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uppressAutoHyphens w:val="false"/>
        <w:bidi w:val="0"/>
        <w:spacing w:before="108" w:after="108"/>
        <w:ind w:hanging="0"/>
        <w:jc w:val="center"/>
        <w:rPr/>
      </w:pPr>
      <w:hyperlink r:id="rId2">
        <w:r>
          <w:rPr>
            <w:rStyle w:val="ListLabel2"/>
            <w:rFonts w:ascii="Times New Roman" w:hAnsi="Times New Roman"/>
            <w:b w:val="false"/>
            <w:b w:val="false"/>
            <w:color w:val="106BBE"/>
            <w:sz w:val="24"/>
            <w:sz w:val="24"/>
          </w:rPr>
          <w:t>Приказ Министерства социального благополучия и семейной политики Камчатского края от 17 июня 2026 г. N 40-Н "Об утверждении Административного регламента Министерства социального благополучия и семейной политики Камчатского края по предоставлению органами местного самоуправления муниципальных образований в Камчатском крае государственной услуги "Оказание государственной социальной помощи на основании социального контракта" (с изменениями и дополнениями)</w:t>
        </w:r>
      </w:hyperlink>
    </w:p>
    <w:p>
      <w:pPr>
        <w:pStyle w:val="Style25"/>
        <w:suppressAutoHyphens w:val="false"/>
        <w:bidi w:val="0"/>
        <w:spacing w:before="0" w:after="0"/>
        <w:ind w:firstLine="720"/>
        <w:jc w:val="both"/>
        <w:rPr/>
      </w:pPr>
      <w:r>
        <w:rPr/>
        <w:t>С изменениями и дополнениями от:</w:t>
      </w:r>
    </w:p>
    <w:p>
      <w:pPr>
        <w:pStyle w:val="Style23"/>
        <w:bidi w:val="0"/>
        <w:rPr>
          <w:shd w:fill="EAEFED" w:val="clear"/>
        </w:rPr>
      </w:pPr>
      <w:r>
        <w:rPr/>
        <w:t xml:space="preserve"> </w:t>
      </w:r>
      <w:r>
        <w:rPr>
          <w:shd w:fill="EAEFED" w:val="clear"/>
        </w:rPr>
        <w:t>8 сентября 2026 г.</w:t>
      </w:r>
    </w:p>
    <w:p>
      <w:pPr>
        <w:pStyle w:val="Normal"/>
        <w:bidi w:val="0"/>
        <w:rPr>
          <w:rStyle w:val="Style15"/>
        </w:rPr>
      </w:pPr>
      <w:r>
        <w:rPr/>
      </w:r>
    </w:p>
    <w:p>
      <w:pPr>
        <w:pStyle w:val="Normal"/>
        <w:bidi w:val="0"/>
        <w:rPr>
          <w:rStyle w:val="Style15"/>
        </w:rPr>
      </w:pPr>
      <w:r>
        <w:rPr>
          <w:rStyle w:val="Style15"/>
        </w:rPr>
        <w:t xml:space="preserve">В соответствии с </w:t>
      </w:r>
      <w:hyperlink r:id="rId3">
        <w:r>
          <w:rPr>
            <w:rStyle w:val="ListLabel2"/>
            <w:rFonts w:ascii="Times New Roman" w:hAnsi="Times New Roman"/>
            <w:b w:val="false"/>
            <w:b w:val="false"/>
            <w:color w:val="106BBE"/>
            <w:sz w:val="24"/>
            <w:sz w:val="24"/>
          </w:rPr>
          <w:t>Федеральным законом</w:t>
        </w:r>
      </w:hyperlink>
      <w:r>
        <w:rPr>
          <w:rStyle w:val="Style15"/>
        </w:rPr>
        <w:t xml:space="preserve"> от 17.07.1999 N 178-ФЗ "О государственной социальной помощи", </w:t>
      </w:r>
      <w:hyperlink r:id="rId4">
        <w:r>
          <w:rPr>
            <w:rStyle w:val="ListLabel2"/>
            <w:rFonts w:ascii="Times New Roman" w:hAnsi="Times New Roman"/>
            <w:b w:val="false"/>
            <w:b w:val="false"/>
            <w:color w:val="106BBE"/>
            <w:sz w:val="24"/>
            <w:sz w:val="24"/>
          </w:rPr>
          <w:t>Федеральным законом</w:t>
        </w:r>
      </w:hyperlink>
      <w:r>
        <w:rPr>
          <w:rStyle w:val="Style15"/>
        </w:rPr>
        <w:t xml:space="preserve"> от 27.07.2010 N 210-ФЗ "Об организации предоставления государственных и муниципальных услуг", </w:t>
      </w:r>
      <w:hyperlink r:id="rId5">
        <w:r>
          <w:rPr>
            <w:rStyle w:val="ListLabel2"/>
            <w:rFonts w:ascii="Times New Roman" w:hAnsi="Times New Roman"/>
            <w:b w:val="false"/>
            <w:b w:val="false"/>
            <w:color w:val="106BBE"/>
            <w:sz w:val="24"/>
            <w:sz w:val="24"/>
          </w:rPr>
          <w:t>Законом</w:t>
        </w:r>
      </w:hyperlink>
      <w:r>
        <w:rPr>
          <w:rStyle w:val="Style15"/>
        </w:rPr>
        <w:t xml:space="preserve"> Камчатского края от 03.03.2021 N 561 "О наделении органов местного самоуправления муниципальных образований в Камчатском крае государственным полномочием Камчатского края по оказанию государственной социальной помощи на основании социального контракта" и </w:t>
      </w:r>
      <w:hyperlink r:id="rId6">
        <w:r>
          <w:rPr>
            <w:rStyle w:val="ListLabel2"/>
            <w:rFonts w:ascii="Times New Roman" w:hAnsi="Times New Roman"/>
            <w:b w:val="false"/>
            <w:b w:val="false"/>
            <w:color w:val="106BBE"/>
            <w:sz w:val="24"/>
            <w:sz w:val="24"/>
          </w:rPr>
          <w:t>постановлением</w:t>
        </w:r>
      </w:hyperlink>
      <w:r>
        <w:rPr>
          <w:rStyle w:val="Style15"/>
        </w:rPr>
        <w:t xml:space="preserve"> Правительства Камчатского края от 14.10.2024 N 497-П "Об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 учитывая представление прокуратуры Камчатского края от 10.04.2026 N 07-7-2026/1467-26- 20300001, экспертное заключение Управления Министерства юстиции Российской Федерации по Камчатскому краю от 13.11.2025 N 41/02-3279/25,</w:t>
      </w:r>
    </w:p>
    <w:p>
      <w:pPr>
        <w:pStyle w:val="Normal"/>
        <w:bidi w:val="0"/>
        <w:rPr>
          <w:rStyle w:val="Style15"/>
        </w:rPr>
      </w:pPr>
      <w:r>
        <w:rPr>
          <w:rStyle w:val="Style15"/>
        </w:rPr>
        <w:t>приказываю:</w:t>
      </w:r>
    </w:p>
    <w:p>
      <w:pPr>
        <w:pStyle w:val="Normal"/>
        <w:bidi w:val="0"/>
        <w:rPr>
          <w:rStyle w:val="Style15"/>
        </w:rPr>
      </w:pPr>
      <w:bookmarkStart w:id="0" w:name="sub_1"/>
      <w:bookmarkEnd w:id="0"/>
      <w:r>
        <w:rPr>
          <w:rStyle w:val="Style15"/>
        </w:rPr>
        <w:t xml:space="preserve">1. Утвердить Административный регламент Министерства социального благополучия и семейной политики Камчатского края по предоставлению органами местного самоуправления муниципальных образований в Камчатском крае государственной услуги "Оказание государственной социальной помощи на основании социального контракта" согласно </w:t>
      </w:r>
      <w:hyperlink w:anchor="sub_1000">
        <w:r>
          <w:rPr>
            <w:rStyle w:val="ListLabel2"/>
            <w:rFonts w:ascii="Times New Roman" w:hAnsi="Times New Roman"/>
            <w:b w:val="false"/>
            <w:b w:val="false"/>
            <w:color w:val="106BBE"/>
            <w:sz w:val="24"/>
            <w:sz w:val="24"/>
          </w:rPr>
          <w:t>приложению</w:t>
        </w:r>
      </w:hyperlink>
      <w:r>
        <w:rPr>
          <w:rStyle w:val="Style15"/>
        </w:rPr>
        <w:t xml:space="preserve"> к настоящему приказу.</w:t>
      </w:r>
    </w:p>
    <w:p>
      <w:pPr>
        <w:pStyle w:val="Normal"/>
        <w:bidi w:val="0"/>
        <w:rPr>
          <w:rStyle w:val="Style15"/>
        </w:rPr>
      </w:pPr>
      <w:bookmarkStart w:id="1" w:name="sub_1"/>
      <w:bookmarkStart w:id="2" w:name="sub_2"/>
      <w:bookmarkEnd w:id="1"/>
      <w:bookmarkEnd w:id="2"/>
      <w:r>
        <w:rPr>
          <w:rStyle w:val="Style15"/>
        </w:rPr>
        <w:t xml:space="preserve">2. Признать утратившим силу </w:t>
      </w:r>
      <w:hyperlink r:id="rId7">
        <w:r>
          <w:rPr>
            <w:rStyle w:val="ListLabel2"/>
            <w:rFonts w:ascii="Times New Roman" w:hAnsi="Times New Roman"/>
            <w:b w:val="false"/>
            <w:b w:val="false"/>
            <w:color w:val="106BBE"/>
            <w:sz w:val="24"/>
            <w:sz w:val="24"/>
          </w:rPr>
          <w:t>приказ</w:t>
        </w:r>
      </w:hyperlink>
      <w:r>
        <w:rPr>
          <w:rStyle w:val="Style15"/>
        </w:rPr>
        <w:t xml:space="preserve"> Министерства социального благополучия и семейной политики Камчатского края от 09.10.2025 N 75-Н "Об утверждении Административного регламента Министерства социального благополучия и семейной политики Камчатского края по предоставлению органами местного самоуправления муниципальных образований в Камчатском крае государственной услуги "Оказание государственной социальной помощи на основании социального контракта малоимущим гражданам".</w:t>
      </w:r>
    </w:p>
    <w:p>
      <w:pPr>
        <w:pStyle w:val="Normal"/>
        <w:bidi w:val="0"/>
        <w:rPr>
          <w:rStyle w:val="Style15"/>
        </w:rPr>
      </w:pPr>
      <w:bookmarkStart w:id="3" w:name="sub_2"/>
      <w:bookmarkStart w:id="4" w:name="sub_4"/>
      <w:bookmarkEnd w:id="3"/>
      <w:bookmarkEnd w:id="4"/>
      <w:r>
        <w:rPr>
          <w:rStyle w:val="Style15"/>
        </w:rPr>
        <w:t xml:space="preserve">3. Настоящий приказ вступает в силу после дня его </w:t>
      </w:r>
      <w:hyperlink r:id="rId8">
        <w:r>
          <w:rPr>
            <w:rStyle w:val="ListLabel2"/>
            <w:rFonts w:ascii="Times New Roman" w:hAnsi="Times New Roman"/>
            <w:b w:val="false"/>
            <w:b w:val="false"/>
            <w:color w:val="106BBE"/>
            <w:sz w:val="24"/>
            <w:sz w:val="24"/>
          </w:rPr>
          <w:t>официального опубликования</w:t>
        </w:r>
      </w:hyperlink>
      <w:r>
        <w:rPr>
          <w:rStyle w:val="Style15"/>
        </w:rPr>
        <w:t>.</w:t>
      </w:r>
    </w:p>
    <w:p>
      <w:pPr>
        <w:pStyle w:val="Normal"/>
        <w:bidi w:val="0"/>
        <w:rPr>
          <w:rStyle w:val="Style15"/>
        </w:rPr>
      </w:pPr>
      <w:r>
        <w:rPr/>
      </w:r>
      <w:bookmarkStart w:id="5" w:name="sub_4"/>
      <w:bookmarkStart w:id="6" w:name="sub_4"/>
      <w:bookmarkEnd w:id="6"/>
    </w:p>
    <w:tbl>
      <w:tblPr>
        <w:tblW w:w="10301" w:type="dxa"/>
        <w:jc w:val="start"/>
        <w:tblInd w:w="108" w:type="dxa"/>
        <w:tblLayout w:type="fixed"/>
        <w:tblCellMar>
          <w:top w:w="0" w:type="dxa"/>
          <w:start w:w="108" w:type="dxa"/>
          <w:bottom w:w="0" w:type="dxa"/>
          <w:end w:w="108" w:type="dxa"/>
        </w:tblCellMar>
      </w:tblPr>
      <w:tblGrid>
        <w:gridCol w:w="6867"/>
        <w:gridCol w:w="3433"/>
      </w:tblGrid>
      <w:tr>
        <w:trPr/>
        <w:tc>
          <w:tcPr>
            <w:tcW w:w="6867" w:type="dxa"/>
            <w:tcBorders/>
          </w:tcPr>
          <w:p>
            <w:pPr>
              <w:pStyle w:val="Style20"/>
              <w:tabs>
                <w:tab w:val="clear" w:pos="720"/>
              </w:tabs>
              <w:bidi w:val="0"/>
              <w:jc w:val="start"/>
              <w:rPr/>
            </w:pPr>
            <w:r>
              <w:rPr/>
              <w:t>Министр</w:t>
            </w:r>
          </w:p>
        </w:tc>
        <w:tc>
          <w:tcPr>
            <w:tcW w:w="3433" w:type="dxa"/>
            <w:tcBorders/>
          </w:tcPr>
          <w:p>
            <w:pPr>
              <w:pStyle w:val="Style21"/>
              <w:tabs>
                <w:tab w:val="clear" w:pos="720"/>
              </w:tabs>
              <w:bidi w:val="0"/>
              <w:jc w:val="end"/>
              <w:rPr/>
            </w:pPr>
            <w:r>
              <w:rPr/>
              <w:t>А.С. Фёдорова</w:t>
            </w:r>
          </w:p>
        </w:tc>
      </w:tr>
    </w:tbl>
    <w:p>
      <w:pPr>
        <w:pStyle w:val="Normal"/>
        <w:bidi w:val="0"/>
        <w:rPr>
          <w:rStyle w:val="Style15"/>
        </w:rPr>
      </w:pPr>
      <w:r>
        <w:rPr/>
      </w:r>
    </w:p>
    <w:p>
      <w:pPr>
        <w:pStyle w:val="Normal"/>
        <w:bidi w:val="0"/>
        <w:jc w:val="end"/>
        <w:rPr>
          <w:rFonts w:ascii="Arial" w:hAnsi="Arial"/>
          <w:b/>
          <w:color w:val="26282F"/>
        </w:rPr>
      </w:pPr>
      <w:bookmarkStart w:id="7" w:name="sub_1000"/>
      <w:bookmarkEnd w:id="7"/>
      <w:r>
        <w:rPr>
          <w:rFonts w:ascii="Arial" w:hAnsi="Arial"/>
          <w:b/>
          <w:color w:val="26282F"/>
        </w:rPr>
        <w:t xml:space="preserve">Приложение </w:t>
        <w:br/>
        <w:t xml:space="preserve">к </w:t>
      </w:r>
      <w:hyperlink w:anchor="sub_0">
        <w:r>
          <w:rPr>
            <w:rStyle w:val="ListLabel3"/>
            <w:rFonts w:ascii="Arial" w:hAnsi="Arial"/>
            <w:b w:val="false"/>
            <w:color w:val="106BBE"/>
            <w:sz w:val="24"/>
            <w:sz w:val="24"/>
          </w:rPr>
          <w:t>приказу</w:t>
        </w:r>
      </w:hyperlink>
      <w:r>
        <w:rPr>
          <w:rFonts w:ascii="Arial" w:hAnsi="Arial"/>
          <w:b/>
          <w:color w:val="26282F"/>
        </w:rPr>
        <w:t xml:space="preserve"> Министерства </w:t>
        <w:br/>
        <w:t xml:space="preserve">социального благополучия </w:t>
        <w:br/>
        <w:t xml:space="preserve">и семейной политики </w:t>
        <w:br/>
        <w:t xml:space="preserve">Камчатского края </w:t>
        <w:br/>
        <w:t>от 17.06.2026 N 40-Н</w:t>
      </w:r>
    </w:p>
    <w:p>
      <w:pPr>
        <w:pStyle w:val="Normal"/>
        <w:bidi w:val="0"/>
        <w:rPr>
          <w:rStyle w:val="Style15"/>
        </w:rPr>
      </w:pPr>
      <w:r>
        <w:rPr/>
      </w:r>
      <w:bookmarkStart w:id="8" w:name="sub_1000"/>
      <w:bookmarkStart w:id="9" w:name="sub_1000"/>
      <w:bookmarkEnd w:id="9"/>
    </w:p>
    <w:p>
      <w:pPr>
        <w:pStyle w:val="Heading1"/>
        <w:suppressAutoHyphens w:val="false"/>
        <w:bidi w:val="0"/>
        <w:spacing w:before="108" w:after="108"/>
        <w:ind w:hanging="0"/>
        <w:jc w:val="center"/>
        <w:rPr/>
      </w:pPr>
      <w:r>
        <w:rPr/>
        <w:t xml:space="preserve">Административный регламент </w:t>
        <w:br/>
        <w:t>Министерства социального благополучия и семейной политики Камчатского края по предоставлению органами местного самоуправления муниципальных образований в Камчатском крае государственной услуги "Оказание государственной социальной помощи на основании социального контракта"</w:t>
      </w:r>
    </w:p>
    <w:p>
      <w:pPr>
        <w:pStyle w:val="Style25"/>
        <w:suppressAutoHyphens w:val="false"/>
        <w:bidi w:val="0"/>
        <w:spacing w:before="0" w:after="0"/>
        <w:ind w:firstLine="720"/>
        <w:jc w:val="both"/>
        <w:rPr/>
      </w:pPr>
      <w:r>
        <w:rPr/>
        <w:t>С изменениями и дополнениями от:</w:t>
      </w:r>
    </w:p>
    <w:p>
      <w:pPr>
        <w:pStyle w:val="Style23"/>
        <w:bidi w:val="0"/>
        <w:rPr>
          <w:shd w:fill="EAEFED" w:val="clear"/>
        </w:rPr>
      </w:pPr>
      <w:r>
        <w:rPr/>
        <w:t xml:space="preserve"> </w:t>
      </w:r>
      <w:r>
        <w:rPr>
          <w:shd w:fill="EAEFED" w:val="clear"/>
        </w:rPr>
        <w:t>8 сентября 2026 г.</w:t>
      </w:r>
    </w:p>
    <w:p>
      <w:pPr>
        <w:pStyle w:val="Normal"/>
        <w:bidi w:val="0"/>
        <w:rPr>
          <w:rStyle w:val="Style15"/>
        </w:rPr>
      </w:pPr>
      <w:r>
        <w:rPr/>
      </w:r>
    </w:p>
    <w:p>
      <w:pPr>
        <w:pStyle w:val="Heading1"/>
        <w:suppressAutoHyphens w:val="false"/>
        <w:bidi w:val="0"/>
        <w:spacing w:before="108" w:after="108"/>
        <w:ind w:hanging="0"/>
        <w:jc w:val="center"/>
        <w:rPr/>
      </w:pPr>
      <w:bookmarkStart w:id="10" w:name="sub_6"/>
      <w:bookmarkEnd w:id="10"/>
      <w:r>
        <w:rPr/>
        <w:t>1. Общие положения</w:t>
      </w:r>
    </w:p>
    <w:p>
      <w:pPr>
        <w:pStyle w:val="Normal"/>
        <w:bidi w:val="0"/>
        <w:rPr>
          <w:rStyle w:val="Style15"/>
        </w:rPr>
      </w:pPr>
      <w:r>
        <w:rPr/>
      </w:r>
      <w:bookmarkStart w:id="11" w:name="sub_6"/>
      <w:bookmarkStart w:id="12" w:name="sub_6"/>
      <w:bookmarkEnd w:id="12"/>
    </w:p>
    <w:p>
      <w:pPr>
        <w:pStyle w:val="Normal"/>
        <w:bidi w:val="0"/>
        <w:rPr>
          <w:rStyle w:val="Style15"/>
        </w:rPr>
      </w:pPr>
      <w:bookmarkStart w:id="13" w:name="sub_7"/>
      <w:bookmarkEnd w:id="13"/>
      <w:r>
        <w:rPr>
          <w:rStyle w:val="Style15"/>
        </w:rPr>
        <w:t>1. Настоящий Административный регламент устанавливает порядок и стандарт предоставления государственной услуги "Оказание государственной социальной помощи на основании социального контракта" (далее - Услуга, Административный регламент).</w:t>
      </w:r>
    </w:p>
    <w:p>
      <w:pPr>
        <w:pStyle w:val="Normal"/>
        <w:bidi w:val="0"/>
        <w:rPr>
          <w:rStyle w:val="Style15"/>
        </w:rPr>
      </w:pPr>
      <w:bookmarkStart w:id="14" w:name="sub_7"/>
      <w:bookmarkStart w:id="15" w:name="sub_8"/>
      <w:bookmarkEnd w:id="14"/>
      <w:bookmarkEnd w:id="15"/>
      <w:r>
        <w:rPr>
          <w:rStyle w:val="Style15"/>
        </w:rPr>
        <w:t xml:space="preserve">2. Услуга предоставляется следующим категориям заявителей, указанным в </w:t>
      </w:r>
      <w:hyperlink w:anchor="sub_1100">
        <w:r>
          <w:rPr>
            <w:rStyle w:val="ListLabel2"/>
            <w:rFonts w:ascii="Times New Roman" w:hAnsi="Times New Roman"/>
            <w:b w:val="false"/>
            <w:b w:val="false"/>
            <w:color w:val="106BBE"/>
            <w:sz w:val="24"/>
            <w:sz w:val="24"/>
          </w:rPr>
          <w:t>приложении 1</w:t>
        </w:r>
      </w:hyperlink>
      <w:r>
        <w:rPr>
          <w:rStyle w:val="Style15"/>
        </w:rPr>
        <w:t xml:space="preserve"> к настоящему Административному регламенту:</w:t>
      </w:r>
    </w:p>
    <w:p>
      <w:pPr>
        <w:pStyle w:val="Normal"/>
        <w:bidi w:val="0"/>
        <w:rPr>
          <w:rStyle w:val="Style15"/>
        </w:rPr>
      </w:pPr>
      <w:bookmarkStart w:id="16" w:name="sub_8"/>
      <w:bookmarkStart w:id="17" w:name="sub_9"/>
      <w:bookmarkEnd w:id="16"/>
      <w:bookmarkEnd w:id="17"/>
      <w:r>
        <w:rPr>
          <w:rStyle w:val="Style15"/>
        </w:rPr>
        <w:t xml:space="preserve">1) малоимущим семьям, малоимущим одиноко проживающим гражданам и другим категориям граждан, предусмотренным </w:t>
      </w:r>
      <w:hyperlink r:id="rId9">
        <w:r>
          <w:rPr>
            <w:rStyle w:val="ListLabel2"/>
            <w:rFonts w:ascii="Times New Roman" w:hAnsi="Times New Roman"/>
            <w:b w:val="false"/>
            <w:b w:val="false"/>
            <w:color w:val="106BBE"/>
            <w:sz w:val="24"/>
            <w:sz w:val="24"/>
          </w:rPr>
          <w:t>Федеральным законом</w:t>
        </w:r>
      </w:hyperlink>
      <w:r>
        <w:rPr>
          <w:rStyle w:val="Style15"/>
        </w:rPr>
        <w:t xml:space="preserve"> от 17.07.1999 N 178-ФЗ "О государственной социальной помощи", среднедушевой доход которых по независящим от них причинам ниже величины </w:t>
      </w:r>
      <w:hyperlink r:id="rId10">
        <w:r>
          <w:rPr>
            <w:rStyle w:val="ListLabel2"/>
            <w:rFonts w:ascii="Times New Roman" w:hAnsi="Times New Roman"/>
            <w:b w:val="false"/>
            <w:b w:val="false"/>
            <w:color w:val="106BBE"/>
            <w:sz w:val="24"/>
            <w:sz w:val="24"/>
          </w:rPr>
          <w:t>прожиточного минимума</w:t>
        </w:r>
      </w:hyperlink>
      <w:r>
        <w:rPr>
          <w:rStyle w:val="Style15"/>
        </w:rPr>
        <w:t xml:space="preserve"> на душу населения, установленного в Камчатском крае, проживающим по месту жительства (месту пребывания) в Камчатском крае и являющимся гражданами Российской Федерации, - в целях стимулирования их активных действий по преодолению трудной жизненной ситуации;</w:t>
      </w:r>
    </w:p>
    <w:p>
      <w:pPr>
        <w:pStyle w:val="Normal"/>
        <w:bidi w:val="0"/>
        <w:rPr>
          <w:rStyle w:val="Style15"/>
        </w:rPr>
      </w:pPr>
      <w:bookmarkStart w:id="18" w:name="sub_9"/>
      <w:bookmarkStart w:id="19" w:name="sub_10"/>
      <w:bookmarkEnd w:id="18"/>
      <w:bookmarkEnd w:id="19"/>
      <w:r>
        <w:rPr>
          <w:rStyle w:val="Style15"/>
        </w:rPr>
        <w:t>2) ветеранам боевых действий, принимавшим участие в специальной военной операции, уволенным с военной службы (службы, работы) или завершившим исполнение контракта (иных правоотношений) и признанным в установленном порядке безработными или ищущими работу, - в целях стимулирования их активных действий по осуществлению индивидуальной предпринимательской деятельности;</w:t>
      </w:r>
    </w:p>
    <w:p>
      <w:pPr>
        <w:pStyle w:val="Normal"/>
        <w:bidi w:val="0"/>
        <w:rPr>
          <w:rStyle w:val="Style15"/>
        </w:rPr>
      </w:pPr>
      <w:bookmarkStart w:id="20" w:name="sub_10"/>
      <w:bookmarkStart w:id="21" w:name="sub_11"/>
      <w:bookmarkEnd w:id="20"/>
      <w:bookmarkEnd w:id="21"/>
      <w:r>
        <w:rPr>
          <w:rStyle w:val="Style15"/>
        </w:rPr>
        <w:t>3) супруге(у) участника специальной военной операции, признанного инвалидом I или II группы и уволенного с военной службы (службы, работы) или завершившего исполнение контракта (иных правоотношений), признанной(ому) в установленном порядке безработной(ому) или ищущей(ему) работу, при условии отказа участника специальной военной операции от своего права на государственную социальную помощь на основании социального контракта (за исключением случаев, когда участники специальной военной операции признаны недееспособными) - в целях стимулирования их активных действий по осуществлению индивидуальной предпринимательской деятельности.</w:t>
      </w:r>
    </w:p>
    <w:p>
      <w:pPr>
        <w:pStyle w:val="Normal"/>
        <w:bidi w:val="0"/>
        <w:rPr>
          <w:rStyle w:val="Style15"/>
        </w:rPr>
      </w:pPr>
      <w:bookmarkStart w:id="22" w:name="sub_11"/>
      <w:bookmarkStart w:id="23" w:name="sub_12"/>
      <w:bookmarkEnd w:id="22"/>
      <w:bookmarkEnd w:id="23"/>
      <w:r>
        <w:rPr>
          <w:rStyle w:val="Style15"/>
        </w:rPr>
        <w:t xml:space="preserve">3. Услуга должна быть предоставлена заявителю в соответствии с категориями (признаками) заявителя, которые размещаются в </w:t>
      </w:r>
      <w:hyperlink r:id="rId11">
        <w:r>
          <w:rPr>
            <w:rStyle w:val="ListLabel2"/>
            <w:rFonts w:ascii="Times New Roman" w:hAnsi="Times New Roman"/>
            <w:b w:val="false"/>
            <w:b w:val="false"/>
            <w:color w:val="106BBE"/>
            <w:sz w:val="24"/>
            <w:sz w:val="24"/>
          </w:rPr>
          <w:t>федеральной государственной информационной системе</w:t>
        </w:r>
      </w:hyperlink>
      <w:r>
        <w:rPr>
          <w:rStyle w:val="Style15"/>
        </w:rPr>
        <w:t xml:space="preserve"> "Единый портал государственных и муниципальных услуг (функций)" (далее - Единый портал).</w:t>
      </w:r>
    </w:p>
    <w:p>
      <w:pPr>
        <w:pStyle w:val="Normal"/>
        <w:bidi w:val="0"/>
        <w:rPr>
          <w:rStyle w:val="Style15"/>
        </w:rPr>
      </w:pPr>
      <w:r>
        <w:rPr/>
      </w:r>
      <w:bookmarkStart w:id="24" w:name="sub_12"/>
      <w:bookmarkStart w:id="25" w:name="sub_12"/>
      <w:bookmarkEnd w:id="25"/>
    </w:p>
    <w:p>
      <w:pPr>
        <w:pStyle w:val="Heading1"/>
        <w:suppressAutoHyphens w:val="false"/>
        <w:bidi w:val="0"/>
        <w:spacing w:before="108" w:after="108"/>
        <w:ind w:hanging="0"/>
        <w:jc w:val="center"/>
        <w:rPr/>
      </w:pPr>
      <w:bookmarkStart w:id="26" w:name="sub_13"/>
      <w:bookmarkEnd w:id="26"/>
      <w:r>
        <w:rPr/>
        <w:t>2. Стандарт предоставления Услуги Наименование Услуги</w:t>
      </w:r>
    </w:p>
    <w:p>
      <w:pPr>
        <w:pStyle w:val="Normal"/>
        <w:bidi w:val="0"/>
        <w:rPr>
          <w:rStyle w:val="Style15"/>
        </w:rPr>
      </w:pPr>
      <w:r>
        <w:rPr/>
      </w:r>
      <w:bookmarkStart w:id="27" w:name="sub_13"/>
      <w:bookmarkStart w:id="28" w:name="sub_13"/>
      <w:bookmarkEnd w:id="28"/>
    </w:p>
    <w:p>
      <w:pPr>
        <w:pStyle w:val="Normal"/>
        <w:bidi w:val="0"/>
        <w:rPr>
          <w:rStyle w:val="Style15"/>
        </w:rPr>
      </w:pPr>
      <w:bookmarkStart w:id="29" w:name="sub_14"/>
      <w:bookmarkEnd w:id="29"/>
      <w:r>
        <w:rPr>
          <w:rStyle w:val="Style15"/>
        </w:rPr>
        <w:t>4. Оказание государственной социальной помощи на основании социального контракта.</w:t>
      </w:r>
    </w:p>
    <w:p>
      <w:pPr>
        <w:pStyle w:val="Normal"/>
        <w:bidi w:val="0"/>
        <w:rPr>
          <w:rStyle w:val="Style15"/>
        </w:rPr>
      </w:pPr>
      <w:r>
        <w:rPr/>
      </w:r>
      <w:bookmarkStart w:id="30" w:name="sub_14"/>
      <w:bookmarkStart w:id="31" w:name="sub_14"/>
      <w:bookmarkEnd w:id="31"/>
    </w:p>
    <w:p>
      <w:pPr>
        <w:pStyle w:val="Normal"/>
        <w:bidi w:val="0"/>
        <w:rPr>
          <w:rStyle w:val="Style15"/>
        </w:rPr>
      </w:pPr>
      <w:r>
        <w:rPr/>
        <w:t>Наименование органа, предоставляющего Услугу</w:t>
      </w:r>
    </w:p>
    <w:p>
      <w:pPr>
        <w:pStyle w:val="Normal"/>
        <w:bidi w:val="0"/>
        <w:rPr>
          <w:rStyle w:val="Style15"/>
        </w:rPr>
      </w:pPr>
      <w:bookmarkStart w:id="32" w:name="sub_15"/>
      <w:bookmarkEnd w:id="32"/>
      <w:r>
        <w:rPr>
          <w:rStyle w:val="Style15"/>
        </w:rPr>
        <w:t>5. Услугу предоставляют органы местного самоуправления либо их структурные подразделения, уполномоченные на оказание государственной социальной помощи, по месту жительства или месту пребывания заявителя (далее - Орган местного самоуправления).</w:t>
      </w:r>
    </w:p>
    <w:p>
      <w:pPr>
        <w:pStyle w:val="Normal"/>
        <w:bidi w:val="0"/>
        <w:rPr>
          <w:rStyle w:val="Style15"/>
        </w:rPr>
      </w:pPr>
      <w:r>
        <w:rPr/>
      </w:r>
      <w:bookmarkStart w:id="33" w:name="sub_15"/>
      <w:bookmarkStart w:id="34" w:name="sub_15"/>
      <w:bookmarkEnd w:id="34"/>
    </w:p>
    <w:p>
      <w:pPr>
        <w:pStyle w:val="Normal"/>
        <w:bidi w:val="0"/>
        <w:rPr>
          <w:rStyle w:val="Style15"/>
        </w:rPr>
      </w:pPr>
      <w:r>
        <w:rPr/>
        <w:t>Результат предоставления Услуги</w:t>
      </w:r>
    </w:p>
    <w:p>
      <w:pPr>
        <w:pStyle w:val="Normal"/>
        <w:bidi w:val="0"/>
        <w:rPr>
          <w:rStyle w:val="Style15"/>
        </w:rPr>
      </w:pPr>
      <w:bookmarkStart w:id="35" w:name="sub_16"/>
      <w:bookmarkEnd w:id="35"/>
      <w:r>
        <w:rPr>
          <w:rStyle w:val="Style15"/>
        </w:rPr>
        <w:t>6. При обращении заявителя за оказанием государственной социальной помощи на основании социального контракта результатами предоставления Услуги являются:</w:t>
      </w:r>
    </w:p>
    <w:p>
      <w:pPr>
        <w:pStyle w:val="Normal"/>
        <w:bidi w:val="0"/>
        <w:rPr>
          <w:rStyle w:val="Style15"/>
        </w:rPr>
      </w:pPr>
      <w:bookmarkStart w:id="36" w:name="sub_16"/>
      <w:bookmarkStart w:id="37" w:name="sub_17"/>
      <w:bookmarkEnd w:id="36"/>
      <w:bookmarkEnd w:id="37"/>
      <w:r>
        <w:rPr>
          <w:rStyle w:val="Style15"/>
        </w:rPr>
        <w:t xml:space="preserve">1) уведомление о назначении Услуги (документ на бумажном носителе либо в форме электронного документа) по форме согласно </w:t>
      </w:r>
      <w:hyperlink w:anchor="sub_1300">
        <w:r>
          <w:rPr>
            <w:rStyle w:val="ListLabel2"/>
            <w:rFonts w:ascii="Times New Roman" w:hAnsi="Times New Roman"/>
            <w:b w:val="false"/>
            <w:b w:val="false"/>
            <w:color w:val="106BBE"/>
            <w:sz w:val="24"/>
            <w:sz w:val="24"/>
          </w:rPr>
          <w:t>приложению 3</w:t>
        </w:r>
      </w:hyperlink>
      <w:r>
        <w:rPr>
          <w:rStyle w:val="Style15"/>
        </w:rPr>
        <w:t xml:space="preserve"> настоящего Административного регламента;</w:t>
      </w:r>
    </w:p>
    <w:p>
      <w:pPr>
        <w:pStyle w:val="Normal"/>
        <w:bidi w:val="0"/>
        <w:rPr>
          <w:rStyle w:val="Style15"/>
        </w:rPr>
      </w:pPr>
      <w:bookmarkStart w:id="38" w:name="sub_17"/>
      <w:bookmarkStart w:id="39" w:name="sub_18"/>
      <w:bookmarkEnd w:id="38"/>
      <w:bookmarkEnd w:id="39"/>
      <w:r>
        <w:rPr>
          <w:rStyle w:val="Style15"/>
        </w:rPr>
        <w:t xml:space="preserve">2) уведомление об отказе в назначении Услуги (документ на бумажном носителе либо в форме электронного документа) по форме согласно </w:t>
      </w:r>
      <w:hyperlink w:anchor="sub_1400">
        <w:r>
          <w:rPr>
            <w:rStyle w:val="ListLabel2"/>
            <w:rFonts w:ascii="Times New Roman" w:hAnsi="Times New Roman"/>
            <w:b w:val="false"/>
            <w:b w:val="false"/>
            <w:color w:val="106BBE"/>
            <w:sz w:val="24"/>
            <w:sz w:val="24"/>
          </w:rPr>
          <w:t>приложению 4</w:t>
        </w:r>
      </w:hyperlink>
      <w:r>
        <w:rPr>
          <w:rStyle w:val="Style15"/>
        </w:rPr>
        <w:t xml:space="preserve"> настоящего Административного регламента.</w:t>
      </w:r>
    </w:p>
    <w:p>
      <w:pPr>
        <w:pStyle w:val="Normal"/>
        <w:bidi w:val="0"/>
        <w:rPr>
          <w:rStyle w:val="Style15"/>
        </w:rPr>
      </w:pPr>
      <w:bookmarkStart w:id="40" w:name="sub_18"/>
      <w:bookmarkEnd w:id="40"/>
      <w:r>
        <w:rPr>
          <w:rStyle w:val="Style15"/>
        </w:rPr>
        <w:t>Формирование реестровой записи в качестве результата предоставления Услуги не предусмотрено.</w:t>
      </w:r>
    </w:p>
    <w:p>
      <w:pPr>
        <w:pStyle w:val="Style18"/>
        <w:bidi w:val="0"/>
        <w:rPr>
          <w:color w:val="000000"/>
          <w:sz w:val="16"/>
          <w:shd w:fill="F0F0F0" w:val="clear"/>
        </w:rPr>
      </w:pPr>
      <w:bookmarkStart w:id="41" w:name="sub_19"/>
      <w:bookmarkEnd w:id="41"/>
      <w:r>
        <w:rPr>
          <w:color w:val="000000"/>
          <w:sz w:val="16"/>
          <w:shd w:fill="F0F0F0" w:val="clear"/>
        </w:rPr>
        <w:t>Информация об изменениях:</w:t>
      </w:r>
    </w:p>
    <w:p>
      <w:pPr>
        <w:pStyle w:val="Style22"/>
        <w:bidi w:val="0"/>
        <w:rPr>
          <w:shd w:fill="F0F0F0" w:val="clear"/>
        </w:rPr>
      </w:pPr>
      <w:bookmarkStart w:id="42" w:name="sub_19"/>
      <w:bookmarkEnd w:id="42"/>
      <w:r>
        <w:rPr/>
        <w:t xml:space="preserve"> </w:t>
      </w:r>
      <w:r>
        <w:rPr>
          <w:shd w:fill="F0F0F0" w:val="clear"/>
        </w:rPr>
        <w:t xml:space="preserve">Часть 7 изменена с 10 сентября 2026 г. - </w:t>
      </w:r>
      <w:hyperlink r:id="rId12">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Style22"/>
        <w:bidi w:val="0"/>
        <w:rPr>
          <w:shd w:fill="F0F0F0" w:val="clear"/>
        </w:rPr>
      </w:pPr>
      <w:r>
        <w:rPr/>
        <w:t xml:space="preserve"> </w:t>
      </w:r>
      <w:hyperlink r:id="rId13">
        <w:r>
          <w:rPr>
            <w:rStyle w:val="ListLabel4"/>
            <w:rFonts w:ascii="Times New Roman" w:hAnsi="Times New Roman"/>
            <w:b w:val="false"/>
            <w:b w:val="false"/>
            <w:color w:val="106BBE"/>
            <w:sz w:val="24"/>
            <w:sz w:val="24"/>
            <w:shd w:fill="F0F0F0" w:val="clear"/>
          </w:rPr>
          <w:t>См. предыдущую редакцию</w:t>
        </w:r>
      </w:hyperlink>
    </w:p>
    <w:p>
      <w:pPr>
        <w:pStyle w:val="Normal"/>
        <w:bidi w:val="0"/>
        <w:rPr>
          <w:rStyle w:val="Style15"/>
        </w:rPr>
      </w:pPr>
      <w:r>
        <w:rPr>
          <w:rStyle w:val="Style15"/>
        </w:rPr>
        <w:t xml:space="preserve">7. Результаты предоставления Услуги могут быть получены в Органе местного самоуправления, посредством </w:t>
      </w:r>
      <w:hyperlink r:id="rId14">
        <w:r>
          <w:rPr>
            <w:rStyle w:val="ListLabel2"/>
            <w:rFonts w:ascii="Times New Roman" w:hAnsi="Times New Roman"/>
            <w:b w:val="false"/>
            <w:b w:val="false"/>
            <w:color w:val="106BBE"/>
            <w:sz w:val="24"/>
            <w:sz w:val="24"/>
          </w:rPr>
          <w:t>Единого портала</w:t>
        </w:r>
      </w:hyperlink>
      <w:r>
        <w:rPr>
          <w:rStyle w:val="Style15"/>
        </w:rPr>
        <w:t>, посредством почтовой связи.</w:t>
      </w:r>
    </w:p>
    <w:p>
      <w:pPr>
        <w:pStyle w:val="Normal"/>
        <w:bidi w:val="0"/>
        <w:rPr>
          <w:rStyle w:val="Style15"/>
        </w:rPr>
      </w:pPr>
      <w:r>
        <w:rPr/>
      </w:r>
    </w:p>
    <w:p>
      <w:pPr>
        <w:pStyle w:val="Normal"/>
        <w:bidi w:val="0"/>
        <w:rPr>
          <w:rStyle w:val="Style15"/>
        </w:rPr>
      </w:pPr>
      <w:r>
        <w:rPr/>
        <w:t>Срок предоставления Услуги</w:t>
      </w:r>
    </w:p>
    <w:p>
      <w:pPr>
        <w:pStyle w:val="Normal"/>
        <w:bidi w:val="0"/>
        <w:rPr>
          <w:rStyle w:val="Style15"/>
        </w:rPr>
      </w:pPr>
      <w:bookmarkStart w:id="43" w:name="sub_20"/>
      <w:bookmarkEnd w:id="43"/>
      <w:r>
        <w:rPr>
          <w:rStyle w:val="Style15"/>
        </w:rPr>
        <w:t>8. Максимальный срок предоставления Услуги, исчисляемый с даты регистрации запроса о предоставлении Услуги (далее - заявление) и документов, необходимых для предоставления Услуги, составляет:</w:t>
      </w:r>
    </w:p>
    <w:p>
      <w:pPr>
        <w:pStyle w:val="Normal"/>
        <w:bidi w:val="0"/>
        <w:rPr>
          <w:rStyle w:val="Style15"/>
        </w:rPr>
      </w:pPr>
      <w:bookmarkStart w:id="44" w:name="sub_20"/>
      <w:bookmarkStart w:id="45" w:name="sub_21"/>
      <w:bookmarkEnd w:id="44"/>
      <w:bookmarkEnd w:id="45"/>
      <w:r>
        <w:rPr>
          <w:rStyle w:val="Style15"/>
        </w:rPr>
        <w:t>1) 30 рабочих дней независимо от категории (признаков) заявителя - при обращении заявителя в Органе местного самоуправления;</w:t>
      </w:r>
    </w:p>
    <w:p>
      <w:pPr>
        <w:pStyle w:val="Normal"/>
        <w:bidi w:val="0"/>
        <w:rPr>
          <w:rStyle w:val="Style15"/>
        </w:rPr>
      </w:pPr>
      <w:bookmarkStart w:id="46" w:name="sub_21"/>
      <w:bookmarkStart w:id="47" w:name="sub_22"/>
      <w:bookmarkEnd w:id="46"/>
      <w:bookmarkEnd w:id="47"/>
      <w:r>
        <w:rPr>
          <w:rStyle w:val="Style15"/>
        </w:rPr>
        <w:t xml:space="preserve">2) 30 рабочих дней независимо от категории (признаков) заявителя - при обращении заявителя посредством </w:t>
      </w:r>
      <w:hyperlink r:id="rId15">
        <w:r>
          <w:rPr>
            <w:rStyle w:val="ListLabel2"/>
            <w:rFonts w:ascii="Times New Roman" w:hAnsi="Times New Roman"/>
            <w:b w:val="false"/>
            <w:b w:val="false"/>
            <w:color w:val="106BBE"/>
            <w:sz w:val="24"/>
            <w:sz w:val="24"/>
          </w:rPr>
          <w:t>Единого портала</w:t>
        </w:r>
      </w:hyperlink>
      <w:r>
        <w:rPr>
          <w:rStyle w:val="Style15"/>
        </w:rPr>
        <w:t>;</w:t>
      </w:r>
    </w:p>
    <w:p>
      <w:pPr>
        <w:pStyle w:val="Normal"/>
        <w:bidi w:val="0"/>
        <w:rPr>
          <w:rStyle w:val="Style15"/>
        </w:rPr>
      </w:pPr>
      <w:bookmarkStart w:id="48" w:name="sub_22"/>
      <w:bookmarkStart w:id="49" w:name="sub_23"/>
      <w:bookmarkEnd w:id="48"/>
      <w:bookmarkEnd w:id="49"/>
      <w:r>
        <w:rPr>
          <w:rStyle w:val="Style15"/>
        </w:rPr>
        <w:t>3) 30 рабочих дней независимо от категории (признаков) заявителя - при обращении заявителя в многофункциональный центр предоставления государственных и муниципальных услуг (далее - МФЦ) (при наличии соглашения о взаимодействии).</w:t>
      </w:r>
    </w:p>
    <w:p>
      <w:pPr>
        <w:pStyle w:val="Normal"/>
        <w:bidi w:val="0"/>
        <w:rPr>
          <w:rStyle w:val="Style15"/>
        </w:rPr>
      </w:pPr>
      <w:r>
        <w:rPr/>
      </w:r>
      <w:bookmarkStart w:id="50" w:name="sub_23"/>
      <w:bookmarkStart w:id="51" w:name="sub_23"/>
      <w:bookmarkEnd w:id="51"/>
    </w:p>
    <w:p>
      <w:pPr>
        <w:pStyle w:val="Normal"/>
        <w:bidi w:val="0"/>
        <w:rPr>
          <w:rStyle w:val="Style15"/>
        </w:rPr>
      </w:pPr>
      <w:r>
        <w:rPr/>
        <w:t>Размер платы, взимаемой с заявителя при предоставлении Услуги, и способы ее взимания</w:t>
      </w:r>
    </w:p>
    <w:p>
      <w:pPr>
        <w:pStyle w:val="Normal"/>
        <w:bidi w:val="0"/>
        <w:rPr>
          <w:rStyle w:val="Style15"/>
        </w:rPr>
      </w:pPr>
      <w:bookmarkStart w:id="52" w:name="sub_24"/>
      <w:bookmarkEnd w:id="52"/>
      <w:r>
        <w:rPr>
          <w:rStyle w:val="Style15"/>
        </w:rPr>
        <w:t>9. Взимание платы за предоставление Услуги законодательством Российской Федерации не предусмотрено.</w:t>
      </w:r>
    </w:p>
    <w:p>
      <w:pPr>
        <w:pStyle w:val="Normal"/>
        <w:bidi w:val="0"/>
        <w:rPr>
          <w:rStyle w:val="Style15"/>
        </w:rPr>
      </w:pPr>
      <w:r>
        <w:rPr/>
      </w:r>
      <w:bookmarkStart w:id="53" w:name="sub_24"/>
      <w:bookmarkStart w:id="54" w:name="sub_24"/>
      <w:bookmarkEnd w:id="54"/>
    </w:p>
    <w:p>
      <w:pPr>
        <w:pStyle w:val="Normal"/>
        <w:bidi w:val="0"/>
        <w:rPr>
          <w:rStyle w:val="Style15"/>
        </w:rPr>
      </w:pPr>
      <w:r>
        <w:rPr/>
        <w:t>Максимальный срок ожидания в очереди при подаче заявителем заявления и при получении результата предоставления Услуги</w:t>
      </w:r>
    </w:p>
    <w:p>
      <w:pPr>
        <w:pStyle w:val="Normal"/>
        <w:bidi w:val="0"/>
        <w:rPr>
          <w:rStyle w:val="Style15"/>
        </w:rPr>
      </w:pPr>
      <w:bookmarkStart w:id="55" w:name="sub_25"/>
      <w:bookmarkEnd w:id="55"/>
      <w:r>
        <w:rPr>
          <w:rStyle w:val="Style15"/>
        </w:rPr>
        <w:t>10. Максимальный срок ожидания в очереди при подаче заявления в Органе местного самоуправления составляет 15 минут.</w:t>
      </w:r>
    </w:p>
    <w:p>
      <w:pPr>
        <w:pStyle w:val="Normal"/>
        <w:bidi w:val="0"/>
        <w:rPr>
          <w:rStyle w:val="Style15"/>
        </w:rPr>
      </w:pPr>
      <w:bookmarkStart w:id="56" w:name="sub_25"/>
      <w:bookmarkStart w:id="57" w:name="sub_26"/>
      <w:bookmarkEnd w:id="56"/>
      <w:bookmarkEnd w:id="57"/>
      <w:r>
        <w:rPr>
          <w:rStyle w:val="Style15"/>
        </w:rPr>
        <w:t>11. Максимальный срок ожидания в очереди при получении результата Услуги в Органе местного самоуправления составляет 15 минут.</w:t>
      </w:r>
    </w:p>
    <w:p>
      <w:pPr>
        <w:pStyle w:val="Normal"/>
        <w:bidi w:val="0"/>
        <w:rPr>
          <w:rStyle w:val="Style15"/>
        </w:rPr>
      </w:pPr>
      <w:r>
        <w:rPr/>
      </w:r>
      <w:bookmarkStart w:id="58" w:name="sub_26"/>
      <w:bookmarkStart w:id="59" w:name="sub_26"/>
      <w:bookmarkEnd w:id="59"/>
    </w:p>
    <w:p>
      <w:pPr>
        <w:pStyle w:val="Normal"/>
        <w:bidi w:val="0"/>
        <w:rPr>
          <w:rStyle w:val="Style15"/>
        </w:rPr>
      </w:pPr>
      <w:r>
        <w:rPr/>
        <w:t>Срок регистрации заявления заявителя о предоставлении Услуги</w:t>
      </w:r>
    </w:p>
    <w:p>
      <w:pPr>
        <w:pStyle w:val="Normal"/>
        <w:bidi w:val="0"/>
        <w:rPr>
          <w:rStyle w:val="Style15"/>
        </w:rPr>
      </w:pPr>
      <w:bookmarkStart w:id="60" w:name="sub_27"/>
      <w:bookmarkEnd w:id="60"/>
      <w:r>
        <w:rPr>
          <w:rStyle w:val="Style15"/>
        </w:rPr>
        <w:t>12.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pPr>
        <w:pStyle w:val="Normal"/>
        <w:bidi w:val="0"/>
        <w:rPr>
          <w:rStyle w:val="Style15"/>
        </w:rPr>
      </w:pPr>
      <w:bookmarkStart w:id="61" w:name="sub_27"/>
      <w:bookmarkStart w:id="62" w:name="sub_28"/>
      <w:bookmarkEnd w:id="61"/>
      <w:bookmarkEnd w:id="62"/>
      <w:r>
        <w:rPr>
          <w:rStyle w:val="Style15"/>
        </w:rPr>
        <w:t>1) в Органе местного самоуправления - 1 рабочий день;</w:t>
      </w:r>
    </w:p>
    <w:p>
      <w:pPr>
        <w:pStyle w:val="Normal"/>
        <w:bidi w:val="0"/>
        <w:rPr>
          <w:rStyle w:val="Style15"/>
        </w:rPr>
      </w:pPr>
      <w:bookmarkStart w:id="63" w:name="sub_28"/>
      <w:bookmarkStart w:id="64" w:name="sub_29"/>
      <w:bookmarkEnd w:id="63"/>
      <w:bookmarkEnd w:id="64"/>
      <w:r>
        <w:rPr>
          <w:rStyle w:val="Style15"/>
        </w:rPr>
        <w:t xml:space="preserve">2) посредством </w:t>
      </w:r>
      <w:hyperlink r:id="rId16">
        <w:r>
          <w:rPr>
            <w:rStyle w:val="ListLabel2"/>
            <w:rFonts w:ascii="Times New Roman" w:hAnsi="Times New Roman"/>
            <w:b w:val="false"/>
            <w:b w:val="false"/>
            <w:color w:val="106BBE"/>
            <w:sz w:val="24"/>
            <w:sz w:val="24"/>
          </w:rPr>
          <w:t>Единого портала</w:t>
        </w:r>
      </w:hyperlink>
      <w:r>
        <w:rPr>
          <w:rStyle w:val="Style15"/>
        </w:rPr>
        <w:t xml:space="preserve"> - 1 рабочий день;</w:t>
      </w:r>
    </w:p>
    <w:p>
      <w:pPr>
        <w:pStyle w:val="Normal"/>
        <w:bidi w:val="0"/>
        <w:rPr>
          <w:rStyle w:val="Style15"/>
        </w:rPr>
      </w:pPr>
      <w:bookmarkStart w:id="65" w:name="sub_29"/>
      <w:bookmarkStart w:id="66" w:name="sub_30"/>
      <w:bookmarkEnd w:id="65"/>
      <w:bookmarkEnd w:id="66"/>
      <w:r>
        <w:rPr>
          <w:rStyle w:val="Style15"/>
        </w:rPr>
        <w:t>3) в МФЦ (при наличии соглашения о взаимодействии) - 1 рабочий день.</w:t>
      </w:r>
    </w:p>
    <w:p>
      <w:pPr>
        <w:pStyle w:val="Normal"/>
        <w:bidi w:val="0"/>
        <w:rPr>
          <w:rStyle w:val="Style15"/>
        </w:rPr>
      </w:pPr>
      <w:r>
        <w:rPr/>
      </w:r>
      <w:bookmarkStart w:id="67" w:name="sub_30"/>
      <w:bookmarkStart w:id="68" w:name="sub_30"/>
      <w:bookmarkEnd w:id="68"/>
    </w:p>
    <w:p>
      <w:pPr>
        <w:pStyle w:val="Normal"/>
        <w:bidi w:val="0"/>
        <w:rPr>
          <w:rStyle w:val="Style15"/>
        </w:rPr>
      </w:pPr>
      <w:r>
        <w:rPr/>
        <w:t>Требования к помещениям, в которых предоставляется Услуга</w:t>
      </w:r>
    </w:p>
    <w:p>
      <w:pPr>
        <w:pStyle w:val="Normal"/>
        <w:bidi w:val="0"/>
        <w:rPr>
          <w:rStyle w:val="Style15"/>
        </w:rPr>
      </w:pPr>
      <w:bookmarkStart w:id="69" w:name="sub_31"/>
      <w:bookmarkEnd w:id="69"/>
      <w:r>
        <w:rPr>
          <w:rStyle w:val="Style15"/>
        </w:rPr>
        <w:t xml:space="preserve">13. Требования к помещениям, в которых предоставляется Услуга, размещены на официальном сайте Органа местного самоуправления в сети "Интернет", а также на </w:t>
      </w:r>
      <w:hyperlink r:id="rId17">
        <w:r>
          <w:rPr>
            <w:rStyle w:val="ListLabel2"/>
            <w:rFonts w:ascii="Times New Roman" w:hAnsi="Times New Roman"/>
            <w:b w:val="false"/>
            <w:b w:val="false"/>
            <w:color w:val="106BBE"/>
            <w:sz w:val="24"/>
            <w:sz w:val="24"/>
          </w:rPr>
          <w:t>Едином портале</w:t>
        </w:r>
      </w:hyperlink>
      <w:r>
        <w:rPr>
          <w:rStyle w:val="Style15"/>
        </w:rPr>
        <w:t>.</w:t>
      </w:r>
    </w:p>
    <w:p>
      <w:pPr>
        <w:pStyle w:val="Normal"/>
        <w:bidi w:val="0"/>
        <w:rPr>
          <w:rStyle w:val="Style15"/>
        </w:rPr>
      </w:pPr>
      <w:r>
        <w:rPr/>
      </w:r>
      <w:bookmarkStart w:id="70" w:name="sub_31"/>
      <w:bookmarkStart w:id="71" w:name="sub_31"/>
      <w:bookmarkEnd w:id="71"/>
    </w:p>
    <w:p>
      <w:pPr>
        <w:pStyle w:val="Normal"/>
        <w:bidi w:val="0"/>
        <w:rPr>
          <w:rStyle w:val="Style15"/>
        </w:rPr>
      </w:pPr>
      <w:r>
        <w:rPr/>
        <w:t>Показатели доступности и качества Услуги</w:t>
      </w:r>
    </w:p>
    <w:p>
      <w:pPr>
        <w:pStyle w:val="Normal"/>
        <w:bidi w:val="0"/>
        <w:rPr>
          <w:rStyle w:val="Style15"/>
        </w:rPr>
      </w:pPr>
      <w:bookmarkStart w:id="72" w:name="sub_32"/>
      <w:bookmarkEnd w:id="72"/>
      <w:r>
        <w:rPr>
          <w:rStyle w:val="Style15"/>
        </w:rPr>
        <w:t xml:space="preserve">14. Показатели доступности и качества Услуги размещены на официальном сайте Органа местного самоуправления в сети "Интернет", а также на </w:t>
      </w:r>
      <w:hyperlink r:id="rId18">
        <w:r>
          <w:rPr>
            <w:rStyle w:val="ListLabel2"/>
            <w:rFonts w:ascii="Times New Roman" w:hAnsi="Times New Roman"/>
            <w:b w:val="false"/>
            <w:b w:val="false"/>
            <w:color w:val="106BBE"/>
            <w:sz w:val="24"/>
            <w:sz w:val="24"/>
          </w:rPr>
          <w:t>Едином портале</w:t>
        </w:r>
      </w:hyperlink>
      <w:r>
        <w:rPr>
          <w:rStyle w:val="Style15"/>
        </w:rPr>
        <w:t>.</w:t>
      </w:r>
    </w:p>
    <w:p>
      <w:pPr>
        <w:pStyle w:val="Normal"/>
        <w:bidi w:val="0"/>
        <w:rPr>
          <w:rStyle w:val="Style15"/>
        </w:rPr>
      </w:pPr>
      <w:r>
        <w:rPr/>
      </w:r>
      <w:bookmarkStart w:id="73" w:name="sub_32"/>
      <w:bookmarkStart w:id="74" w:name="sub_32"/>
      <w:bookmarkEnd w:id="74"/>
    </w:p>
    <w:p>
      <w:pPr>
        <w:pStyle w:val="Normal"/>
        <w:bidi w:val="0"/>
        <w:rPr>
          <w:rStyle w:val="Style15"/>
        </w:rPr>
      </w:pPr>
      <w:r>
        <w:rPr/>
        <w:t>Иные требования к предоставлению Услуги</w:t>
      </w:r>
    </w:p>
    <w:p>
      <w:pPr>
        <w:pStyle w:val="Normal"/>
        <w:bidi w:val="0"/>
        <w:rPr>
          <w:rStyle w:val="Style15"/>
        </w:rPr>
      </w:pPr>
      <w:bookmarkStart w:id="75" w:name="sub_33"/>
      <w:bookmarkEnd w:id="75"/>
      <w:r>
        <w:rPr>
          <w:rStyle w:val="Style15"/>
        </w:rPr>
        <w:t>15. Услуги, которые являются необходимыми и обязательными для предоставления Услуги, законодательством Российской Федерации не предусмотрены.</w:t>
      </w:r>
    </w:p>
    <w:p>
      <w:pPr>
        <w:pStyle w:val="Normal"/>
        <w:bidi w:val="0"/>
        <w:rPr>
          <w:rStyle w:val="Style15"/>
        </w:rPr>
      </w:pPr>
      <w:bookmarkStart w:id="76" w:name="sub_33"/>
      <w:bookmarkStart w:id="77" w:name="sub_34"/>
      <w:bookmarkEnd w:id="76"/>
      <w:bookmarkEnd w:id="77"/>
      <w:r>
        <w:rPr>
          <w:rStyle w:val="Style15"/>
        </w:rPr>
        <w:t>16. Информационные системы, используемые для предоставления Услуги:</w:t>
      </w:r>
    </w:p>
    <w:p>
      <w:pPr>
        <w:pStyle w:val="Normal"/>
        <w:bidi w:val="0"/>
        <w:rPr>
          <w:rStyle w:val="Style15"/>
        </w:rPr>
      </w:pPr>
      <w:bookmarkStart w:id="78" w:name="sub_34"/>
      <w:bookmarkStart w:id="79" w:name="sub_35"/>
      <w:bookmarkEnd w:id="78"/>
      <w:bookmarkEnd w:id="79"/>
      <w:r>
        <w:rPr>
          <w:rStyle w:val="Style15"/>
        </w:rPr>
        <w:t>1) Система межведомственного электронного взаимодействия;</w:t>
      </w:r>
    </w:p>
    <w:p>
      <w:pPr>
        <w:pStyle w:val="Normal"/>
        <w:bidi w:val="0"/>
        <w:rPr>
          <w:rStyle w:val="Style15"/>
        </w:rPr>
      </w:pPr>
      <w:bookmarkStart w:id="80" w:name="sub_35"/>
      <w:bookmarkStart w:id="81" w:name="sub_36"/>
      <w:bookmarkEnd w:id="80"/>
      <w:bookmarkEnd w:id="81"/>
      <w:r>
        <w:rPr>
          <w:rStyle w:val="Style15"/>
        </w:rPr>
        <w:t>2) Государственная информационная система "Единая цифровая платформа";</w:t>
      </w:r>
    </w:p>
    <w:p>
      <w:pPr>
        <w:pStyle w:val="Normal"/>
        <w:bidi w:val="0"/>
        <w:rPr>
          <w:rStyle w:val="Style15"/>
        </w:rPr>
      </w:pPr>
      <w:bookmarkStart w:id="82" w:name="sub_36"/>
      <w:bookmarkStart w:id="83" w:name="sub_37"/>
      <w:bookmarkEnd w:id="82"/>
      <w:bookmarkEnd w:id="83"/>
      <w:r>
        <w:rPr>
          <w:rStyle w:val="Style15"/>
        </w:rPr>
        <w:t>3) Цифровая платформа МСП.РФ;</w:t>
      </w:r>
    </w:p>
    <w:p>
      <w:pPr>
        <w:pStyle w:val="Normal"/>
        <w:bidi w:val="0"/>
        <w:rPr>
          <w:rStyle w:val="Style15"/>
        </w:rPr>
      </w:pPr>
      <w:bookmarkStart w:id="84" w:name="sub_37"/>
      <w:bookmarkStart w:id="85" w:name="sub_38"/>
      <w:bookmarkEnd w:id="84"/>
      <w:bookmarkEnd w:id="85"/>
      <w:r>
        <w:rPr>
          <w:rStyle w:val="Style15"/>
        </w:rPr>
        <w:t xml:space="preserve">4) </w:t>
      </w:r>
      <w:hyperlink r:id="rId19">
        <w:r>
          <w:rPr>
            <w:rStyle w:val="ListLabel2"/>
            <w:rFonts w:ascii="Times New Roman" w:hAnsi="Times New Roman"/>
            <w:b w:val="false"/>
            <w:b w:val="false"/>
            <w:color w:val="106BBE"/>
            <w:sz w:val="24"/>
            <w:sz w:val="24"/>
          </w:rPr>
          <w:t>Единый портал</w:t>
        </w:r>
      </w:hyperlink>
      <w:r>
        <w:rPr>
          <w:rStyle w:val="Style15"/>
        </w:rPr>
        <w:t>.</w:t>
      </w:r>
    </w:p>
    <w:p>
      <w:pPr>
        <w:pStyle w:val="Normal"/>
        <w:bidi w:val="0"/>
        <w:rPr>
          <w:rStyle w:val="Style15"/>
        </w:rPr>
      </w:pPr>
      <w:bookmarkStart w:id="86" w:name="sub_38"/>
      <w:bookmarkStart w:id="87" w:name="sub_39"/>
      <w:bookmarkEnd w:id="86"/>
      <w:bookmarkEnd w:id="87"/>
      <w:r>
        <w:rPr>
          <w:rStyle w:val="Style15"/>
        </w:rPr>
        <w:t>17. Предоставление Услуги в МФЦ осуществляется при наличии соглашения с таким МФЦ.</w:t>
      </w:r>
    </w:p>
    <w:p>
      <w:pPr>
        <w:pStyle w:val="Normal"/>
        <w:bidi w:val="0"/>
        <w:rPr>
          <w:rStyle w:val="Style15"/>
        </w:rPr>
      </w:pPr>
      <w:bookmarkStart w:id="88" w:name="sub_39"/>
      <w:bookmarkStart w:id="89" w:name="sub_40"/>
      <w:bookmarkEnd w:id="88"/>
      <w:bookmarkEnd w:id="89"/>
      <w:r>
        <w:rPr>
          <w:rStyle w:val="Style15"/>
        </w:rPr>
        <w:t>18.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совершеннолетним физическим лицам.</w:t>
      </w:r>
    </w:p>
    <w:p>
      <w:pPr>
        <w:pStyle w:val="Normal"/>
        <w:bidi w:val="0"/>
        <w:rPr>
          <w:rStyle w:val="Style15"/>
        </w:rPr>
      </w:pPr>
      <w:bookmarkStart w:id="90" w:name="sub_40"/>
      <w:bookmarkStart w:id="91" w:name="sub_41"/>
      <w:bookmarkEnd w:id="90"/>
      <w:bookmarkEnd w:id="91"/>
      <w:r>
        <w:rPr>
          <w:rStyle w:val="Style15"/>
        </w:rPr>
        <w:t>19.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лицам.</w:t>
      </w:r>
    </w:p>
    <w:p>
      <w:pPr>
        <w:pStyle w:val="Normal"/>
        <w:bidi w:val="0"/>
        <w:rPr>
          <w:rStyle w:val="Style15"/>
        </w:rPr>
      </w:pPr>
      <w:r>
        <w:rPr/>
      </w:r>
      <w:bookmarkStart w:id="92" w:name="sub_41"/>
      <w:bookmarkStart w:id="93" w:name="sub_41"/>
      <w:bookmarkEnd w:id="93"/>
    </w:p>
    <w:p>
      <w:pPr>
        <w:pStyle w:val="Normal"/>
        <w:bidi w:val="0"/>
        <w:rPr>
          <w:rStyle w:val="Style15"/>
        </w:rPr>
      </w:pPr>
      <w:r>
        <w:rPr/>
        <w:t>Исчерпывающий перечень документов, необходимых для предоставления Услуги</w:t>
      </w:r>
    </w:p>
    <w:p>
      <w:pPr>
        <w:pStyle w:val="Normal"/>
        <w:bidi w:val="0"/>
        <w:rPr>
          <w:rStyle w:val="Style15"/>
        </w:rPr>
      </w:pPr>
      <w:bookmarkStart w:id="94" w:name="sub_42"/>
      <w:bookmarkEnd w:id="94"/>
      <w:r>
        <w:rPr>
          <w:rStyle w:val="Style15"/>
        </w:rPr>
        <w:t xml:space="preserve">20. В </w:t>
      </w:r>
      <w:hyperlink w:anchor="sub_167">
        <w:r>
          <w:rPr>
            <w:rStyle w:val="ListLabel2"/>
            <w:rFonts w:ascii="Times New Roman" w:hAnsi="Times New Roman"/>
            <w:b w:val="false"/>
            <w:b w:val="false"/>
            <w:color w:val="106BBE"/>
            <w:sz w:val="24"/>
            <w:sz w:val="24"/>
          </w:rPr>
          <w:t>таблице 2</w:t>
        </w:r>
      </w:hyperlink>
      <w:r>
        <w:rPr>
          <w:rStyle w:val="Style15"/>
        </w:rPr>
        <w:t xml:space="preserve"> приложения 1 к настоящему Административному регламенту приведен исчерпывающий перечень документов, необходимых для предоставления Услуги, с разделением на:</w:t>
      </w:r>
    </w:p>
    <w:p>
      <w:pPr>
        <w:pStyle w:val="Normal"/>
        <w:bidi w:val="0"/>
        <w:rPr>
          <w:rStyle w:val="Style15"/>
        </w:rPr>
      </w:pPr>
      <w:bookmarkStart w:id="95" w:name="sub_42"/>
      <w:bookmarkStart w:id="96" w:name="sub_43"/>
      <w:bookmarkEnd w:id="95"/>
      <w:bookmarkEnd w:id="96"/>
      <w:r>
        <w:rPr>
          <w:rStyle w:val="Style15"/>
        </w:rPr>
        <w:t>1)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 (далее - обязательный документ);</w:t>
      </w:r>
    </w:p>
    <w:p>
      <w:pPr>
        <w:pStyle w:val="Normal"/>
        <w:bidi w:val="0"/>
        <w:rPr>
          <w:rStyle w:val="Style15"/>
        </w:rPr>
      </w:pPr>
      <w:bookmarkStart w:id="97" w:name="sub_43"/>
      <w:bookmarkStart w:id="98" w:name="sub_44"/>
      <w:bookmarkEnd w:id="97"/>
      <w:bookmarkEnd w:id="98"/>
      <w:r>
        <w:rPr>
          <w:rStyle w:val="Style15"/>
        </w:rPr>
        <w:t>2)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(далее - документ, предоставляемый по собственной инициативе).</w:t>
      </w:r>
    </w:p>
    <w:p>
      <w:pPr>
        <w:pStyle w:val="Style18"/>
        <w:bidi w:val="0"/>
        <w:rPr>
          <w:color w:val="000000"/>
          <w:sz w:val="16"/>
          <w:shd w:fill="F0F0F0" w:val="clear"/>
        </w:rPr>
      </w:pPr>
      <w:bookmarkStart w:id="99" w:name="sub_44"/>
      <w:bookmarkStart w:id="100" w:name="sub_45"/>
      <w:bookmarkEnd w:id="99"/>
      <w:bookmarkEnd w:id="100"/>
      <w:r>
        <w:rPr>
          <w:color w:val="000000"/>
          <w:sz w:val="16"/>
          <w:shd w:fill="F0F0F0" w:val="clear"/>
        </w:rPr>
        <w:t>Информация об изменениях:</w:t>
      </w:r>
    </w:p>
    <w:p>
      <w:pPr>
        <w:pStyle w:val="Style22"/>
        <w:bidi w:val="0"/>
        <w:rPr>
          <w:shd w:fill="F0F0F0" w:val="clear"/>
        </w:rPr>
      </w:pPr>
      <w:bookmarkStart w:id="101" w:name="sub_45"/>
      <w:bookmarkEnd w:id="101"/>
      <w:r>
        <w:rPr/>
        <w:t xml:space="preserve"> </w:t>
      </w:r>
      <w:r>
        <w:rPr>
          <w:shd w:fill="F0F0F0" w:val="clear"/>
        </w:rPr>
        <w:t xml:space="preserve">Часть 21 изменена с 10 сентября 2026 г. - </w:t>
      </w:r>
      <w:hyperlink r:id="rId20">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Style22"/>
        <w:bidi w:val="0"/>
        <w:rPr>
          <w:shd w:fill="F0F0F0" w:val="clear"/>
        </w:rPr>
      </w:pPr>
      <w:r>
        <w:rPr/>
        <w:t xml:space="preserve"> </w:t>
      </w:r>
      <w:hyperlink r:id="rId21">
        <w:r>
          <w:rPr>
            <w:rStyle w:val="ListLabel4"/>
            <w:rFonts w:ascii="Times New Roman" w:hAnsi="Times New Roman"/>
            <w:b w:val="false"/>
            <w:b w:val="false"/>
            <w:color w:val="106BBE"/>
            <w:sz w:val="24"/>
            <w:sz w:val="24"/>
            <w:shd w:fill="F0F0F0" w:val="clear"/>
          </w:rPr>
          <w:t>См. предыдущую редакцию</w:t>
        </w:r>
      </w:hyperlink>
    </w:p>
    <w:p>
      <w:pPr>
        <w:pStyle w:val="Normal"/>
        <w:bidi w:val="0"/>
        <w:rPr>
          <w:rStyle w:val="Style15"/>
        </w:rPr>
      </w:pPr>
      <w:r>
        <w:rPr>
          <w:rStyle w:val="Style15"/>
        </w:rPr>
        <w:t xml:space="preserve">21. </w:t>
      </w:r>
      <w:hyperlink r:id="rId22">
        <w:r>
          <w:rPr>
            <w:rStyle w:val="ListLabel2"/>
            <w:rFonts w:ascii="Times New Roman" w:hAnsi="Times New Roman"/>
            <w:b w:val="false"/>
            <w:b w:val="false"/>
            <w:color w:val="106BBE"/>
            <w:sz w:val="24"/>
            <w:sz w:val="24"/>
          </w:rPr>
          <w:t>Форма</w:t>
        </w:r>
      </w:hyperlink>
      <w:r>
        <w:rPr>
          <w:rStyle w:val="Style15"/>
        </w:rPr>
        <w:t xml:space="preserve"> заявления, утверждена </w:t>
      </w:r>
      <w:hyperlink r:id="rId23">
        <w:r>
          <w:rPr>
            <w:rStyle w:val="ListLabel2"/>
            <w:rFonts w:ascii="Times New Roman" w:hAnsi="Times New Roman"/>
            <w:b w:val="false"/>
            <w:b w:val="false"/>
            <w:color w:val="106BBE"/>
            <w:sz w:val="24"/>
            <w:sz w:val="24"/>
          </w:rPr>
          <w:t>постановлением</w:t>
        </w:r>
      </w:hyperlink>
      <w:r>
        <w:rPr>
          <w:rStyle w:val="Style15"/>
        </w:rPr>
        <w:t xml:space="preserve"> Правительства Российской Федерации от 16.11.2023 N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(далее - Правила). Согласие на обработку персональных данных утверждено </w:t>
      </w:r>
      <w:hyperlink w:anchor="sub_1200">
        <w:r>
          <w:rPr>
            <w:rStyle w:val="ListLabel2"/>
            <w:rFonts w:ascii="Times New Roman" w:hAnsi="Times New Roman"/>
            <w:b w:val="false"/>
            <w:b w:val="false"/>
            <w:color w:val="106BBE"/>
            <w:sz w:val="24"/>
            <w:sz w:val="24"/>
          </w:rPr>
          <w:t>приложением 2</w:t>
        </w:r>
      </w:hyperlink>
      <w:r>
        <w:rPr>
          <w:rStyle w:val="Style15"/>
        </w:rPr>
        <w:t xml:space="preserve"> к настоящему Административному регламенту. Акт материально-бытового обследования условий проживания заявителя (семьи заявителя) утвержден </w:t>
      </w:r>
      <w:hyperlink w:anchor="sub_1700">
        <w:r>
          <w:rPr>
            <w:rStyle w:val="ListLabel2"/>
            <w:rFonts w:ascii="Times New Roman" w:hAnsi="Times New Roman"/>
            <w:b w:val="false"/>
            <w:b w:val="false"/>
            <w:color w:val="106BBE"/>
            <w:sz w:val="24"/>
            <w:sz w:val="24"/>
          </w:rPr>
          <w:t>приложением 7</w:t>
        </w:r>
      </w:hyperlink>
      <w:r>
        <w:rPr>
          <w:rStyle w:val="Style15"/>
        </w:rPr>
        <w:t xml:space="preserve"> к настоящему Административному регламенту.</w:t>
      </w:r>
    </w:p>
    <w:p>
      <w:pPr>
        <w:pStyle w:val="Normal"/>
        <w:bidi w:val="0"/>
        <w:rPr>
          <w:rStyle w:val="Style15"/>
        </w:rPr>
      </w:pPr>
      <w:r>
        <w:rPr/>
      </w:r>
    </w:p>
    <w:p>
      <w:pPr>
        <w:pStyle w:val="Normal"/>
        <w:bidi w:val="0"/>
        <w:rPr>
          <w:rStyle w:val="Style15"/>
        </w:rPr>
      </w:pPr>
      <w:r>
        <w:rPr/>
        <w:t>Исчерпывающий перечень оснований для отказа в приеме заявления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pPr>
        <w:pStyle w:val="Normal"/>
        <w:bidi w:val="0"/>
        <w:rPr>
          <w:rStyle w:val="Style15"/>
        </w:rPr>
      </w:pPr>
      <w:bookmarkStart w:id="102" w:name="sub_46"/>
      <w:bookmarkEnd w:id="102"/>
      <w:r>
        <w:rPr>
          <w:rStyle w:val="Style15"/>
        </w:rPr>
        <w:t>22. Решение об отказе в приеме заявления и документов, необходимых для предоставления услуги, принимает Орган местного самоуправления при наличии следующих оснований:</w:t>
      </w:r>
    </w:p>
    <w:p>
      <w:pPr>
        <w:pStyle w:val="Normal"/>
        <w:bidi w:val="0"/>
        <w:rPr>
          <w:rStyle w:val="Style15"/>
        </w:rPr>
      </w:pPr>
      <w:bookmarkStart w:id="103" w:name="sub_46"/>
      <w:bookmarkStart w:id="104" w:name="sub_47"/>
      <w:bookmarkEnd w:id="103"/>
      <w:bookmarkEnd w:id="104"/>
      <w:r>
        <w:rPr>
          <w:rStyle w:val="Style15"/>
        </w:rPr>
        <w:t>1) заявление заполнено не на государственном языке Российской Федерации (русском языке);</w:t>
      </w:r>
    </w:p>
    <w:p>
      <w:pPr>
        <w:pStyle w:val="Normal"/>
        <w:bidi w:val="0"/>
        <w:rPr>
          <w:rStyle w:val="Style15"/>
        </w:rPr>
      </w:pPr>
      <w:bookmarkStart w:id="105" w:name="sub_47"/>
      <w:bookmarkStart w:id="106" w:name="sub_48"/>
      <w:bookmarkEnd w:id="105"/>
      <w:bookmarkEnd w:id="106"/>
      <w:r>
        <w:rPr>
          <w:rStyle w:val="Style15"/>
        </w:rPr>
        <w:t>2) отсутствие легализации (удостоверения посредством апостиля) документов, выданных иностранными государствами, в соответствии с законодательством Российской Федерации либо отсутствие перевода таких документов на русский язык, заверенного в установленном порядке;</w:t>
      </w:r>
    </w:p>
    <w:p>
      <w:pPr>
        <w:pStyle w:val="Normal"/>
        <w:bidi w:val="0"/>
        <w:rPr>
          <w:rStyle w:val="Style15"/>
        </w:rPr>
      </w:pPr>
      <w:bookmarkStart w:id="107" w:name="sub_48"/>
      <w:bookmarkStart w:id="108" w:name="sub_49"/>
      <w:bookmarkEnd w:id="107"/>
      <w:bookmarkEnd w:id="108"/>
      <w:r>
        <w:rPr>
          <w:rStyle w:val="Style15"/>
        </w:rPr>
        <w:t>3) наличие подчисток либо приписок, зачеркнутых слов и иных не оговоренных в документах исправлений, а также серьезных повреждений, не позволяющих однозначно толковать их содержание;</w:t>
      </w:r>
    </w:p>
    <w:p>
      <w:pPr>
        <w:pStyle w:val="Normal"/>
        <w:bidi w:val="0"/>
        <w:rPr>
          <w:rStyle w:val="Style15"/>
        </w:rPr>
      </w:pPr>
      <w:bookmarkStart w:id="109" w:name="sub_49"/>
      <w:bookmarkStart w:id="110" w:name="sub_50"/>
      <w:bookmarkEnd w:id="109"/>
      <w:bookmarkEnd w:id="110"/>
      <w:r>
        <w:rPr>
          <w:rStyle w:val="Style15"/>
        </w:rPr>
        <w:t>4) подача заявления уполномоченным представителем заявителя.</w:t>
      </w:r>
    </w:p>
    <w:p>
      <w:pPr>
        <w:pStyle w:val="Normal"/>
        <w:bidi w:val="0"/>
        <w:rPr>
          <w:rStyle w:val="Style15"/>
        </w:rPr>
      </w:pPr>
      <w:bookmarkStart w:id="111" w:name="sub_50"/>
      <w:bookmarkStart w:id="112" w:name="sub_51"/>
      <w:bookmarkEnd w:id="111"/>
      <w:bookmarkEnd w:id="112"/>
      <w:r>
        <w:rPr>
          <w:rStyle w:val="Style15"/>
        </w:rPr>
        <w:t>23. Решение о приостановлении предоставления Услуги принимает Орган местного самоуправления при наличии следующего основания - представление заявителем недостоверных и (или) неполных сведений, содержащихся в заявлении и документах, представленных для получения Услуги.</w:t>
      </w:r>
    </w:p>
    <w:p>
      <w:pPr>
        <w:pStyle w:val="Normal"/>
        <w:bidi w:val="0"/>
        <w:rPr>
          <w:rStyle w:val="Style15"/>
        </w:rPr>
      </w:pPr>
      <w:bookmarkStart w:id="113" w:name="sub_51"/>
      <w:bookmarkStart w:id="114" w:name="sub_52"/>
      <w:bookmarkEnd w:id="113"/>
      <w:bookmarkEnd w:id="114"/>
      <w:r>
        <w:rPr>
          <w:rStyle w:val="Style15"/>
        </w:rPr>
        <w:t>24. Решение об отказе в предоставлении Услуги принимает Орган местного самоуправления при наличии следующих оснований:</w:t>
      </w:r>
    </w:p>
    <w:p>
      <w:pPr>
        <w:pStyle w:val="Normal"/>
        <w:bidi w:val="0"/>
        <w:rPr>
          <w:rStyle w:val="Style15"/>
        </w:rPr>
      </w:pPr>
      <w:bookmarkStart w:id="115" w:name="sub_52"/>
      <w:bookmarkStart w:id="116" w:name="sub_53"/>
      <w:bookmarkEnd w:id="115"/>
      <w:bookmarkEnd w:id="116"/>
      <w:r>
        <w:rPr>
          <w:rStyle w:val="Style15"/>
        </w:rPr>
        <w:t>1) наличие у заявителя (члена его семьи) действующего социального контракта;</w:t>
      </w:r>
    </w:p>
    <w:p>
      <w:pPr>
        <w:pStyle w:val="Normal"/>
        <w:bidi w:val="0"/>
        <w:rPr>
          <w:rStyle w:val="Style15"/>
        </w:rPr>
      </w:pPr>
      <w:bookmarkStart w:id="117" w:name="sub_53"/>
      <w:bookmarkStart w:id="118" w:name="sub_54"/>
      <w:bookmarkEnd w:id="117"/>
      <w:bookmarkEnd w:id="118"/>
      <w:r>
        <w:rPr>
          <w:rStyle w:val="Style15"/>
        </w:rPr>
        <w:t xml:space="preserve">2) достижение численности получателей государственной социальной помощи на основании социального контракта в соответствии с </w:t>
      </w:r>
      <w:hyperlink r:id="rId24">
        <w:r>
          <w:rPr>
            <w:rStyle w:val="ListLabel2"/>
            <w:rFonts w:ascii="Times New Roman" w:hAnsi="Times New Roman"/>
            <w:b w:val="false"/>
            <w:b w:val="false"/>
            <w:color w:val="106BBE"/>
            <w:sz w:val="24"/>
            <w:sz w:val="24"/>
          </w:rPr>
          <w:t>пунктом 59</w:t>
        </w:r>
      </w:hyperlink>
      <w:r>
        <w:rPr>
          <w:rStyle w:val="Style15"/>
        </w:rPr>
        <w:t xml:space="preserve"> Правил;</w:t>
      </w:r>
    </w:p>
    <w:p>
      <w:pPr>
        <w:pStyle w:val="Normal"/>
        <w:bidi w:val="0"/>
        <w:rPr>
          <w:rStyle w:val="Style15"/>
        </w:rPr>
      </w:pPr>
      <w:bookmarkStart w:id="119" w:name="sub_54"/>
      <w:bookmarkStart w:id="120" w:name="sub_55"/>
      <w:bookmarkEnd w:id="119"/>
      <w:bookmarkEnd w:id="120"/>
      <w:r>
        <w:rPr>
          <w:rStyle w:val="Style15"/>
        </w:rPr>
        <w:t>3) наличие у заявителя непогашенной задолженности перед органом местного самоуправления, в том числе взыскиваемой в судебном порядке, по денежным средствам, выплаченным в соответствии с условиями ранее заключенного социального контракта;</w:t>
      </w:r>
    </w:p>
    <w:p>
      <w:pPr>
        <w:pStyle w:val="Normal"/>
        <w:bidi w:val="0"/>
        <w:rPr>
          <w:rStyle w:val="Style15"/>
        </w:rPr>
      </w:pPr>
      <w:bookmarkStart w:id="121" w:name="sub_55"/>
      <w:bookmarkStart w:id="122" w:name="sub_56"/>
      <w:bookmarkEnd w:id="121"/>
      <w:bookmarkEnd w:id="122"/>
      <w:r>
        <w:rPr>
          <w:rStyle w:val="Style15"/>
        </w:rPr>
        <w:t>4) неполучение гражданином сертификата или иного документа, подтверждающего успешное прохождение обучения для развития предпринимательских компетенций (при оказании государственной социальной помощи на основании социального контракта по осуществлению индивидуальной предпринимательской деятельности и ведению личного подсобного хозяйства), или отказ заявителя от изменения основного мероприятия, предусмотренного программой социальной адаптации, в случае неполучения заявителем сертификата или иного документа, подтверждающего успешное прохождение обучения для развития предпринимательских компетенций;</w:t>
      </w:r>
    </w:p>
    <w:p>
      <w:pPr>
        <w:pStyle w:val="Normal"/>
        <w:bidi w:val="0"/>
        <w:rPr>
          <w:rStyle w:val="Style15"/>
        </w:rPr>
      </w:pPr>
      <w:bookmarkStart w:id="123" w:name="sub_56"/>
      <w:bookmarkStart w:id="124" w:name="sub_57"/>
      <w:bookmarkEnd w:id="123"/>
      <w:bookmarkEnd w:id="124"/>
      <w:r>
        <w:rPr>
          <w:rStyle w:val="Style15"/>
        </w:rPr>
        <w:t>5) непредставление заявителем в орган местного самоуправления документов (сведений), необходимых для назначения государственной социальной помощи на основании социального контракта по истечении 10 рабочих дней;</w:t>
      </w:r>
    </w:p>
    <w:p>
      <w:pPr>
        <w:pStyle w:val="Normal"/>
        <w:bidi w:val="0"/>
        <w:rPr>
          <w:rStyle w:val="Style15"/>
        </w:rPr>
      </w:pPr>
      <w:bookmarkStart w:id="125" w:name="sub_57"/>
      <w:bookmarkStart w:id="126" w:name="sub_58"/>
      <w:bookmarkEnd w:id="125"/>
      <w:bookmarkEnd w:id="126"/>
      <w:r>
        <w:rPr>
          <w:rStyle w:val="Style15"/>
        </w:rPr>
        <w:t>6) непредставление заявителем в орган местного самоуправления доработанного заявления о назначении и (или) документов (сведений), необходимых для назначения государственной социальной помощи на основании социального контракта, в течение 5 рабочих дней;</w:t>
      </w:r>
    </w:p>
    <w:p>
      <w:pPr>
        <w:pStyle w:val="Normal"/>
        <w:bidi w:val="0"/>
        <w:rPr>
          <w:rStyle w:val="Style15"/>
        </w:rPr>
      </w:pPr>
      <w:bookmarkStart w:id="127" w:name="sub_58"/>
      <w:bookmarkStart w:id="128" w:name="sub_59"/>
      <w:bookmarkEnd w:id="127"/>
      <w:bookmarkEnd w:id="128"/>
      <w:r>
        <w:rPr>
          <w:rStyle w:val="Style15"/>
        </w:rPr>
        <w:t xml:space="preserve">7) получение заявителем от органов занятости населения единовременной финансовой помощи на содействие началу осуществления предпринимательской деятельности безработными гражданами, оказываемой в соответствии с </w:t>
      </w:r>
      <w:hyperlink r:id="rId25">
        <w:r>
          <w:rPr>
            <w:rStyle w:val="ListLabel2"/>
            <w:rFonts w:ascii="Times New Roman" w:hAnsi="Times New Roman"/>
            <w:b w:val="false"/>
            <w:b w:val="false"/>
            <w:color w:val="106BBE"/>
            <w:sz w:val="24"/>
            <w:sz w:val="24"/>
          </w:rPr>
          <w:t>пунктом 4 части 2 статьи 32</w:t>
        </w:r>
      </w:hyperlink>
      <w:r>
        <w:rPr>
          <w:rStyle w:val="Style15"/>
        </w:rPr>
        <w:t xml:space="preserve"> Федерального закона от 12.12.2023 N 565-ФЗ "О занятости населения в Российской Федерации", в течение 12 месяцев, предшествующих месяцу подачи заявления о назначении по мероприятиям по осуществлению индивидуальной предпринимательской деятельности и ведению личного подсобного хозяйства;</w:t>
      </w:r>
    </w:p>
    <w:p>
      <w:pPr>
        <w:pStyle w:val="Normal"/>
        <w:bidi w:val="0"/>
        <w:rPr>
          <w:rStyle w:val="Style15"/>
        </w:rPr>
      </w:pPr>
      <w:bookmarkStart w:id="129" w:name="sub_59"/>
      <w:bookmarkStart w:id="130" w:name="sub_60"/>
      <w:bookmarkEnd w:id="129"/>
      <w:bookmarkEnd w:id="130"/>
      <w:r>
        <w:rPr>
          <w:rStyle w:val="Style15"/>
        </w:rPr>
        <w:t>8) регистрация заявления о назначении государственной социальной помощи органом социальной защиты населения в другом субъекте Российской Федерации, отличном от субъекта Российской Федерации, в котором гражданин зарегистрирован (зарегистрируется) в качестве индивидуального предпринимателя или в котором гражданин осуществляет (планирует осуществлять) свою деятельность в качестве налогоплательщика налога на профессиональный доход в целях реализации мероприятия по осуществлению индивидуальной предпринимательской деятельности и ведению личного подсобного хозяйства;</w:t>
      </w:r>
    </w:p>
    <w:p>
      <w:pPr>
        <w:pStyle w:val="Normal"/>
        <w:bidi w:val="0"/>
        <w:rPr>
          <w:rStyle w:val="Style15"/>
        </w:rPr>
      </w:pPr>
      <w:bookmarkStart w:id="131" w:name="sub_60"/>
      <w:bookmarkStart w:id="132" w:name="sub_61"/>
      <w:bookmarkEnd w:id="131"/>
      <w:bookmarkEnd w:id="132"/>
      <w:r>
        <w:rPr>
          <w:rStyle w:val="Style15"/>
        </w:rPr>
        <w:t>9) наличие у участников специальной военной операции и их супругов завершенного или действующего социального контракта по осуществлению индивидуальной предпринимательской деятельности, в случае их повторного обращения за получением государственной социальной помощи на основании социального контракта;</w:t>
      </w:r>
    </w:p>
    <w:p>
      <w:pPr>
        <w:pStyle w:val="Normal"/>
        <w:bidi w:val="0"/>
        <w:rPr>
          <w:rStyle w:val="Style15"/>
        </w:rPr>
      </w:pPr>
      <w:bookmarkStart w:id="133" w:name="sub_61"/>
      <w:bookmarkStart w:id="134" w:name="sub_62"/>
      <w:bookmarkEnd w:id="133"/>
      <w:bookmarkEnd w:id="134"/>
      <w:r>
        <w:rPr>
          <w:rStyle w:val="Style15"/>
        </w:rPr>
        <w:t>10) непредставление участниками специальной военной операции и их супругами, рекомендации на заключение социального контракта, выдаваемой филиалом Государственного фонда поддержки участников специальной военной операции "Защитники Отечества" по Камчатскому краю;</w:t>
      </w:r>
    </w:p>
    <w:p>
      <w:pPr>
        <w:pStyle w:val="Normal"/>
        <w:bidi w:val="0"/>
        <w:rPr>
          <w:rStyle w:val="Style15"/>
        </w:rPr>
      </w:pPr>
      <w:bookmarkStart w:id="135" w:name="sub_62"/>
      <w:bookmarkStart w:id="136" w:name="sub_63"/>
      <w:bookmarkEnd w:id="135"/>
      <w:bookmarkEnd w:id="136"/>
      <w:r>
        <w:rPr>
          <w:rStyle w:val="Style15"/>
        </w:rPr>
        <w:t>11) подача заявления о назначении участником специальной военной операции, который ранее отказался от права на государственную социальную помощь на основании социального контракта, в целях реализации мероприятия по осуществлению индивидуальной предпринимательской деятельности;</w:t>
      </w:r>
    </w:p>
    <w:p>
      <w:pPr>
        <w:pStyle w:val="Normal"/>
        <w:bidi w:val="0"/>
        <w:rPr>
          <w:rStyle w:val="Style15"/>
        </w:rPr>
      </w:pPr>
      <w:bookmarkStart w:id="137" w:name="sub_63"/>
      <w:bookmarkStart w:id="138" w:name="sub_64"/>
      <w:bookmarkEnd w:id="137"/>
      <w:bookmarkEnd w:id="138"/>
      <w:r>
        <w:rPr>
          <w:rStyle w:val="Style15"/>
        </w:rPr>
        <w:t xml:space="preserve">12)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указанный органом местного самоуправления срок в случае их направления на подписание через </w:t>
      </w:r>
      <w:hyperlink r:id="rId26">
        <w:r>
          <w:rPr>
            <w:rStyle w:val="ListLabel2"/>
            <w:rFonts w:ascii="Times New Roman" w:hAnsi="Times New Roman"/>
            <w:b w:val="false"/>
            <w:b w:val="false"/>
            <w:color w:val="106BBE"/>
            <w:sz w:val="24"/>
            <w:sz w:val="24"/>
          </w:rPr>
          <w:t>Единый портал</w:t>
        </w:r>
      </w:hyperlink>
      <w:r>
        <w:rPr>
          <w:rStyle w:val="Style15"/>
        </w:rPr>
        <w:t>;</w:t>
      </w:r>
    </w:p>
    <w:p>
      <w:pPr>
        <w:pStyle w:val="Normal"/>
        <w:bidi w:val="0"/>
        <w:rPr>
          <w:rStyle w:val="Style15"/>
        </w:rPr>
      </w:pPr>
      <w:bookmarkStart w:id="139" w:name="sub_64"/>
      <w:bookmarkStart w:id="140" w:name="sub_65"/>
      <w:bookmarkEnd w:id="139"/>
      <w:bookmarkEnd w:id="140"/>
      <w:r>
        <w:rPr>
          <w:rStyle w:val="Style15"/>
        </w:rPr>
        <w:t>13) несоответствие направления деятельности, указанного в бизнес-плане, приоритетным направлениям деятельности в целях реализации мероприятия по осуществлению индивидуальной предпринимательской деятельности, из числа направлений деятельности, содержащихся в перечне направлений деятельности в целях реализации мероприятий по поиску работы, осуществлению индивидуальной предпринимательской деятельности и ведению личного подсобного хозяйства;</w:t>
      </w:r>
    </w:p>
    <w:p>
      <w:pPr>
        <w:pStyle w:val="Normal"/>
        <w:bidi w:val="0"/>
        <w:rPr>
          <w:rStyle w:val="Style15"/>
        </w:rPr>
      </w:pPr>
      <w:bookmarkStart w:id="141" w:name="sub_65"/>
      <w:bookmarkStart w:id="142" w:name="sub_66"/>
      <w:bookmarkEnd w:id="141"/>
      <w:bookmarkEnd w:id="142"/>
      <w:r>
        <w:rPr>
          <w:rStyle w:val="Style15"/>
        </w:rPr>
        <w:t>14) подача заявления о назначении новой супругой (супругом) участника специальной военной операции, который ранее отказался от права на государственную социальную помощь на основании социального контракта в пользу своей предыдущей супруги (супруга), в целях реализации мероприятия по осуществлению индивидуальной предпринимательской деятельности;</w:t>
      </w:r>
    </w:p>
    <w:p>
      <w:pPr>
        <w:pStyle w:val="Normal"/>
        <w:bidi w:val="0"/>
        <w:rPr>
          <w:rStyle w:val="Style15"/>
        </w:rPr>
      </w:pPr>
      <w:bookmarkStart w:id="143" w:name="sub_66"/>
      <w:bookmarkStart w:id="144" w:name="sub_67"/>
      <w:bookmarkEnd w:id="143"/>
      <w:bookmarkEnd w:id="144"/>
      <w:r>
        <w:rPr>
          <w:rStyle w:val="Style15"/>
        </w:rPr>
        <w:t>15) наличие в заявлении о назначении и (или) документах (сведениях), в том числе в доработанном заявлении о назначении и (или) документах (сведениях), недостоверной и (или) неполной информации;</w:t>
      </w:r>
    </w:p>
    <w:p>
      <w:pPr>
        <w:pStyle w:val="Normal"/>
        <w:bidi w:val="0"/>
        <w:rPr>
          <w:rStyle w:val="Style15"/>
        </w:rPr>
      </w:pPr>
      <w:bookmarkStart w:id="145" w:name="sub_67"/>
      <w:bookmarkStart w:id="146" w:name="sub_68"/>
      <w:bookmarkEnd w:id="145"/>
      <w:bookmarkEnd w:id="146"/>
      <w:r>
        <w:rPr>
          <w:rStyle w:val="Style15"/>
        </w:rPr>
        <w:t xml:space="preserve">16) превышение размера среднедушевого дохода семьи или дохода одиноко проживающего гражданина над величиной </w:t>
      </w:r>
      <w:hyperlink r:id="rId27">
        <w:r>
          <w:rPr>
            <w:rStyle w:val="ListLabel2"/>
            <w:rFonts w:ascii="Times New Roman" w:hAnsi="Times New Roman"/>
            <w:b w:val="false"/>
            <w:b w:val="false"/>
            <w:color w:val="106BBE"/>
            <w:sz w:val="24"/>
            <w:sz w:val="24"/>
          </w:rPr>
          <w:t>прожиточного минимума</w:t>
        </w:r>
      </w:hyperlink>
      <w:r>
        <w:rPr>
          <w:rStyle w:val="Style15"/>
        </w:rPr>
        <w:t xml:space="preserve"> на душу населения;</w:t>
      </w:r>
    </w:p>
    <w:p>
      <w:pPr>
        <w:pStyle w:val="Normal"/>
        <w:bidi w:val="0"/>
        <w:rPr>
          <w:rStyle w:val="Style15"/>
        </w:rPr>
      </w:pPr>
      <w:bookmarkStart w:id="147" w:name="sub_68"/>
      <w:bookmarkStart w:id="148" w:name="sub_69"/>
      <w:bookmarkEnd w:id="147"/>
      <w:bookmarkEnd w:id="148"/>
      <w:r>
        <w:rPr>
          <w:rStyle w:val="Style15"/>
        </w:rPr>
        <w:t>17) отказ заявителя от прохождения тестирования для определения уровня предпринимательских компетенций при оказании государственной социальной помощи в целях реализации мероприятий по осуществлению индивидуальной предпринимательской деятельности и ведению личного подсобного хозяйства;</w:t>
      </w:r>
    </w:p>
    <w:p>
      <w:pPr>
        <w:pStyle w:val="Normal"/>
        <w:bidi w:val="0"/>
        <w:rPr>
          <w:rStyle w:val="Style15"/>
        </w:rPr>
      </w:pPr>
      <w:bookmarkStart w:id="149" w:name="sub_69"/>
      <w:bookmarkStart w:id="150" w:name="sub_70"/>
      <w:bookmarkEnd w:id="149"/>
      <w:bookmarkEnd w:id="150"/>
      <w:r>
        <w:rPr>
          <w:rStyle w:val="Style15"/>
        </w:rPr>
        <w:t>18) отсутствие у заявителя трудной жизненной ситуации или его несоответствие категории семей (граждан), которым оказывается государственная социальная помощь по осуществлению иных мероприятий, направленных на преодоление малоимущим одиноко проживающим гражданином, малоимущей семьей трудной жизненной ситуации;</w:t>
      </w:r>
    </w:p>
    <w:p>
      <w:pPr>
        <w:pStyle w:val="Normal"/>
        <w:bidi w:val="0"/>
        <w:rPr>
          <w:rStyle w:val="Style15"/>
        </w:rPr>
      </w:pPr>
      <w:bookmarkStart w:id="151" w:name="sub_70"/>
      <w:bookmarkStart w:id="152" w:name="sub_71"/>
      <w:bookmarkEnd w:id="151"/>
      <w:bookmarkEnd w:id="152"/>
      <w:r>
        <w:rPr>
          <w:rStyle w:val="Style15"/>
        </w:rPr>
        <w:t>19) трудоустройство заявителя в период рассмотрения заявления о назначении государственной социальной помощи на основании социального контракта по поиску работы;</w:t>
      </w:r>
    </w:p>
    <w:p>
      <w:pPr>
        <w:pStyle w:val="Normal"/>
        <w:bidi w:val="0"/>
        <w:rPr>
          <w:rStyle w:val="Style15"/>
        </w:rPr>
      </w:pPr>
      <w:bookmarkStart w:id="153" w:name="sub_71"/>
      <w:bookmarkStart w:id="154" w:name="sub_72"/>
      <w:bookmarkEnd w:id="153"/>
      <w:bookmarkEnd w:id="154"/>
      <w:r>
        <w:rPr>
          <w:rStyle w:val="Style15"/>
        </w:rPr>
        <w:t>20) отзыв заявителем заявления до принятия решения о назначении государственной социальной помощи на основании социального контракта;</w:t>
      </w:r>
    </w:p>
    <w:p>
      <w:pPr>
        <w:pStyle w:val="Normal"/>
        <w:bidi w:val="0"/>
        <w:rPr>
          <w:rStyle w:val="Style15"/>
        </w:rPr>
      </w:pPr>
      <w:bookmarkStart w:id="155" w:name="sub_72"/>
      <w:bookmarkStart w:id="156" w:name="sub_73"/>
      <w:bookmarkEnd w:id="155"/>
      <w:bookmarkEnd w:id="156"/>
      <w:r>
        <w:rPr>
          <w:rStyle w:val="Style15"/>
        </w:rPr>
        <w:t>21) отсутствие бюджетных ассигнований на заключение новых социальных контрактов в Камчатском крае в текущем финансовом году;</w:t>
      </w:r>
    </w:p>
    <w:p>
      <w:pPr>
        <w:pStyle w:val="Normal"/>
        <w:bidi w:val="0"/>
        <w:rPr>
          <w:rStyle w:val="Style15"/>
        </w:rPr>
      </w:pPr>
      <w:bookmarkStart w:id="157" w:name="sub_73"/>
      <w:bookmarkStart w:id="158" w:name="sub_74"/>
      <w:bookmarkEnd w:id="157"/>
      <w:bookmarkEnd w:id="158"/>
      <w:r>
        <w:rPr>
          <w:rStyle w:val="Style15"/>
        </w:rPr>
        <w:t>22) согласованное мнение межведомственной комиссии о неодобрении социального контракта, программы социальной адаптации и прилагаемых к ней материалов, а также бизнес-плана (сметы расходов);</w:t>
      </w:r>
    </w:p>
    <w:p>
      <w:pPr>
        <w:pStyle w:val="Normal"/>
        <w:bidi w:val="0"/>
        <w:rPr>
          <w:rStyle w:val="Style15"/>
        </w:rPr>
      </w:pPr>
      <w:bookmarkStart w:id="159" w:name="sub_74"/>
      <w:bookmarkStart w:id="160" w:name="sub_75"/>
      <w:bookmarkEnd w:id="159"/>
      <w:bookmarkEnd w:id="160"/>
      <w:r>
        <w:rPr>
          <w:rStyle w:val="Style15"/>
        </w:rPr>
        <w:t>23) подача заявления о назначении лицом, признанным судом недееспособным;</w:t>
      </w:r>
    </w:p>
    <w:p>
      <w:pPr>
        <w:pStyle w:val="Normal"/>
        <w:bidi w:val="0"/>
        <w:rPr>
          <w:rStyle w:val="Style15"/>
        </w:rPr>
      </w:pPr>
      <w:bookmarkStart w:id="161" w:name="sub_75"/>
      <w:bookmarkStart w:id="162" w:name="sub_76"/>
      <w:bookmarkEnd w:id="161"/>
      <w:bookmarkEnd w:id="162"/>
      <w:r>
        <w:rPr>
          <w:rStyle w:val="Style15"/>
        </w:rPr>
        <w:t>24) подача заявления о назначении гражданином (его семьей) в период проведения мониторинга условий жизни гражданина (его семьи) по завершении ранее заключенного социального контракта.</w:t>
      </w:r>
    </w:p>
    <w:p>
      <w:pPr>
        <w:pStyle w:val="Style18"/>
        <w:bidi w:val="0"/>
        <w:rPr>
          <w:color w:val="000000"/>
          <w:sz w:val="16"/>
          <w:shd w:fill="F0F0F0" w:val="clear"/>
        </w:rPr>
      </w:pPr>
      <w:bookmarkStart w:id="163" w:name="sub_76"/>
      <w:bookmarkStart w:id="164" w:name="sub_241"/>
      <w:bookmarkEnd w:id="163"/>
      <w:bookmarkEnd w:id="164"/>
      <w:r>
        <w:rPr>
          <w:color w:val="000000"/>
          <w:sz w:val="16"/>
          <w:shd w:fill="F0F0F0" w:val="clear"/>
        </w:rPr>
        <w:t>Информация об изменениях:</w:t>
      </w:r>
    </w:p>
    <w:p>
      <w:pPr>
        <w:pStyle w:val="Style22"/>
        <w:bidi w:val="0"/>
        <w:rPr>
          <w:shd w:fill="F0F0F0" w:val="clear"/>
        </w:rPr>
      </w:pPr>
      <w:bookmarkStart w:id="165" w:name="sub_241"/>
      <w:bookmarkEnd w:id="165"/>
      <w:r>
        <w:rPr/>
        <w:t xml:space="preserve"> </w:t>
      </w:r>
      <w:r>
        <w:rPr>
          <w:shd w:fill="F0F0F0" w:val="clear"/>
        </w:rPr>
        <w:t xml:space="preserve">Раздел 2 дополнен частью 24.1 с 10 сентября 2026 г. - </w:t>
      </w:r>
      <w:hyperlink r:id="rId28">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Normal"/>
        <w:bidi w:val="0"/>
        <w:rPr>
          <w:rStyle w:val="Style15"/>
        </w:rPr>
      </w:pPr>
      <w:r>
        <w:rPr>
          <w:rStyle w:val="Style15"/>
        </w:rPr>
        <w:t xml:space="preserve">24.1. В случае отказа в назначении государственной социальной помощи по основанию, предусмотренному </w:t>
      </w:r>
      <w:hyperlink w:anchor="sub_73">
        <w:r>
          <w:rPr>
            <w:rStyle w:val="ListLabel2"/>
            <w:rFonts w:ascii="Times New Roman" w:hAnsi="Times New Roman"/>
            <w:b w:val="false"/>
            <w:b w:val="false"/>
            <w:color w:val="106BBE"/>
            <w:sz w:val="24"/>
            <w:sz w:val="24"/>
          </w:rPr>
          <w:t>пунктом 21 части 24</w:t>
        </w:r>
      </w:hyperlink>
      <w:r>
        <w:rPr>
          <w:rStyle w:val="Style15"/>
        </w:rPr>
        <w:t xml:space="preserve"> настоящего Административного регламента, Орган местного самоуправления формирует электронный реестр таких заявителей в порядке очередности их обращения за назначением государственной социальной помощи по форме, согласно </w:t>
      </w:r>
      <w:hyperlink w:anchor="sub_1500">
        <w:r>
          <w:rPr>
            <w:rStyle w:val="ListLabel2"/>
            <w:rFonts w:ascii="Times New Roman" w:hAnsi="Times New Roman"/>
            <w:b w:val="false"/>
            <w:b w:val="false"/>
            <w:color w:val="106BBE"/>
            <w:sz w:val="24"/>
            <w:sz w:val="24"/>
          </w:rPr>
          <w:t>приложению 5</w:t>
        </w:r>
      </w:hyperlink>
      <w:r>
        <w:rPr>
          <w:rStyle w:val="Style15"/>
        </w:rPr>
        <w:t xml:space="preserve"> к настоящему Административному регламенту.</w:t>
      </w:r>
    </w:p>
    <w:p>
      <w:pPr>
        <w:pStyle w:val="Normal"/>
        <w:bidi w:val="0"/>
        <w:rPr>
          <w:rStyle w:val="Style15"/>
        </w:rPr>
      </w:pPr>
      <w:bookmarkStart w:id="166" w:name="sub_77"/>
      <w:bookmarkEnd w:id="166"/>
      <w:r>
        <w:rPr>
          <w:rStyle w:val="Style15"/>
        </w:rPr>
        <w:t>25. Дополнительными основаниями для отказа в предоставлении Услуги, в случае когда заявитель ранее являлся получателем такой Услуги, являются:</w:t>
      </w:r>
    </w:p>
    <w:p>
      <w:pPr>
        <w:pStyle w:val="Normal"/>
        <w:bidi w:val="0"/>
        <w:rPr>
          <w:rStyle w:val="Style15"/>
        </w:rPr>
      </w:pPr>
      <w:bookmarkStart w:id="167" w:name="sub_77"/>
      <w:bookmarkStart w:id="168" w:name="sub_78"/>
      <w:bookmarkEnd w:id="167"/>
      <w:bookmarkEnd w:id="168"/>
      <w:r>
        <w:rPr>
          <w:rStyle w:val="Style15"/>
        </w:rPr>
        <w:t>1) наличие завершенного социального контракта;</w:t>
      </w:r>
    </w:p>
    <w:p>
      <w:pPr>
        <w:pStyle w:val="Normal"/>
        <w:bidi w:val="0"/>
        <w:rPr>
          <w:rStyle w:val="Style15"/>
        </w:rPr>
      </w:pPr>
      <w:bookmarkStart w:id="169" w:name="sub_78"/>
      <w:bookmarkStart w:id="170" w:name="sub_79"/>
      <w:bookmarkEnd w:id="169"/>
      <w:bookmarkEnd w:id="170"/>
      <w:r>
        <w:rPr>
          <w:rStyle w:val="Style15"/>
        </w:rPr>
        <w:t>2) непредставление заявителем в орган местного самоуправления документов (сведений), необходимых для контроля реализации ранее заключенного социального контракта;</w:t>
      </w:r>
    </w:p>
    <w:p>
      <w:pPr>
        <w:pStyle w:val="Normal"/>
        <w:bidi w:val="0"/>
        <w:rPr>
          <w:rStyle w:val="Style15"/>
        </w:rPr>
      </w:pPr>
      <w:bookmarkStart w:id="171" w:name="sub_79"/>
      <w:bookmarkStart w:id="172" w:name="sub_80"/>
      <w:bookmarkEnd w:id="171"/>
      <w:bookmarkEnd w:id="172"/>
      <w:r>
        <w:rPr>
          <w:rStyle w:val="Style15"/>
        </w:rPr>
        <w:t>3) прекращение трудовой деятельности на срок более чем один месяц в период действия ранее заключенного социального контракта по поиску работы (за исключением случаев сокращения, увольнения в связи с переездом на новое место жительства и иных уважительных причин);</w:t>
      </w:r>
    </w:p>
    <w:p>
      <w:pPr>
        <w:pStyle w:val="Normal"/>
        <w:bidi w:val="0"/>
        <w:rPr>
          <w:rStyle w:val="Style15"/>
        </w:rPr>
      </w:pPr>
      <w:bookmarkStart w:id="173" w:name="sub_80"/>
      <w:bookmarkStart w:id="174" w:name="sub_81"/>
      <w:bookmarkEnd w:id="173"/>
      <w:bookmarkEnd w:id="174"/>
      <w:r>
        <w:rPr>
          <w:rStyle w:val="Style15"/>
        </w:rPr>
        <w:t>4) прекращение трудовой деятельности в течение 12 месяцев со дня окончания срока действия ранее заключенного социального контракта по поиску работы (за исключением случаев сокращения, увольнения в связи с переездом на новое место жительства и иных уважительных причин);</w:t>
      </w:r>
    </w:p>
    <w:p>
      <w:pPr>
        <w:pStyle w:val="Normal"/>
        <w:bidi w:val="0"/>
        <w:rPr>
          <w:rStyle w:val="Style15"/>
        </w:rPr>
      </w:pPr>
      <w:bookmarkStart w:id="175" w:name="sub_81"/>
      <w:bookmarkStart w:id="176" w:name="sub_82"/>
      <w:bookmarkEnd w:id="175"/>
      <w:bookmarkEnd w:id="176"/>
      <w:r>
        <w:rPr>
          <w:rStyle w:val="Style15"/>
        </w:rPr>
        <w:t>5) прекращение государственной регистрации в качестве индивидуального предпринимателя или снятие гражданина,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ранее заключенного социального контракта по осуществлению индивидуальной предпринимательской деятельности или ведению личного подсобного хозяйства;</w:t>
      </w:r>
    </w:p>
    <w:p>
      <w:pPr>
        <w:pStyle w:val="Normal"/>
        <w:bidi w:val="0"/>
        <w:rPr>
          <w:rStyle w:val="Style15"/>
        </w:rPr>
      </w:pPr>
      <w:bookmarkStart w:id="177" w:name="sub_82"/>
      <w:bookmarkStart w:id="178" w:name="sub_83"/>
      <w:bookmarkEnd w:id="177"/>
      <w:bookmarkEnd w:id="178"/>
      <w:r>
        <w:rPr>
          <w:rStyle w:val="Style15"/>
        </w:rPr>
        <w:t>6) прекращение государственной регистрации в качестве индивидуального предпринимателя или снятие гражданина,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осуществлению индивидуальной предпринимательской деятельности или ведению личного подсобного хозяйства;</w:t>
      </w:r>
    </w:p>
    <w:p>
      <w:pPr>
        <w:pStyle w:val="Normal"/>
        <w:bidi w:val="0"/>
        <w:rPr>
          <w:rStyle w:val="Style15"/>
        </w:rPr>
      </w:pPr>
      <w:bookmarkStart w:id="179" w:name="sub_83"/>
      <w:bookmarkStart w:id="180" w:name="sub_84"/>
      <w:bookmarkEnd w:id="179"/>
      <w:bookmarkEnd w:id="180"/>
      <w:r>
        <w:rPr>
          <w:rStyle w:val="Style15"/>
        </w:rPr>
        <w:t>7) нецелевое использование получателем государственной социальной помощи на основании социального контракта денежных средств, выплаченных в соответствии с условиями ранее заключенного социального контракта по осуществлению индивидуальной предпринимательской деятельности, ведению личного подсобного хозяйства, осуществлению иных мероприятий, направленных на преодоление малоимущим одиноко проживающим гражданином, малоимущей семьей трудной жизненной ситуации;</w:t>
      </w:r>
    </w:p>
    <w:p>
      <w:pPr>
        <w:pStyle w:val="Normal"/>
        <w:bidi w:val="0"/>
        <w:rPr>
          <w:rStyle w:val="Style15"/>
        </w:rPr>
      </w:pPr>
      <w:bookmarkStart w:id="181" w:name="sub_84"/>
      <w:bookmarkStart w:id="182" w:name="sub_85"/>
      <w:bookmarkEnd w:id="181"/>
      <w:bookmarkEnd w:id="182"/>
      <w:r>
        <w:rPr>
          <w:rStyle w:val="Style15"/>
        </w:rPr>
        <w:t>8) неисполнение (несвоевременное исполнение) получателем государственной социальной помощи на основании социального контракта мероприятий программы социальной адаптации по причинам, не входящим в перечень причин, являющихся уважительными;</w:t>
      </w:r>
    </w:p>
    <w:p>
      <w:pPr>
        <w:pStyle w:val="Normal"/>
        <w:bidi w:val="0"/>
        <w:rPr>
          <w:rStyle w:val="Style15"/>
        </w:rPr>
      </w:pPr>
      <w:bookmarkStart w:id="183" w:name="sub_85"/>
      <w:bookmarkStart w:id="184" w:name="sub_86"/>
      <w:bookmarkEnd w:id="183"/>
      <w:bookmarkEnd w:id="184"/>
      <w:r>
        <w:rPr>
          <w:rStyle w:val="Style15"/>
        </w:rPr>
        <w:t>9) полное отсутствие налоговых отчислений в течение 12 месяцев со дня окончания срока действия ранее заключенного социального контракта по осуществлению индивидуальной предпринимательской деятельности или ведению личного подсобного хозяйства;</w:t>
      </w:r>
    </w:p>
    <w:p>
      <w:pPr>
        <w:pStyle w:val="Normal"/>
        <w:bidi w:val="0"/>
        <w:rPr>
          <w:rStyle w:val="Style15"/>
        </w:rPr>
      </w:pPr>
      <w:bookmarkStart w:id="185" w:name="sub_86"/>
      <w:bookmarkStart w:id="186" w:name="sub_87"/>
      <w:bookmarkEnd w:id="185"/>
      <w:bookmarkEnd w:id="186"/>
      <w:r>
        <w:rPr>
          <w:rStyle w:val="Style15"/>
        </w:rPr>
        <w:t>10) непредставление заявителем в орган местного самоуправления документов (сведений), необходимых для осуществления мониторинга условий жизни семьи (одиноко проживающего гражданина) со дня окончания срока действия ранее заключенного социального контракта,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pPr>
        <w:pStyle w:val="Style18"/>
        <w:bidi w:val="0"/>
        <w:rPr>
          <w:color w:val="000000"/>
          <w:sz w:val="16"/>
          <w:shd w:fill="F0F0F0" w:val="clear"/>
        </w:rPr>
      </w:pPr>
      <w:bookmarkStart w:id="187" w:name="sub_87"/>
      <w:bookmarkStart w:id="188" w:name="sub_88"/>
      <w:bookmarkEnd w:id="187"/>
      <w:bookmarkEnd w:id="188"/>
      <w:r>
        <w:rPr>
          <w:color w:val="000000"/>
          <w:sz w:val="16"/>
          <w:shd w:fill="F0F0F0" w:val="clear"/>
        </w:rPr>
        <w:t>Информация об изменениях:</w:t>
      </w:r>
    </w:p>
    <w:p>
      <w:pPr>
        <w:pStyle w:val="Style22"/>
        <w:bidi w:val="0"/>
        <w:rPr>
          <w:shd w:fill="F0F0F0" w:val="clear"/>
        </w:rPr>
      </w:pPr>
      <w:bookmarkStart w:id="189" w:name="sub_88"/>
      <w:bookmarkEnd w:id="189"/>
      <w:r>
        <w:rPr/>
        <w:t xml:space="preserve"> </w:t>
      </w:r>
      <w:r>
        <w:rPr>
          <w:shd w:fill="F0F0F0" w:val="clear"/>
        </w:rPr>
        <w:t xml:space="preserve">Часть 26 изменена с 10 сентября 2026 г. - </w:t>
      </w:r>
      <w:hyperlink r:id="rId29">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Style22"/>
        <w:bidi w:val="0"/>
        <w:rPr>
          <w:shd w:fill="F0F0F0" w:val="clear"/>
        </w:rPr>
      </w:pPr>
      <w:r>
        <w:rPr/>
        <w:t xml:space="preserve"> </w:t>
      </w:r>
      <w:hyperlink r:id="rId30">
        <w:r>
          <w:rPr>
            <w:rStyle w:val="ListLabel4"/>
            <w:rFonts w:ascii="Times New Roman" w:hAnsi="Times New Roman"/>
            <w:b w:val="false"/>
            <w:b w:val="false"/>
            <w:color w:val="106BBE"/>
            <w:sz w:val="24"/>
            <w:sz w:val="24"/>
            <w:shd w:fill="F0F0F0" w:val="clear"/>
          </w:rPr>
          <w:t>См. предыдущую редакцию</w:t>
        </w:r>
      </w:hyperlink>
    </w:p>
    <w:p>
      <w:pPr>
        <w:pStyle w:val="Normal"/>
        <w:bidi w:val="0"/>
        <w:rPr>
          <w:rStyle w:val="Style15"/>
        </w:rPr>
      </w:pPr>
      <w:r>
        <w:rPr>
          <w:rStyle w:val="Style15"/>
        </w:rPr>
        <w:t xml:space="preserve">26. Обстоятельства, указанные в </w:t>
      </w:r>
      <w:hyperlink w:anchor="sub_78">
        <w:r>
          <w:rPr>
            <w:rStyle w:val="ListLabel2"/>
            <w:rFonts w:ascii="Times New Roman" w:hAnsi="Times New Roman"/>
            <w:b w:val="false"/>
            <w:b w:val="false"/>
            <w:color w:val="106BBE"/>
            <w:sz w:val="24"/>
            <w:sz w:val="24"/>
          </w:rPr>
          <w:t>пунктах "1" - "3"</w:t>
        </w:r>
      </w:hyperlink>
      <w:r>
        <w:rPr>
          <w:rStyle w:val="Style15"/>
        </w:rPr>
        <w:t xml:space="preserve">, </w:t>
      </w:r>
      <w:hyperlink w:anchor="sub_82">
        <w:r>
          <w:rPr>
            <w:rStyle w:val="ListLabel2"/>
            <w:rFonts w:ascii="Times New Roman" w:hAnsi="Times New Roman"/>
            <w:b w:val="false"/>
            <w:b w:val="false"/>
            <w:color w:val="106BBE"/>
            <w:sz w:val="24"/>
            <w:sz w:val="24"/>
          </w:rPr>
          <w:t>"5"</w:t>
        </w:r>
      </w:hyperlink>
      <w:r>
        <w:rPr>
          <w:rStyle w:val="Style15"/>
        </w:rPr>
        <w:t xml:space="preserve">, </w:t>
      </w:r>
      <w:hyperlink w:anchor="sub_84">
        <w:r>
          <w:rPr>
            <w:rStyle w:val="ListLabel2"/>
            <w:rFonts w:ascii="Times New Roman" w:hAnsi="Times New Roman"/>
            <w:b w:val="false"/>
            <w:b w:val="false"/>
            <w:color w:val="106BBE"/>
            <w:sz w:val="24"/>
            <w:sz w:val="24"/>
          </w:rPr>
          <w:t>"7"</w:t>
        </w:r>
      </w:hyperlink>
      <w:r>
        <w:rPr>
          <w:rStyle w:val="Style15"/>
        </w:rPr>
        <w:t xml:space="preserve"> и </w:t>
      </w:r>
      <w:hyperlink w:anchor="sub_85">
        <w:r>
          <w:rPr>
            <w:rStyle w:val="ListLabel2"/>
            <w:rFonts w:ascii="Times New Roman" w:hAnsi="Times New Roman"/>
            <w:b w:val="false"/>
            <w:b w:val="false"/>
            <w:color w:val="106BBE"/>
            <w:sz w:val="24"/>
            <w:sz w:val="24"/>
          </w:rPr>
          <w:t>"8" части 25</w:t>
        </w:r>
      </w:hyperlink>
      <w:r>
        <w:rPr>
          <w:rStyle w:val="Style15"/>
        </w:rPr>
        <w:t xml:space="preserve"> настоящего Административного регламента, являются дополнительными основаниями для отказа в течение 12 месяцев со дня окончания срока действия ранее заключенного социального контракта.</w:t>
      </w:r>
    </w:p>
    <w:p>
      <w:pPr>
        <w:pStyle w:val="Style18"/>
        <w:bidi w:val="0"/>
        <w:rPr>
          <w:color w:val="000000"/>
          <w:sz w:val="16"/>
          <w:shd w:fill="F0F0F0" w:val="clear"/>
        </w:rPr>
      </w:pPr>
      <w:bookmarkStart w:id="190" w:name="sub_89"/>
      <w:bookmarkEnd w:id="190"/>
      <w:r>
        <w:rPr>
          <w:color w:val="000000"/>
          <w:sz w:val="16"/>
          <w:shd w:fill="F0F0F0" w:val="clear"/>
        </w:rPr>
        <w:t>Информация об изменениях:</w:t>
      </w:r>
    </w:p>
    <w:p>
      <w:pPr>
        <w:pStyle w:val="Style22"/>
        <w:bidi w:val="0"/>
        <w:rPr>
          <w:shd w:fill="F0F0F0" w:val="clear"/>
        </w:rPr>
      </w:pPr>
      <w:bookmarkStart w:id="191" w:name="sub_89"/>
      <w:bookmarkEnd w:id="191"/>
      <w:r>
        <w:rPr/>
        <w:t xml:space="preserve"> </w:t>
      </w:r>
      <w:r>
        <w:rPr>
          <w:shd w:fill="F0F0F0" w:val="clear"/>
        </w:rPr>
        <w:t xml:space="preserve">Часть 27 изменена с 10 сентября 2026 г. - </w:t>
      </w:r>
      <w:hyperlink r:id="rId31">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Style22"/>
        <w:bidi w:val="0"/>
        <w:rPr>
          <w:shd w:fill="F0F0F0" w:val="clear"/>
        </w:rPr>
      </w:pPr>
      <w:r>
        <w:rPr/>
        <w:t xml:space="preserve"> </w:t>
      </w:r>
      <w:hyperlink r:id="rId32">
        <w:r>
          <w:rPr>
            <w:rStyle w:val="ListLabel4"/>
            <w:rFonts w:ascii="Times New Roman" w:hAnsi="Times New Roman"/>
            <w:b w:val="false"/>
            <w:b w:val="false"/>
            <w:color w:val="106BBE"/>
            <w:sz w:val="24"/>
            <w:sz w:val="24"/>
            <w:shd w:fill="F0F0F0" w:val="clear"/>
          </w:rPr>
          <w:t>См. предыдущую редакцию</w:t>
        </w:r>
      </w:hyperlink>
    </w:p>
    <w:p>
      <w:pPr>
        <w:pStyle w:val="Normal"/>
        <w:bidi w:val="0"/>
        <w:rPr>
          <w:rStyle w:val="Style15"/>
        </w:rPr>
      </w:pPr>
      <w:r>
        <w:rPr>
          <w:rStyle w:val="Style15"/>
        </w:rPr>
        <w:t xml:space="preserve">27. Обстоятельства, указанные в </w:t>
      </w:r>
      <w:hyperlink w:anchor="sub_81">
        <w:r>
          <w:rPr>
            <w:rStyle w:val="ListLabel2"/>
            <w:rFonts w:ascii="Times New Roman" w:hAnsi="Times New Roman"/>
            <w:b w:val="false"/>
            <w:b w:val="false"/>
            <w:color w:val="106BBE"/>
            <w:sz w:val="24"/>
            <w:sz w:val="24"/>
          </w:rPr>
          <w:t>пунктах "4"</w:t>
        </w:r>
      </w:hyperlink>
      <w:r>
        <w:rPr>
          <w:rStyle w:val="Style15"/>
        </w:rPr>
        <w:t xml:space="preserve">, </w:t>
      </w:r>
      <w:hyperlink w:anchor="sub_83">
        <w:r>
          <w:rPr>
            <w:rStyle w:val="ListLabel2"/>
            <w:rFonts w:ascii="Times New Roman" w:hAnsi="Times New Roman"/>
            <w:b w:val="false"/>
            <w:b w:val="false"/>
            <w:color w:val="106BBE"/>
            <w:sz w:val="24"/>
            <w:sz w:val="24"/>
          </w:rPr>
          <w:t>"6"</w:t>
        </w:r>
      </w:hyperlink>
      <w:r>
        <w:rPr>
          <w:rStyle w:val="Style15"/>
        </w:rPr>
        <w:t xml:space="preserve">, </w:t>
      </w:r>
      <w:hyperlink w:anchor="sub_86">
        <w:r>
          <w:rPr>
            <w:rStyle w:val="ListLabel2"/>
            <w:rFonts w:ascii="Times New Roman" w:hAnsi="Times New Roman"/>
            <w:b w:val="false"/>
            <w:b w:val="false"/>
            <w:color w:val="106BBE"/>
            <w:sz w:val="24"/>
            <w:sz w:val="24"/>
          </w:rPr>
          <w:t>"9"</w:t>
        </w:r>
      </w:hyperlink>
      <w:r>
        <w:rPr>
          <w:rStyle w:val="Style15"/>
        </w:rPr>
        <w:t xml:space="preserve"> и </w:t>
      </w:r>
      <w:hyperlink w:anchor="sub_87">
        <w:r>
          <w:rPr>
            <w:rStyle w:val="ListLabel2"/>
            <w:rFonts w:ascii="Times New Roman" w:hAnsi="Times New Roman"/>
            <w:b w:val="false"/>
            <w:b w:val="false"/>
            <w:color w:val="106BBE"/>
            <w:sz w:val="24"/>
            <w:sz w:val="24"/>
          </w:rPr>
          <w:t>"10" части 25</w:t>
        </w:r>
      </w:hyperlink>
      <w:r>
        <w:rPr>
          <w:rStyle w:val="Style15"/>
        </w:rPr>
        <w:t xml:space="preserve"> настоящего Административного регламента, являются дополнительными основаниями для отказа в течение 12 месяцев начиная со дня окончания мониторинга условий жизни семьи (одиноко проживающего гражданина), осуществляемого по завершении ранее заключенного социального контракта.</w:t>
      </w:r>
    </w:p>
    <w:p>
      <w:pPr>
        <w:pStyle w:val="Normal"/>
        <w:bidi w:val="0"/>
        <w:rPr>
          <w:rStyle w:val="Style15"/>
        </w:rPr>
      </w:pPr>
      <w:bookmarkStart w:id="192" w:name="sub_90"/>
      <w:bookmarkEnd w:id="192"/>
      <w:r>
        <w:rPr>
          <w:rStyle w:val="Style15"/>
        </w:rPr>
        <w:t xml:space="preserve">28. Основания для отказа в приеме заявления и документов, необходимых для предоставления Услуги, основания для приостановления предоставления Услуги, основания для отказа в предоставлении Услуги с учетом категории (признаков) заявителя приведены в </w:t>
      </w:r>
      <w:hyperlink w:anchor="sub_168">
        <w:r>
          <w:rPr>
            <w:rStyle w:val="ListLabel2"/>
            <w:rFonts w:ascii="Times New Roman" w:hAnsi="Times New Roman"/>
            <w:b w:val="false"/>
            <w:b w:val="false"/>
            <w:color w:val="106BBE"/>
            <w:sz w:val="24"/>
            <w:sz w:val="24"/>
          </w:rPr>
          <w:t>таблице 3</w:t>
        </w:r>
      </w:hyperlink>
      <w:r>
        <w:rPr>
          <w:rStyle w:val="Style15"/>
        </w:rPr>
        <w:t xml:space="preserve"> приложения 1 к настоящему Административному регламенту.</w:t>
      </w:r>
    </w:p>
    <w:p>
      <w:pPr>
        <w:pStyle w:val="Normal"/>
        <w:bidi w:val="0"/>
        <w:rPr>
          <w:rStyle w:val="Style15"/>
        </w:rPr>
      </w:pPr>
      <w:r>
        <w:rPr/>
      </w:r>
      <w:bookmarkStart w:id="193" w:name="sub_90"/>
      <w:bookmarkStart w:id="194" w:name="sub_90"/>
      <w:bookmarkEnd w:id="194"/>
    </w:p>
    <w:p>
      <w:pPr>
        <w:pStyle w:val="Heading1"/>
        <w:suppressAutoHyphens w:val="false"/>
        <w:bidi w:val="0"/>
        <w:spacing w:before="108" w:after="108"/>
        <w:ind w:hanging="0"/>
        <w:jc w:val="center"/>
        <w:rPr/>
      </w:pPr>
      <w:bookmarkStart w:id="195" w:name="sub_91"/>
      <w:bookmarkEnd w:id="195"/>
      <w:r>
        <w:rPr/>
        <w:t>3. Состав, последовательность и сроки выполнения административных процедур</w:t>
      </w:r>
    </w:p>
    <w:p>
      <w:pPr>
        <w:pStyle w:val="Normal"/>
        <w:bidi w:val="0"/>
        <w:rPr>
          <w:rStyle w:val="Style15"/>
        </w:rPr>
      </w:pPr>
      <w:r>
        <w:rPr/>
      </w:r>
      <w:bookmarkStart w:id="196" w:name="sub_91"/>
      <w:bookmarkStart w:id="197" w:name="sub_91"/>
      <w:bookmarkEnd w:id="197"/>
    </w:p>
    <w:p>
      <w:pPr>
        <w:pStyle w:val="Normal"/>
        <w:bidi w:val="0"/>
        <w:rPr>
          <w:rStyle w:val="Style15"/>
        </w:rPr>
      </w:pPr>
      <w:r>
        <w:rPr/>
        <w:t>Перечень осуществляемых при предоставлении Услуги административных процедур</w:t>
      </w:r>
    </w:p>
    <w:p>
      <w:pPr>
        <w:pStyle w:val="Normal"/>
        <w:bidi w:val="0"/>
        <w:rPr>
          <w:rStyle w:val="Style15"/>
        </w:rPr>
      </w:pPr>
      <w:bookmarkStart w:id="198" w:name="sub_92"/>
      <w:bookmarkEnd w:id="198"/>
      <w:r>
        <w:rPr>
          <w:rStyle w:val="Style15"/>
        </w:rPr>
        <w:t>29. При предоставлении Услуги осуществляются следующие административные процедуры:</w:t>
      </w:r>
    </w:p>
    <w:p>
      <w:pPr>
        <w:pStyle w:val="Normal"/>
        <w:bidi w:val="0"/>
        <w:rPr>
          <w:rStyle w:val="Style15"/>
        </w:rPr>
      </w:pPr>
      <w:bookmarkStart w:id="199" w:name="sub_92"/>
      <w:bookmarkStart w:id="200" w:name="sub_93"/>
      <w:bookmarkEnd w:id="199"/>
      <w:bookmarkEnd w:id="200"/>
      <w:r>
        <w:rPr>
          <w:rStyle w:val="Style15"/>
        </w:rPr>
        <w:t>1) профилирование заявителя;</w:t>
      </w:r>
    </w:p>
    <w:p>
      <w:pPr>
        <w:pStyle w:val="Normal"/>
        <w:bidi w:val="0"/>
        <w:rPr>
          <w:rStyle w:val="Style15"/>
        </w:rPr>
      </w:pPr>
      <w:bookmarkStart w:id="201" w:name="sub_93"/>
      <w:bookmarkStart w:id="202" w:name="sub_94"/>
      <w:bookmarkEnd w:id="201"/>
      <w:bookmarkEnd w:id="202"/>
      <w:r>
        <w:rPr>
          <w:rStyle w:val="Style15"/>
        </w:rPr>
        <w:t>2) прием заявления и документов и (или) информации, необходимых для предоставления Услуги;</w:t>
      </w:r>
    </w:p>
    <w:p>
      <w:pPr>
        <w:pStyle w:val="Normal"/>
        <w:bidi w:val="0"/>
        <w:rPr>
          <w:rStyle w:val="Style15"/>
        </w:rPr>
      </w:pPr>
      <w:bookmarkStart w:id="203" w:name="sub_94"/>
      <w:bookmarkStart w:id="204" w:name="sub_95"/>
      <w:bookmarkEnd w:id="203"/>
      <w:bookmarkEnd w:id="204"/>
      <w:r>
        <w:rPr>
          <w:rStyle w:val="Style15"/>
        </w:rPr>
        <w:t>3) межведомственное информационное взаимодействие;</w:t>
      </w:r>
    </w:p>
    <w:p>
      <w:pPr>
        <w:pStyle w:val="Normal"/>
        <w:bidi w:val="0"/>
        <w:rPr>
          <w:rStyle w:val="Style15"/>
        </w:rPr>
      </w:pPr>
      <w:bookmarkStart w:id="205" w:name="sub_95"/>
      <w:bookmarkStart w:id="206" w:name="sub_96"/>
      <w:bookmarkEnd w:id="205"/>
      <w:bookmarkEnd w:id="206"/>
      <w:r>
        <w:rPr>
          <w:rStyle w:val="Style15"/>
        </w:rPr>
        <w:t>4) приостановление предоставления Услуги;</w:t>
      </w:r>
    </w:p>
    <w:p>
      <w:pPr>
        <w:pStyle w:val="Normal"/>
        <w:bidi w:val="0"/>
        <w:rPr>
          <w:rStyle w:val="Style15"/>
        </w:rPr>
      </w:pPr>
      <w:bookmarkStart w:id="207" w:name="sub_96"/>
      <w:bookmarkStart w:id="208" w:name="sub_97"/>
      <w:bookmarkEnd w:id="207"/>
      <w:bookmarkEnd w:id="208"/>
      <w:r>
        <w:rPr>
          <w:rStyle w:val="Style15"/>
        </w:rPr>
        <w:t>5) принятие решения о предоставлении (об отказе в предоставлении) Услуги;</w:t>
      </w:r>
    </w:p>
    <w:p>
      <w:pPr>
        <w:pStyle w:val="Normal"/>
        <w:bidi w:val="0"/>
        <w:rPr>
          <w:rStyle w:val="Style15"/>
        </w:rPr>
      </w:pPr>
      <w:bookmarkStart w:id="209" w:name="sub_97"/>
      <w:bookmarkStart w:id="210" w:name="sub_98"/>
      <w:bookmarkEnd w:id="209"/>
      <w:bookmarkEnd w:id="210"/>
      <w:r>
        <w:rPr>
          <w:rStyle w:val="Style15"/>
        </w:rPr>
        <w:t>6) предоставление результата Услуги;</w:t>
      </w:r>
    </w:p>
    <w:p>
      <w:pPr>
        <w:pStyle w:val="Normal"/>
        <w:bidi w:val="0"/>
        <w:rPr>
          <w:rStyle w:val="Style15"/>
        </w:rPr>
      </w:pPr>
      <w:r>
        <w:rPr/>
      </w:r>
      <w:bookmarkStart w:id="211" w:name="sub_98"/>
      <w:bookmarkStart w:id="212" w:name="sub_98"/>
      <w:bookmarkEnd w:id="212"/>
    </w:p>
    <w:p>
      <w:pPr>
        <w:pStyle w:val="Normal"/>
        <w:bidi w:val="0"/>
        <w:rPr>
          <w:rStyle w:val="Style15"/>
        </w:rPr>
      </w:pPr>
      <w:r>
        <w:rPr/>
        <w:t>Профилирование заявителя</w:t>
      </w:r>
    </w:p>
    <w:p>
      <w:pPr>
        <w:pStyle w:val="Normal"/>
        <w:bidi w:val="0"/>
        <w:rPr>
          <w:rStyle w:val="Style15"/>
        </w:rPr>
      </w:pPr>
      <w:bookmarkStart w:id="213" w:name="sub_99"/>
      <w:bookmarkEnd w:id="213"/>
      <w:r>
        <w:rPr>
          <w:rStyle w:val="Style15"/>
        </w:rPr>
        <w:t xml:space="preserve">30. По результатам получения ответов от заявителя на вопросы анкетирования определяется перечень комбинаций значений признаков заявителя. Идентификатор категорий (признаков) заявителя приведен в </w:t>
      </w:r>
      <w:hyperlink w:anchor="sub_166">
        <w:r>
          <w:rPr>
            <w:rStyle w:val="ListLabel2"/>
            <w:rFonts w:ascii="Times New Roman" w:hAnsi="Times New Roman"/>
            <w:b w:val="false"/>
            <w:b w:val="false"/>
            <w:color w:val="106BBE"/>
            <w:sz w:val="24"/>
            <w:sz w:val="24"/>
          </w:rPr>
          <w:t>таблице 1</w:t>
        </w:r>
      </w:hyperlink>
      <w:r>
        <w:rPr>
          <w:rStyle w:val="Style15"/>
        </w:rPr>
        <w:t xml:space="preserve"> приложения 1 к настоящему Административному регламенту.</w:t>
      </w:r>
    </w:p>
    <w:p>
      <w:pPr>
        <w:pStyle w:val="Normal"/>
        <w:bidi w:val="0"/>
        <w:rPr>
          <w:rStyle w:val="Style15"/>
        </w:rPr>
      </w:pPr>
      <w:bookmarkStart w:id="214" w:name="sub_99"/>
      <w:bookmarkStart w:id="215" w:name="sub_100"/>
      <w:bookmarkEnd w:id="214"/>
      <w:bookmarkEnd w:id="215"/>
      <w:r>
        <w:rPr>
          <w:rStyle w:val="Style15"/>
        </w:rPr>
        <w:t>31. Профилирование осуществляется:</w:t>
      </w:r>
    </w:p>
    <w:p>
      <w:pPr>
        <w:pStyle w:val="Normal"/>
        <w:bidi w:val="0"/>
        <w:rPr>
          <w:rStyle w:val="Style15"/>
        </w:rPr>
      </w:pPr>
      <w:bookmarkStart w:id="216" w:name="sub_100"/>
      <w:bookmarkStart w:id="217" w:name="sub_101"/>
      <w:bookmarkEnd w:id="216"/>
      <w:bookmarkEnd w:id="217"/>
      <w:r>
        <w:rPr>
          <w:rStyle w:val="Style15"/>
        </w:rPr>
        <w:t>1) в Органе местного самоуправления;</w:t>
      </w:r>
    </w:p>
    <w:p>
      <w:pPr>
        <w:pStyle w:val="Normal"/>
        <w:bidi w:val="0"/>
        <w:rPr>
          <w:rStyle w:val="Style15"/>
        </w:rPr>
      </w:pPr>
      <w:bookmarkStart w:id="218" w:name="sub_101"/>
      <w:bookmarkStart w:id="219" w:name="sub_102"/>
      <w:bookmarkEnd w:id="218"/>
      <w:bookmarkEnd w:id="219"/>
      <w:r>
        <w:rPr>
          <w:rStyle w:val="Style15"/>
        </w:rPr>
        <w:t xml:space="preserve">2) посредством </w:t>
      </w:r>
      <w:hyperlink r:id="rId33">
        <w:r>
          <w:rPr>
            <w:rStyle w:val="ListLabel2"/>
            <w:rFonts w:ascii="Times New Roman" w:hAnsi="Times New Roman"/>
            <w:b w:val="false"/>
            <w:b w:val="false"/>
            <w:color w:val="106BBE"/>
            <w:sz w:val="24"/>
            <w:sz w:val="24"/>
          </w:rPr>
          <w:t>Единого портала</w:t>
        </w:r>
      </w:hyperlink>
      <w:r>
        <w:rPr>
          <w:rStyle w:val="Style15"/>
        </w:rPr>
        <w:t>;</w:t>
      </w:r>
    </w:p>
    <w:p>
      <w:pPr>
        <w:pStyle w:val="Normal"/>
        <w:bidi w:val="0"/>
        <w:rPr>
          <w:rStyle w:val="Style15"/>
        </w:rPr>
      </w:pPr>
      <w:bookmarkStart w:id="220" w:name="sub_102"/>
      <w:bookmarkStart w:id="221" w:name="sub_103"/>
      <w:bookmarkEnd w:id="220"/>
      <w:bookmarkEnd w:id="221"/>
      <w:r>
        <w:rPr>
          <w:rStyle w:val="Style15"/>
        </w:rPr>
        <w:t>3) в МФЦ (при наличии соглашения о взаимодействии).</w:t>
      </w:r>
    </w:p>
    <w:p>
      <w:pPr>
        <w:pStyle w:val="Normal"/>
        <w:bidi w:val="0"/>
        <w:rPr>
          <w:rStyle w:val="Style15"/>
        </w:rPr>
      </w:pPr>
      <w:r>
        <w:rPr/>
      </w:r>
      <w:bookmarkStart w:id="222" w:name="sub_103"/>
      <w:bookmarkStart w:id="223" w:name="sub_103"/>
      <w:bookmarkEnd w:id="223"/>
    </w:p>
    <w:p>
      <w:pPr>
        <w:pStyle w:val="Normal"/>
        <w:bidi w:val="0"/>
        <w:rPr>
          <w:rStyle w:val="Style15"/>
        </w:rPr>
      </w:pPr>
      <w:r>
        <w:rPr/>
        <w:t>Прием заявления и документов и (или) информации, необходимых для предоставления Услуги</w:t>
      </w:r>
    </w:p>
    <w:p>
      <w:pPr>
        <w:pStyle w:val="Normal"/>
        <w:bidi w:val="0"/>
        <w:rPr>
          <w:rStyle w:val="Style15"/>
        </w:rPr>
      </w:pPr>
      <w:bookmarkStart w:id="224" w:name="sub_104"/>
      <w:bookmarkEnd w:id="224"/>
      <w:r>
        <w:rPr>
          <w:rStyle w:val="Style15"/>
        </w:rPr>
        <w:t xml:space="preserve">32. Состав запроса и 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документов и (или) информации приведены в </w:t>
      </w:r>
      <w:hyperlink w:anchor="sub_167">
        <w:r>
          <w:rPr>
            <w:rStyle w:val="ListLabel2"/>
            <w:rFonts w:ascii="Times New Roman" w:hAnsi="Times New Roman"/>
            <w:b w:val="false"/>
            <w:b w:val="false"/>
            <w:color w:val="106BBE"/>
            <w:sz w:val="24"/>
            <w:sz w:val="24"/>
          </w:rPr>
          <w:t>таблице 2</w:t>
        </w:r>
      </w:hyperlink>
      <w:r>
        <w:rPr>
          <w:rStyle w:val="Style15"/>
        </w:rPr>
        <w:t xml:space="preserve"> приложения 1 к настоящему Административному регламенту.</w:t>
      </w:r>
    </w:p>
    <w:p>
      <w:pPr>
        <w:pStyle w:val="Normal"/>
        <w:bidi w:val="0"/>
        <w:rPr>
          <w:rStyle w:val="Style15"/>
        </w:rPr>
      </w:pPr>
      <w:bookmarkStart w:id="225" w:name="sub_104"/>
      <w:bookmarkStart w:id="226" w:name="sub_105"/>
      <w:bookmarkEnd w:id="225"/>
      <w:bookmarkEnd w:id="226"/>
      <w:r>
        <w:rPr>
          <w:rStyle w:val="Style15"/>
        </w:rPr>
        <w:t>33. Способами установления личности (идентификации) заявителя при взаимодействии с заявителями являются:</w:t>
      </w:r>
    </w:p>
    <w:p>
      <w:pPr>
        <w:pStyle w:val="Normal"/>
        <w:bidi w:val="0"/>
        <w:rPr>
          <w:rStyle w:val="Style15"/>
        </w:rPr>
      </w:pPr>
      <w:bookmarkStart w:id="227" w:name="sub_105"/>
      <w:bookmarkStart w:id="228" w:name="sub_106"/>
      <w:bookmarkEnd w:id="227"/>
      <w:bookmarkEnd w:id="228"/>
      <w:r>
        <w:rPr>
          <w:rStyle w:val="Style15"/>
        </w:rPr>
        <w:t>1) в Органе местного самоуправления - документ заявителя, удостоверяющий личность;</w:t>
      </w:r>
    </w:p>
    <w:p>
      <w:pPr>
        <w:pStyle w:val="Normal"/>
        <w:bidi w:val="0"/>
        <w:rPr>
          <w:rStyle w:val="Style15"/>
        </w:rPr>
      </w:pPr>
      <w:bookmarkStart w:id="229" w:name="sub_106"/>
      <w:bookmarkStart w:id="230" w:name="sub_107"/>
      <w:bookmarkEnd w:id="229"/>
      <w:bookmarkEnd w:id="230"/>
      <w:r>
        <w:rPr>
          <w:rStyle w:val="Style15"/>
        </w:rPr>
        <w:t xml:space="preserve">2) посредством </w:t>
      </w:r>
      <w:hyperlink r:id="rId34">
        <w:r>
          <w:rPr>
            <w:rStyle w:val="ListLabel2"/>
            <w:rFonts w:ascii="Times New Roman" w:hAnsi="Times New Roman"/>
            <w:b w:val="false"/>
            <w:b w:val="false"/>
            <w:color w:val="106BBE"/>
            <w:sz w:val="24"/>
            <w:sz w:val="24"/>
          </w:rPr>
          <w:t>Единого портала</w:t>
        </w:r>
      </w:hyperlink>
      <w:r>
        <w:rPr>
          <w:rStyle w:val="Style15"/>
        </w:rPr>
        <w:t xml:space="preserve">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Normal"/>
        <w:bidi w:val="0"/>
        <w:rPr>
          <w:rStyle w:val="Style15"/>
        </w:rPr>
      </w:pPr>
      <w:bookmarkStart w:id="231" w:name="sub_107"/>
      <w:bookmarkStart w:id="232" w:name="sub_108"/>
      <w:bookmarkEnd w:id="231"/>
      <w:bookmarkEnd w:id="232"/>
      <w:r>
        <w:rPr>
          <w:rStyle w:val="Style15"/>
        </w:rPr>
        <w:t>3) в МФЦ (при наличии соглашения о взаимодействии) - документ заявителя, удостоверяющий личность.</w:t>
      </w:r>
    </w:p>
    <w:p>
      <w:pPr>
        <w:pStyle w:val="Normal"/>
        <w:bidi w:val="0"/>
        <w:rPr>
          <w:rStyle w:val="Style15"/>
        </w:rPr>
      </w:pPr>
      <w:bookmarkStart w:id="233" w:name="sub_108"/>
      <w:bookmarkStart w:id="234" w:name="sub_109"/>
      <w:bookmarkEnd w:id="233"/>
      <w:bookmarkEnd w:id="234"/>
      <w:r>
        <w:rPr>
          <w:rStyle w:val="Style15"/>
        </w:rPr>
        <w:t xml:space="preserve">34. Основания для принятия решения об отказе в приеме заявления и документов и (или) информации, необходимых для предоставления Услуги, приведены в </w:t>
      </w:r>
      <w:hyperlink w:anchor="sub_168">
        <w:r>
          <w:rPr>
            <w:rStyle w:val="ListLabel2"/>
            <w:rFonts w:ascii="Times New Roman" w:hAnsi="Times New Roman"/>
            <w:b w:val="false"/>
            <w:b w:val="false"/>
            <w:color w:val="106BBE"/>
            <w:sz w:val="24"/>
            <w:sz w:val="24"/>
          </w:rPr>
          <w:t>таблице 3</w:t>
        </w:r>
      </w:hyperlink>
      <w:r>
        <w:rPr>
          <w:rStyle w:val="Style15"/>
        </w:rPr>
        <w:t xml:space="preserve"> приложения 1 к настоящему Административному регламенту.</w:t>
      </w:r>
    </w:p>
    <w:p>
      <w:pPr>
        <w:pStyle w:val="Normal"/>
        <w:bidi w:val="0"/>
        <w:rPr>
          <w:rStyle w:val="Style15"/>
        </w:rPr>
      </w:pPr>
      <w:bookmarkStart w:id="235" w:name="sub_109"/>
      <w:bookmarkStart w:id="236" w:name="sub_110"/>
      <w:bookmarkEnd w:id="235"/>
      <w:bookmarkEnd w:id="236"/>
      <w:r>
        <w:rPr>
          <w:rStyle w:val="Style15"/>
        </w:rPr>
        <w:t>35.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w:t>
      </w:r>
    </w:p>
    <w:p>
      <w:pPr>
        <w:pStyle w:val="Normal"/>
        <w:bidi w:val="0"/>
        <w:rPr>
          <w:rStyle w:val="Style15"/>
        </w:rPr>
      </w:pPr>
      <w:bookmarkStart w:id="237" w:name="sub_110"/>
      <w:bookmarkStart w:id="238" w:name="sub_111"/>
      <w:bookmarkEnd w:id="237"/>
      <w:bookmarkEnd w:id="238"/>
      <w:r>
        <w:rPr>
          <w:rStyle w:val="Style15"/>
        </w:rPr>
        <w:t>36. Срок регистрации заявления и документов, необходимых для предоставления Услуги, составляет:</w:t>
      </w:r>
    </w:p>
    <w:p>
      <w:pPr>
        <w:pStyle w:val="Normal"/>
        <w:bidi w:val="0"/>
        <w:rPr>
          <w:rStyle w:val="Style15"/>
        </w:rPr>
      </w:pPr>
      <w:bookmarkStart w:id="239" w:name="sub_111"/>
      <w:bookmarkStart w:id="240" w:name="sub_112"/>
      <w:bookmarkEnd w:id="239"/>
      <w:bookmarkEnd w:id="240"/>
      <w:r>
        <w:rPr>
          <w:rStyle w:val="Style15"/>
        </w:rPr>
        <w:t>1) в Органе местного самоуправления - 1 рабочий день с даты подачи заявления и документов, необходимых для предоставления Услуги;</w:t>
      </w:r>
    </w:p>
    <w:p>
      <w:pPr>
        <w:pStyle w:val="Normal"/>
        <w:bidi w:val="0"/>
        <w:rPr>
          <w:rStyle w:val="Style15"/>
        </w:rPr>
      </w:pPr>
      <w:bookmarkStart w:id="241" w:name="sub_112"/>
      <w:bookmarkStart w:id="242" w:name="sub_113"/>
      <w:bookmarkEnd w:id="241"/>
      <w:bookmarkEnd w:id="242"/>
      <w:r>
        <w:rPr>
          <w:rStyle w:val="Style15"/>
        </w:rPr>
        <w:t xml:space="preserve">2) посредством </w:t>
      </w:r>
      <w:hyperlink r:id="rId35">
        <w:r>
          <w:rPr>
            <w:rStyle w:val="ListLabel2"/>
            <w:rFonts w:ascii="Times New Roman" w:hAnsi="Times New Roman"/>
            <w:b w:val="false"/>
            <w:b w:val="false"/>
            <w:color w:val="106BBE"/>
            <w:sz w:val="24"/>
            <w:sz w:val="24"/>
          </w:rPr>
          <w:t>Единого портала</w:t>
        </w:r>
      </w:hyperlink>
      <w:r>
        <w:rPr>
          <w:rStyle w:val="Style15"/>
        </w:rPr>
        <w:t xml:space="preserve"> - 1 рабочий день с даты подачи заявления и документов, необходимых для предоставления Услуги;</w:t>
      </w:r>
    </w:p>
    <w:p>
      <w:pPr>
        <w:pStyle w:val="Normal"/>
        <w:bidi w:val="0"/>
        <w:rPr>
          <w:rStyle w:val="Style15"/>
        </w:rPr>
      </w:pPr>
      <w:bookmarkStart w:id="243" w:name="sub_113"/>
      <w:bookmarkStart w:id="244" w:name="sub_114"/>
      <w:bookmarkEnd w:id="243"/>
      <w:bookmarkEnd w:id="244"/>
      <w:r>
        <w:rPr>
          <w:rStyle w:val="Style15"/>
        </w:rPr>
        <w:t>3) в МФЦ (при наличии соглашения о взаимодействии) - 1 рабочий день с даты подачи заявления и документов, необходимых для предоставления Услуги;</w:t>
      </w:r>
    </w:p>
    <w:p>
      <w:pPr>
        <w:pStyle w:val="Normal"/>
        <w:bidi w:val="0"/>
        <w:rPr>
          <w:rStyle w:val="Style15"/>
        </w:rPr>
      </w:pPr>
      <w:r>
        <w:rPr/>
      </w:r>
      <w:bookmarkStart w:id="245" w:name="sub_114"/>
      <w:bookmarkStart w:id="246" w:name="sub_114"/>
      <w:bookmarkEnd w:id="246"/>
    </w:p>
    <w:p>
      <w:pPr>
        <w:pStyle w:val="Normal"/>
        <w:bidi w:val="0"/>
        <w:rPr>
          <w:rStyle w:val="Style15"/>
        </w:rPr>
      </w:pPr>
      <w:r>
        <w:rPr/>
        <w:t>Межведомственное информационное взаимодействие</w:t>
      </w:r>
    </w:p>
    <w:p>
      <w:pPr>
        <w:pStyle w:val="Normal"/>
        <w:bidi w:val="0"/>
        <w:rPr>
          <w:rStyle w:val="Style15"/>
        </w:rPr>
      </w:pPr>
      <w:bookmarkStart w:id="247" w:name="sub_115"/>
      <w:bookmarkEnd w:id="247"/>
      <w:r>
        <w:rPr>
          <w:rStyle w:val="Style15"/>
        </w:rPr>
        <w:t>37. Для получения Услуги необходимо направление следующих информационных запросов:</w:t>
      </w:r>
    </w:p>
    <w:p>
      <w:pPr>
        <w:pStyle w:val="Normal"/>
        <w:bidi w:val="0"/>
        <w:rPr>
          <w:rStyle w:val="Style15"/>
        </w:rPr>
      </w:pPr>
      <w:bookmarkStart w:id="248" w:name="sub_115"/>
      <w:bookmarkStart w:id="249" w:name="sub_116"/>
      <w:bookmarkEnd w:id="248"/>
      <w:bookmarkEnd w:id="249"/>
      <w:r>
        <w:rPr>
          <w:rStyle w:val="Style15"/>
        </w:rPr>
        <w:t>1) информационный запрос "Сведения, содержащиеся в решении органа опеки и попечительства об установлении опеки или попечительства над ребенком", направляемый в "Фонд пенсионного и социального страхования Российской Федерации";</w:t>
      </w:r>
    </w:p>
    <w:p>
      <w:pPr>
        <w:pStyle w:val="Normal"/>
        <w:bidi w:val="0"/>
        <w:rPr>
          <w:rStyle w:val="Style15"/>
        </w:rPr>
      </w:pPr>
      <w:bookmarkStart w:id="250" w:name="sub_116"/>
      <w:bookmarkStart w:id="251" w:name="sub_117"/>
      <w:bookmarkEnd w:id="250"/>
      <w:bookmarkEnd w:id="251"/>
      <w:r>
        <w:rPr>
          <w:rStyle w:val="Style15"/>
        </w:rPr>
        <w:t>2) информационный запрос "Сведения об опекуне (попечителе) ребенка (детей), в отношении которого (которых) подано заявление (за исключением случая установления опеки (попечительства) компетентным органом иностранного государства)", направляемый в "Фонд пенсионного и социального страхования Российской Федерации";</w:t>
      </w:r>
    </w:p>
    <w:p>
      <w:pPr>
        <w:pStyle w:val="Normal"/>
        <w:bidi w:val="0"/>
        <w:rPr>
          <w:rStyle w:val="Style15"/>
        </w:rPr>
      </w:pPr>
      <w:bookmarkStart w:id="252" w:name="sub_117"/>
      <w:bookmarkStart w:id="253" w:name="sub_118"/>
      <w:bookmarkEnd w:id="252"/>
      <w:bookmarkEnd w:id="253"/>
      <w:r>
        <w:rPr>
          <w:rStyle w:val="Style15"/>
        </w:rPr>
        <w:t>3) информационный запрос "Сведения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 направляемый в "Фонд пенсионного и социального страхования Российской Федерации";</w:t>
      </w:r>
    </w:p>
    <w:p>
      <w:pPr>
        <w:pStyle w:val="Normal"/>
        <w:bidi w:val="0"/>
        <w:rPr>
          <w:rStyle w:val="Style15"/>
        </w:rPr>
      </w:pPr>
      <w:bookmarkStart w:id="254" w:name="sub_118"/>
      <w:bookmarkStart w:id="255" w:name="sub_119"/>
      <w:bookmarkEnd w:id="254"/>
      <w:bookmarkEnd w:id="255"/>
      <w:r>
        <w:rPr>
          <w:rStyle w:val="Style15"/>
        </w:rPr>
        <w:t>4) информационный запрос "Сведения об ограничении дееспособности или признании родителя либо иного законного представителя ребенка недееспособным", направляемый в "Фонд пенсионного и социального страхования Российской Федерации";</w:t>
      </w:r>
    </w:p>
    <w:p>
      <w:pPr>
        <w:pStyle w:val="Normal"/>
        <w:bidi w:val="0"/>
        <w:rPr>
          <w:rStyle w:val="Style15"/>
        </w:rPr>
      </w:pPr>
      <w:bookmarkStart w:id="256" w:name="sub_119"/>
      <w:bookmarkStart w:id="257" w:name="sub_120"/>
      <w:bookmarkEnd w:id="256"/>
      <w:bookmarkEnd w:id="257"/>
      <w:r>
        <w:rPr>
          <w:rStyle w:val="Style15"/>
        </w:rPr>
        <w:t>5) информационный запрос "Сведения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 направляемый в "Фонд пенсионного и социального страхования Российской Федерации";</w:t>
      </w:r>
    </w:p>
    <w:p>
      <w:pPr>
        <w:pStyle w:val="Normal"/>
        <w:bidi w:val="0"/>
        <w:rPr>
          <w:rStyle w:val="Style15"/>
        </w:rPr>
      </w:pPr>
      <w:bookmarkStart w:id="258" w:name="sub_120"/>
      <w:bookmarkStart w:id="259" w:name="sub_121"/>
      <w:bookmarkEnd w:id="258"/>
      <w:bookmarkEnd w:id="259"/>
      <w:r>
        <w:rPr>
          <w:rStyle w:val="Style15"/>
        </w:rPr>
        <w:t>6) информационный запрос "Сведения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 направляемый в "Фонд пенсионного и социального страхования Российской Федерации";</w:t>
      </w:r>
    </w:p>
    <w:p>
      <w:pPr>
        <w:pStyle w:val="Normal"/>
        <w:bidi w:val="0"/>
        <w:rPr>
          <w:rStyle w:val="Style15"/>
        </w:rPr>
      </w:pPr>
      <w:bookmarkStart w:id="260" w:name="sub_121"/>
      <w:bookmarkStart w:id="261" w:name="sub_122"/>
      <w:bookmarkEnd w:id="260"/>
      <w:bookmarkEnd w:id="261"/>
      <w:r>
        <w:rPr>
          <w:rStyle w:val="Style15"/>
        </w:rPr>
        <w:t>7) информационный запрос "Сведения о факте обучения заявителя и (или) членов его семьи в общеобразовательной организации или профессиональной образовательной организации по очной форме обучения и получении (отсутствии) стипендии", направляемый в "Фонд пенсионного и социального страхования Российской Федерации";</w:t>
      </w:r>
    </w:p>
    <w:p>
      <w:pPr>
        <w:pStyle w:val="Normal"/>
        <w:bidi w:val="0"/>
        <w:rPr>
          <w:rStyle w:val="Style15"/>
        </w:rPr>
      </w:pPr>
      <w:bookmarkStart w:id="262" w:name="sub_122"/>
      <w:bookmarkStart w:id="263" w:name="sub_123"/>
      <w:bookmarkEnd w:id="262"/>
      <w:bookmarkEnd w:id="263"/>
      <w:r>
        <w:rPr>
          <w:rStyle w:val="Style15"/>
        </w:rPr>
        <w:t>8) информационный запрос "Сведения о наличии инвалидности и ее группе (при наличии)", направляемый в "Фонд пенсионного и социального страхования Российской Федерации";</w:t>
      </w:r>
    </w:p>
    <w:p>
      <w:pPr>
        <w:pStyle w:val="Normal"/>
        <w:bidi w:val="0"/>
        <w:rPr>
          <w:rStyle w:val="Style15"/>
        </w:rPr>
      </w:pPr>
      <w:bookmarkStart w:id="264" w:name="sub_123"/>
      <w:bookmarkStart w:id="265" w:name="sub_124"/>
      <w:bookmarkEnd w:id="264"/>
      <w:bookmarkEnd w:id="265"/>
      <w:r>
        <w:rPr>
          <w:rStyle w:val="Style15"/>
        </w:rPr>
        <w:t>9) информационный запрос "Сведения о трудовой деятельности", направляемый в "Фонд пенсионного и социального страхования Российской Федерации";</w:t>
      </w:r>
    </w:p>
    <w:p>
      <w:pPr>
        <w:pStyle w:val="Normal"/>
        <w:bidi w:val="0"/>
        <w:rPr>
          <w:rStyle w:val="Style15"/>
        </w:rPr>
      </w:pPr>
      <w:bookmarkStart w:id="266" w:name="sub_124"/>
      <w:bookmarkStart w:id="267" w:name="sub_125"/>
      <w:bookmarkEnd w:id="266"/>
      <w:bookmarkEnd w:id="267"/>
      <w:r>
        <w:rPr>
          <w:rStyle w:val="Style15"/>
        </w:rPr>
        <w:t>10) информационный запрос "Сведения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 направляемый в "Фонд пенсионного и социального страхования Российской Федерации";</w:t>
      </w:r>
    </w:p>
    <w:p>
      <w:pPr>
        <w:pStyle w:val="Normal"/>
        <w:bidi w:val="0"/>
        <w:rPr>
          <w:rStyle w:val="Style15"/>
        </w:rPr>
      </w:pPr>
      <w:bookmarkStart w:id="268" w:name="sub_125"/>
      <w:bookmarkStart w:id="269" w:name="sub_126"/>
      <w:bookmarkEnd w:id="268"/>
      <w:bookmarkEnd w:id="269"/>
      <w:r>
        <w:rPr>
          <w:rStyle w:val="Style15"/>
        </w:rPr>
        <w:t>11) информационный запрос "Проверка действительности паспорта гражданина Российской Федерации, удостоверяющего личность гражданина Российской Федерации на территории Российской Федерации", направляемый в "Министерство внутренних дел Российской Федерации";</w:t>
      </w:r>
    </w:p>
    <w:p>
      <w:pPr>
        <w:pStyle w:val="Normal"/>
        <w:bidi w:val="0"/>
        <w:rPr>
          <w:rStyle w:val="Style15"/>
        </w:rPr>
      </w:pPr>
      <w:bookmarkStart w:id="270" w:name="sub_126"/>
      <w:bookmarkStart w:id="271" w:name="sub_127"/>
      <w:bookmarkEnd w:id="270"/>
      <w:bookmarkEnd w:id="271"/>
      <w:r>
        <w:rPr>
          <w:rStyle w:val="Style15"/>
        </w:rPr>
        <w:t>12) информационный запрос "Сведения о гражданах, состоящих на учете в органах службы занятости населения", направляемый в "Федеральная служба по труду и занятости";</w:t>
      </w:r>
    </w:p>
    <w:p>
      <w:pPr>
        <w:pStyle w:val="Normal"/>
        <w:bidi w:val="0"/>
        <w:rPr>
          <w:rStyle w:val="Style15"/>
        </w:rPr>
      </w:pPr>
      <w:bookmarkStart w:id="272" w:name="sub_127"/>
      <w:bookmarkStart w:id="273" w:name="sub_128"/>
      <w:bookmarkEnd w:id="272"/>
      <w:bookmarkEnd w:id="273"/>
      <w:r>
        <w:rPr>
          <w:rStyle w:val="Style15"/>
        </w:rPr>
        <w:t>13) информационный запрос "Сведения налоговой декларации по налогу на доходы физических лиц по форме 3-НДФЛ", направляемый в "Федеральная налоговая служба";</w:t>
      </w:r>
    </w:p>
    <w:p>
      <w:pPr>
        <w:pStyle w:val="Normal"/>
        <w:bidi w:val="0"/>
        <w:rPr>
          <w:rStyle w:val="Style15"/>
        </w:rPr>
      </w:pPr>
      <w:bookmarkStart w:id="274" w:name="sub_128"/>
      <w:bookmarkStart w:id="275" w:name="sub_129"/>
      <w:bookmarkEnd w:id="274"/>
      <w:bookmarkEnd w:id="275"/>
      <w:r>
        <w:rPr>
          <w:rStyle w:val="Style15"/>
        </w:rPr>
        <w:t>14) информационный запрос "Сведения о доходах физических лиц по справкам 2-НДФЛ", направляемый в "Федеральная налоговая служба";</w:t>
      </w:r>
    </w:p>
    <w:p>
      <w:pPr>
        <w:pStyle w:val="Normal"/>
        <w:bidi w:val="0"/>
        <w:rPr>
          <w:rStyle w:val="Style15"/>
        </w:rPr>
      </w:pPr>
      <w:bookmarkStart w:id="276" w:name="sub_129"/>
      <w:bookmarkStart w:id="277" w:name="sub_130"/>
      <w:bookmarkEnd w:id="276"/>
      <w:bookmarkEnd w:id="277"/>
      <w:r>
        <w:rPr>
          <w:rStyle w:val="Style15"/>
        </w:rPr>
        <w:t>15) информационный запрос "Сведения о доходах военнослужащих, граждан, пребывающих в добровольческих формированиях, сотрудников войск национальной гвардии Российской Федерации, уголовно-исполнительной системы Российской Федерации (за исключением сотрудников Главного управления по обеспечению деятельности оперативных подразделений Федеральной службы исполнения наказаний),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направляемый в "Федеральная налоговая служба";</w:t>
      </w:r>
    </w:p>
    <w:p>
      <w:pPr>
        <w:pStyle w:val="Normal"/>
        <w:bidi w:val="0"/>
        <w:rPr>
          <w:rStyle w:val="Style15"/>
        </w:rPr>
      </w:pPr>
      <w:bookmarkStart w:id="278" w:name="sub_130"/>
      <w:bookmarkStart w:id="279" w:name="sub_131"/>
      <w:bookmarkEnd w:id="278"/>
      <w:bookmarkEnd w:id="279"/>
      <w:r>
        <w:rPr>
          <w:rStyle w:val="Style15"/>
        </w:rPr>
        <w:t>16) информационный запрос "Сведения о доходах, полученных в рамках применения специального налогового режима "Налог на профессиональный доход", направляемый в "Федеральная налоговая служба";</w:t>
      </w:r>
    </w:p>
    <w:p>
      <w:pPr>
        <w:pStyle w:val="Normal"/>
        <w:bidi w:val="0"/>
        <w:rPr>
          <w:rStyle w:val="Style15"/>
        </w:rPr>
      </w:pPr>
      <w:bookmarkStart w:id="280" w:name="sub_131"/>
      <w:bookmarkStart w:id="281" w:name="sub_132"/>
      <w:bookmarkEnd w:id="280"/>
      <w:bookmarkEnd w:id="281"/>
      <w:r>
        <w:rPr>
          <w:rStyle w:val="Style15"/>
        </w:rPr>
        <w:t>17) информационный запрос "Предоставление из ЕРН по запросу сведений о физическом лице", направляемый в "Федеральная налоговая служба";</w:t>
      </w:r>
    </w:p>
    <w:p>
      <w:pPr>
        <w:pStyle w:val="Normal"/>
        <w:bidi w:val="0"/>
        <w:rPr>
          <w:rStyle w:val="Style15"/>
        </w:rPr>
      </w:pPr>
      <w:bookmarkStart w:id="282" w:name="sub_132"/>
      <w:bookmarkStart w:id="283" w:name="sub_133"/>
      <w:bookmarkEnd w:id="282"/>
      <w:bookmarkEnd w:id="283"/>
      <w:r>
        <w:rPr>
          <w:rStyle w:val="Style15"/>
        </w:rPr>
        <w:t>18) информационный запрос "Предоставление из ЕГР 3АГС по запросу сведений о рождении", направляемый в "Федеральная налоговая служба";</w:t>
      </w:r>
    </w:p>
    <w:p>
      <w:pPr>
        <w:pStyle w:val="Normal"/>
        <w:bidi w:val="0"/>
        <w:rPr>
          <w:rStyle w:val="Style15"/>
        </w:rPr>
      </w:pPr>
      <w:bookmarkStart w:id="284" w:name="sub_133"/>
      <w:bookmarkStart w:id="285" w:name="sub_134"/>
      <w:bookmarkEnd w:id="284"/>
      <w:bookmarkEnd w:id="285"/>
      <w:r>
        <w:rPr>
          <w:rStyle w:val="Style15"/>
        </w:rPr>
        <w:t>19) информационный запрос "Предоставление из ЕГР 3АГС по запросу сведений о перемене имени", направляемый в "Федеральная налоговая служба";</w:t>
      </w:r>
    </w:p>
    <w:p>
      <w:pPr>
        <w:pStyle w:val="Normal"/>
        <w:bidi w:val="0"/>
        <w:rPr>
          <w:rStyle w:val="Style15"/>
        </w:rPr>
      </w:pPr>
      <w:bookmarkStart w:id="286" w:name="sub_134"/>
      <w:bookmarkStart w:id="287" w:name="sub_135"/>
      <w:bookmarkEnd w:id="286"/>
      <w:bookmarkEnd w:id="287"/>
      <w:r>
        <w:rPr>
          <w:rStyle w:val="Style15"/>
        </w:rPr>
        <w:t>20) информационный запрос "Предоставление из ЕГР 3АГС по запросу сведений о расторжении брака", направляемый в "Федеральная налоговая служба";</w:t>
      </w:r>
    </w:p>
    <w:p>
      <w:pPr>
        <w:pStyle w:val="Normal"/>
        <w:bidi w:val="0"/>
        <w:rPr>
          <w:rStyle w:val="Style15"/>
        </w:rPr>
      </w:pPr>
      <w:bookmarkStart w:id="288" w:name="sub_135"/>
      <w:bookmarkStart w:id="289" w:name="sub_136"/>
      <w:bookmarkEnd w:id="288"/>
      <w:bookmarkEnd w:id="289"/>
      <w:r>
        <w:rPr>
          <w:rStyle w:val="Style15"/>
        </w:rPr>
        <w:t>21) информационный запрос "Предоставление из ЕГР 3АГС по запросу сведений о заключении брака", направляемый в "Федеральная налоговая служба";</w:t>
      </w:r>
    </w:p>
    <w:p>
      <w:pPr>
        <w:pStyle w:val="Normal"/>
        <w:bidi w:val="0"/>
        <w:rPr>
          <w:rStyle w:val="Style15"/>
        </w:rPr>
      </w:pPr>
      <w:bookmarkStart w:id="290" w:name="sub_136"/>
      <w:bookmarkStart w:id="291" w:name="sub_137"/>
      <w:bookmarkEnd w:id="290"/>
      <w:bookmarkEnd w:id="291"/>
      <w:r>
        <w:rPr>
          <w:rStyle w:val="Style15"/>
        </w:rPr>
        <w:t>22) информационный запрос "Предоставление из ЕГР 3АГС по запросу сведений о смерти", направляемый в "Федеральная налоговая служба";</w:t>
      </w:r>
    </w:p>
    <w:p>
      <w:pPr>
        <w:pStyle w:val="Normal"/>
        <w:bidi w:val="0"/>
        <w:rPr>
          <w:rStyle w:val="Style15"/>
        </w:rPr>
      </w:pPr>
      <w:bookmarkStart w:id="292" w:name="sub_137"/>
      <w:bookmarkStart w:id="293" w:name="sub_138"/>
      <w:bookmarkEnd w:id="292"/>
      <w:bookmarkEnd w:id="293"/>
      <w:r>
        <w:rPr>
          <w:rStyle w:val="Style15"/>
        </w:rPr>
        <w:t>23) информационный запрос "Получение онлайн справки об участии в СВО", направляемый в "Министерство обороны Российской Федерации";</w:t>
      </w:r>
    </w:p>
    <w:p>
      <w:pPr>
        <w:pStyle w:val="Normal"/>
        <w:bidi w:val="0"/>
        <w:rPr>
          <w:rStyle w:val="Style15"/>
        </w:rPr>
      </w:pPr>
      <w:bookmarkStart w:id="294" w:name="sub_138"/>
      <w:bookmarkStart w:id="295" w:name="sub_139"/>
      <w:bookmarkEnd w:id="294"/>
      <w:bookmarkEnd w:id="295"/>
      <w:r>
        <w:rPr>
          <w:rStyle w:val="Style15"/>
        </w:rPr>
        <w:t>24) информационный запрос "Поиск информации об удостоверении "Ветеран боевых действий", направляемый в "Министерство обороны Российской Федерации";</w:t>
      </w:r>
    </w:p>
    <w:p>
      <w:pPr>
        <w:pStyle w:val="Normal"/>
        <w:bidi w:val="0"/>
        <w:rPr>
          <w:rStyle w:val="Style15"/>
        </w:rPr>
      </w:pPr>
      <w:bookmarkStart w:id="296" w:name="sub_139"/>
      <w:bookmarkStart w:id="297" w:name="sub_140"/>
      <w:bookmarkEnd w:id="296"/>
      <w:bookmarkEnd w:id="297"/>
      <w:r>
        <w:rPr>
          <w:rStyle w:val="Style15"/>
        </w:rPr>
        <w:t>25) информационный запрос "Сведения о пребывании в местах лишения свободы", направляемый в "Федеральная служба исполнения наказаний Российской Федерации";</w:t>
      </w:r>
    </w:p>
    <w:p>
      <w:pPr>
        <w:pStyle w:val="Normal"/>
        <w:bidi w:val="0"/>
        <w:rPr>
          <w:rStyle w:val="Style15"/>
        </w:rPr>
      </w:pPr>
      <w:bookmarkStart w:id="298" w:name="sub_140"/>
      <w:bookmarkStart w:id="299" w:name="sub_141"/>
      <w:bookmarkEnd w:id="298"/>
      <w:bookmarkEnd w:id="299"/>
      <w:r>
        <w:rPr>
          <w:rStyle w:val="Style15"/>
        </w:rPr>
        <w:t>26) информационный запрос "Сведения о применении в отношении заявителя и (или) членов его семьи меры пресечения в виде заключения под стражу", направляемый в "Федеральная служба исполнения наказаний Российской Федерации";</w:t>
      </w:r>
    </w:p>
    <w:p>
      <w:pPr>
        <w:pStyle w:val="Normal"/>
        <w:bidi w:val="0"/>
        <w:rPr>
          <w:rStyle w:val="Style15"/>
        </w:rPr>
      </w:pPr>
      <w:bookmarkStart w:id="300" w:name="sub_141"/>
      <w:bookmarkStart w:id="301" w:name="sub_142"/>
      <w:bookmarkEnd w:id="300"/>
      <w:bookmarkEnd w:id="301"/>
      <w:r>
        <w:rPr>
          <w:rStyle w:val="Style15"/>
        </w:rPr>
        <w:t>27) информационный запрос "Сведения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направляемый в "Федеральная служба судебных приставов Российской Федерации";</w:t>
      </w:r>
    </w:p>
    <w:p>
      <w:pPr>
        <w:pStyle w:val="Style18"/>
        <w:bidi w:val="0"/>
        <w:rPr>
          <w:color w:val="000000"/>
          <w:sz w:val="16"/>
          <w:shd w:fill="F0F0F0" w:val="clear"/>
        </w:rPr>
      </w:pPr>
      <w:bookmarkStart w:id="302" w:name="sub_142"/>
      <w:bookmarkStart w:id="303" w:name="sub_3728"/>
      <w:bookmarkEnd w:id="302"/>
      <w:bookmarkEnd w:id="303"/>
      <w:r>
        <w:rPr>
          <w:color w:val="000000"/>
          <w:sz w:val="16"/>
          <w:shd w:fill="F0F0F0" w:val="clear"/>
        </w:rPr>
        <w:t>Информация об изменениях:</w:t>
      </w:r>
    </w:p>
    <w:p>
      <w:pPr>
        <w:pStyle w:val="Style22"/>
        <w:bidi w:val="0"/>
        <w:rPr>
          <w:shd w:fill="F0F0F0" w:val="clear"/>
        </w:rPr>
      </w:pPr>
      <w:bookmarkStart w:id="304" w:name="sub_3728"/>
      <w:bookmarkEnd w:id="304"/>
      <w:r>
        <w:rPr/>
        <w:t xml:space="preserve"> </w:t>
      </w:r>
      <w:r>
        <w:rPr>
          <w:shd w:fill="F0F0F0" w:val="clear"/>
        </w:rPr>
        <w:t xml:space="preserve">Часть 37 дополнена пунктом 28 с 10 сентября 2026 г. - </w:t>
      </w:r>
      <w:hyperlink r:id="rId36">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Normal"/>
        <w:bidi w:val="0"/>
        <w:rPr>
          <w:rStyle w:val="Style15"/>
        </w:rPr>
      </w:pPr>
      <w:r>
        <w:rPr>
          <w:rStyle w:val="Style15"/>
        </w:rPr>
        <w:t>28) информационный запрос "Сведения о наличии государственной регистрации в налоговом органе субъекта Российской Федерации в качестве индивидуального предпринимателя", направляемый в "Федеральная налоговая служба";</w:t>
      </w:r>
    </w:p>
    <w:p>
      <w:pPr>
        <w:pStyle w:val="Style18"/>
        <w:bidi w:val="0"/>
        <w:rPr>
          <w:color w:val="000000"/>
          <w:sz w:val="16"/>
          <w:shd w:fill="F0F0F0" w:val="clear"/>
        </w:rPr>
      </w:pPr>
      <w:bookmarkStart w:id="305" w:name="sub_3729"/>
      <w:bookmarkEnd w:id="305"/>
      <w:r>
        <w:rPr>
          <w:color w:val="000000"/>
          <w:sz w:val="16"/>
          <w:shd w:fill="F0F0F0" w:val="clear"/>
        </w:rPr>
        <w:t>Информация об изменениях:</w:t>
      </w:r>
    </w:p>
    <w:p>
      <w:pPr>
        <w:pStyle w:val="Style22"/>
        <w:bidi w:val="0"/>
        <w:rPr>
          <w:shd w:fill="F0F0F0" w:val="clear"/>
        </w:rPr>
      </w:pPr>
      <w:bookmarkStart w:id="306" w:name="sub_3729"/>
      <w:bookmarkEnd w:id="306"/>
      <w:r>
        <w:rPr/>
        <w:t xml:space="preserve"> </w:t>
      </w:r>
      <w:r>
        <w:rPr>
          <w:shd w:fill="F0F0F0" w:val="clear"/>
        </w:rPr>
        <w:t xml:space="preserve">Часть 37 дополнена пунктом 29 с 10 сентября 2026 г. - </w:t>
      </w:r>
      <w:hyperlink r:id="rId37">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Normal"/>
        <w:bidi w:val="0"/>
        <w:rPr>
          <w:rStyle w:val="Style15"/>
        </w:rPr>
      </w:pPr>
      <w:r>
        <w:rPr>
          <w:rStyle w:val="Style15"/>
        </w:rPr>
        <w:t>29) информационный запрос "Сведения о регистрации по месту жительства и месту пребывания гражданина Российской Федерации в пределах Российской Федерации", направляемый в "Министерство внутренних дел Российской Федерации";</w:t>
      </w:r>
    </w:p>
    <w:p>
      <w:pPr>
        <w:pStyle w:val="Style18"/>
        <w:bidi w:val="0"/>
        <w:rPr>
          <w:color w:val="000000"/>
          <w:sz w:val="16"/>
          <w:shd w:fill="F0F0F0" w:val="clear"/>
        </w:rPr>
      </w:pPr>
      <w:bookmarkStart w:id="307" w:name="sub_3730"/>
      <w:bookmarkEnd w:id="307"/>
      <w:r>
        <w:rPr>
          <w:color w:val="000000"/>
          <w:sz w:val="16"/>
          <w:shd w:fill="F0F0F0" w:val="clear"/>
        </w:rPr>
        <w:t>Информация об изменениях:</w:t>
      </w:r>
    </w:p>
    <w:p>
      <w:pPr>
        <w:pStyle w:val="Style22"/>
        <w:bidi w:val="0"/>
        <w:rPr>
          <w:shd w:fill="F0F0F0" w:val="clear"/>
        </w:rPr>
      </w:pPr>
      <w:bookmarkStart w:id="308" w:name="sub_3730"/>
      <w:bookmarkEnd w:id="308"/>
      <w:r>
        <w:rPr/>
        <w:t xml:space="preserve"> </w:t>
      </w:r>
      <w:r>
        <w:rPr>
          <w:shd w:fill="F0F0F0" w:val="clear"/>
        </w:rPr>
        <w:t xml:space="preserve">Часть 37 дополнена пунктом 30 с 10 сентября 2026 г. - </w:t>
      </w:r>
      <w:hyperlink r:id="rId38">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Normal"/>
        <w:bidi w:val="0"/>
        <w:rPr>
          <w:rStyle w:val="Style15"/>
        </w:rPr>
      </w:pPr>
      <w:r>
        <w:rPr>
          <w:rStyle w:val="Style15"/>
        </w:rPr>
        <w:t>30) информационный запрос "Сведения о ранее выданных паспортах, удостоверяющих личность гражданина на территории Российской Федерации", направляемый в "Министерство внутренних дел Российской Федерации".</w:t>
      </w:r>
    </w:p>
    <w:p>
      <w:pPr>
        <w:pStyle w:val="Normal"/>
        <w:bidi w:val="0"/>
        <w:rPr>
          <w:rStyle w:val="Style15"/>
        </w:rPr>
      </w:pPr>
      <w:r>
        <w:rPr/>
      </w:r>
    </w:p>
    <w:p>
      <w:pPr>
        <w:pStyle w:val="Normal"/>
        <w:bidi w:val="0"/>
        <w:rPr>
          <w:rStyle w:val="Style15"/>
        </w:rPr>
      </w:pPr>
      <w:r>
        <w:rPr/>
        <w:t>Приостановление предоставления Услуги</w:t>
      </w:r>
    </w:p>
    <w:p>
      <w:pPr>
        <w:pStyle w:val="Normal"/>
        <w:bidi w:val="0"/>
        <w:rPr>
          <w:rStyle w:val="Style15"/>
        </w:rPr>
      </w:pPr>
      <w:bookmarkStart w:id="309" w:name="sub_143"/>
      <w:bookmarkEnd w:id="309"/>
      <w:r>
        <w:rPr>
          <w:rStyle w:val="Style15"/>
        </w:rPr>
        <w:t xml:space="preserve">38. Орган местного самоуправления приостанавливает предоставление Услуги на срок 5 рабочих дней при наличии оснований, указанных в </w:t>
      </w:r>
      <w:hyperlink w:anchor="sub_168">
        <w:r>
          <w:rPr>
            <w:rStyle w:val="ListLabel2"/>
            <w:rFonts w:ascii="Times New Roman" w:hAnsi="Times New Roman"/>
            <w:b w:val="false"/>
            <w:b w:val="false"/>
            <w:color w:val="106BBE"/>
            <w:sz w:val="24"/>
            <w:sz w:val="24"/>
          </w:rPr>
          <w:t>таблице 3</w:t>
        </w:r>
      </w:hyperlink>
      <w:r>
        <w:rPr>
          <w:rStyle w:val="Style15"/>
        </w:rPr>
        <w:t xml:space="preserve"> приложения 1 к настоящему Административному регламенту.</w:t>
      </w:r>
    </w:p>
    <w:p>
      <w:pPr>
        <w:pStyle w:val="Normal"/>
        <w:bidi w:val="0"/>
        <w:rPr>
          <w:rStyle w:val="Style15"/>
        </w:rPr>
      </w:pPr>
      <w:bookmarkStart w:id="310" w:name="sub_143"/>
      <w:bookmarkStart w:id="311" w:name="sub_144"/>
      <w:bookmarkEnd w:id="310"/>
      <w:bookmarkEnd w:id="311"/>
      <w:r>
        <w:rPr>
          <w:rStyle w:val="Style15"/>
        </w:rPr>
        <w:t xml:space="preserve">39. Сотрудник Органа местного самоуправления уведомляет заявителя о приостановлении предоставления Услуги с указанием оснований приостановления по форме согласно </w:t>
      </w:r>
      <w:hyperlink w:anchor="sub_1500">
        <w:r>
          <w:rPr>
            <w:rStyle w:val="ListLabel2"/>
            <w:rFonts w:ascii="Times New Roman" w:hAnsi="Times New Roman"/>
            <w:b w:val="false"/>
            <w:b w:val="false"/>
            <w:color w:val="106BBE"/>
            <w:sz w:val="24"/>
            <w:sz w:val="24"/>
          </w:rPr>
          <w:t>приложению 5</w:t>
        </w:r>
      </w:hyperlink>
      <w:r>
        <w:rPr>
          <w:rStyle w:val="Style15"/>
        </w:rPr>
        <w:t xml:space="preserve"> настоящего Административного регламента.</w:t>
      </w:r>
    </w:p>
    <w:p>
      <w:pPr>
        <w:pStyle w:val="Normal"/>
        <w:bidi w:val="0"/>
        <w:rPr>
          <w:rStyle w:val="Style15"/>
        </w:rPr>
      </w:pPr>
      <w:bookmarkStart w:id="312" w:name="sub_144"/>
      <w:bookmarkStart w:id="313" w:name="sub_145"/>
      <w:bookmarkEnd w:id="312"/>
      <w:bookmarkEnd w:id="313"/>
      <w:r>
        <w:rPr>
          <w:rStyle w:val="Style15"/>
        </w:rPr>
        <w:t>40. До устранения причин, послуживших основанием для приостановления предоставления Услуги, сотрудники Органа местного самоуправления административных действий не осуществляют.</w:t>
      </w:r>
    </w:p>
    <w:p>
      <w:pPr>
        <w:pStyle w:val="Normal"/>
        <w:bidi w:val="0"/>
        <w:rPr>
          <w:rStyle w:val="Style15"/>
        </w:rPr>
      </w:pPr>
      <w:bookmarkStart w:id="314" w:name="sub_145"/>
      <w:bookmarkStart w:id="315" w:name="sub_146"/>
      <w:bookmarkEnd w:id="314"/>
      <w:bookmarkEnd w:id="315"/>
      <w:r>
        <w:rPr>
          <w:rStyle w:val="Style15"/>
        </w:rPr>
        <w:t>41. Орган местного самоуправления возобновляет предоставление Услуги при наличии следующего основания - представление доработанного заявления и (или) документов (сведений) в течение 5 рабочих дней со дня возврата на доработку.</w:t>
      </w:r>
    </w:p>
    <w:p>
      <w:pPr>
        <w:pStyle w:val="Normal"/>
        <w:bidi w:val="0"/>
        <w:rPr>
          <w:rStyle w:val="Style15"/>
        </w:rPr>
      </w:pPr>
      <w:r>
        <w:rPr/>
      </w:r>
      <w:bookmarkStart w:id="316" w:name="sub_146"/>
      <w:bookmarkStart w:id="317" w:name="sub_146"/>
      <w:bookmarkEnd w:id="317"/>
    </w:p>
    <w:p>
      <w:pPr>
        <w:pStyle w:val="Normal"/>
        <w:bidi w:val="0"/>
        <w:rPr>
          <w:rStyle w:val="Style15"/>
        </w:rPr>
      </w:pPr>
      <w:r>
        <w:rPr/>
        <w:t>Принятие решения о предоставлении (об отказе в предоставлении) Услуги</w:t>
      </w:r>
    </w:p>
    <w:p>
      <w:pPr>
        <w:pStyle w:val="Normal"/>
        <w:bidi w:val="0"/>
        <w:rPr>
          <w:rStyle w:val="Style15"/>
        </w:rPr>
      </w:pPr>
      <w:bookmarkStart w:id="318" w:name="sub_147"/>
      <w:bookmarkEnd w:id="318"/>
      <w:r>
        <w:rPr>
          <w:rStyle w:val="Style15"/>
        </w:rPr>
        <w:t xml:space="preserve">42. Основания для отказа в предоставлении Услуги приведены в </w:t>
      </w:r>
      <w:hyperlink w:anchor="sub_168">
        <w:r>
          <w:rPr>
            <w:rStyle w:val="ListLabel2"/>
            <w:rFonts w:ascii="Times New Roman" w:hAnsi="Times New Roman"/>
            <w:b w:val="false"/>
            <w:b w:val="false"/>
            <w:color w:val="106BBE"/>
            <w:sz w:val="24"/>
            <w:sz w:val="24"/>
          </w:rPr>
          <w:t>таблице 3</w:t>
        </w:r>
      </w:hyperlink>
      <w:r>
        <w:rPr>
          <w:rStyle w:val="Style15"/>
        </w:rPr>
        <w:t xml:space="preserve"> приложения 1 к настоящему Административному регламенту.</w:t>
      </w:r>
    </w:p>
    <w:p>
      <w:pPr>
        <w:pStyle w:val="Normal"/>
        <w:bidi w:val="0"/>
        <w:rPr>
          <w:rStyle w:val="Style15"/>
        </w:rPr>
      </w:pPr>
      <w:bookmarkStart w:id="319" w:name="sub_147"/>
      <w:bookmarkStart w:id="320" w:name="sub_148"/>
      <w:bookmarkEnd w:id="319"/>
      <w:bookmarkEnd w:id="320"/>
      <w:r>
        <w:rPr>
          <w:rStyle w:val="Style15"/>
        </w:rPr>
        <w:t>43. Принятие решения о предоставлении (об отказе в предоставлении) Услуги осуществляется в срок, не превышающий 30 рабочих дней с даты регистрации заявления.</w:t>
      </w:r>
    </w:p>
    <w:p>
      <w:pPr>
        <w:pStyle w:val="Normal"/>
        <w:bidi w:val="0"/>
        <w:rPr>
          <w:rStyle w:val="Style15"/>
        </w:rPr>
      </w:pPr>
      <w:r>
        <w:rPr/>
      </w:r>
      <w:bookmarkStart w:id="321" w:name="sub_148"/>
      <w:bookmarkStart w:id="322" w:name="sub_148"/>
      <w:bookmarkEnd w:id="322"/>
    </w:p>
    <w:p>
      <w:pPr>
        <w:pStyle w:val="Normal"/>
        <w:bidi w:val="0"/>
        <w:rPr>
          <w:rStyle w:val="Style15"/>
        </w:rPr>
      </w:pPr>
      <w:r>
        <w:rPr/>
        <w:t>Предоставление результата Услуги</w:t>
      </w:r>
    </w:p>
    <w:p>
      <w:pPr>
        <w:pStyle w:val="Normal"/>
        <w:bidi w:val="0"/>
        <w:rPr>
          <w:rStyle w:val="Style15"/>
        </w:rPr>
      </w:pPr>
      <w:bookmarkStart w:id="323" w:name="sub_149"/>
      <w:bookmarkEnd w:id="323"/>
      <w:r>
        <w:rPr>
          <w:rStyle w:val="Style15"/>
        </w:rPr>
        <w:t>44. Предоставление результата Услуги осуществляется в срок, не превышающий:</w:t>
      </w:r>
    </w:p>
    <w:p>
      <w:pPr>
        <w:pStyle w:val="Normal"/>
        <w:bidi w:val="0"/>
        <w:rPr>
          <w:rStyle w:val="Style15"/>
        </w:rPr>
      </w:pPr>
      <w:bookmarkStart w:id="324" w:name="sub_149"/>
      <w:bookmarkStart w:id="325" w:name="sub_150"/>
      <w:bookmarkEnd w:id="324"/>
      <w:bookmarkEnd w:id="325"/>
      <w:r>
        <w:rPr>
          <w:rStyle w:val="Style15"/>
        </w:rPr>
        <w:t>1) 1 рабочий день со дня принятия решения о предоставлении Услуги - при получении результата в Органе местного самоуправления;</w:t>
      </w:r>
    </w:p>
    <w:p>
      <w:pPr>
        <w:pStyle w:val="Normal"/>
        <w:bidi w:val="0"/>
        <w:rPr>
          <w:rStyle w:val="Style15"/>
        </w:rPr>
      </w:pPr>
      <w:bookmarkStart w:id="326" w:name="sub_150"/>
      <w:bookmarkStart w:id="327" w:name="sub_151"/>
      <w:bookmarkEnd w:id="326"/>
      <w:bookmarkEnd w:id="327"/>
      <w:r>
        <w:rPr>
          <w:rStyle w:val="Style15"/>
        </w:rPr>
        <w:t xml:space="preserve">2) 1 рабочий день со дня принятия решения о предоставлении Услуги - при получении результата посредством </w:t>
      </w:r>
      <w:hyperlink r:id="rId39">
        <w:r>
          <w:rPr>
            <w:rStyle w:val="ListLabel2"/>
            <w:rFonts w:ascii="Times New Roman" w:hAnsi="Times New Roman"/>
            <w:b w:val="false"/>
            <w:b w:val="false"/>
            <w:color w:val="106BBE"/>
            <w:sz w:val="24"/>
            <w:sz w:val="24"/>
          </w:rPr>
          <w:t>Единого портала</w:t>
        </w:r>
      </w:hyperlink>
      <w:r>
        <w:rPr>
          <w:rStyle w:val="Style15"/>
        </w:rPr>
        <w:t>;</w:t>
      </w:r>
    </w:p>
    <w:p>
      <w:pPr>
        <w:pStyle w:val="Style18"/>
        <w:bidi w:val="0"/>
        <w:rPr>
          <w:color w:val="000000"/>
          <w:sz w:val="16"/>
          <w:shd w:fill="F0F0F0" w:val="clear"/>
        </w:rPr>
      </w:pPr>
      <w:bookmarkStart w:id="328" w:name="sub_151"/>
      <w:bookmarkStart w:id="329" w:name="sub_443"/>
      <w:bookmarkEnd w:id="328"/>
      <w:bookmarkEnd w:id="329"/>
      <w:r>
        <w:rPr>
          <w:color w:val="000000"/>
          <w:sz w:val="16"/>
          <w:shd w:fill="F0F0F0" w:val="clear"/>
        </w:rPr>
        <w:t>Информация об изменениях:</w:t>
      </w:r>
    </w:p>
    <w:p>
      <w:pPr>
        <w:pStyle w:val="Style22"/>
        <w:bidi w:val="0"/>
        <w:rPr>
          <w:shd w:fill="F0F0F0" w:val="clear"/>
        </w:rPr>
      </w:pPr>
      <w:bookmarkStart w:id="330" w:name="sub_443"/>
      <w:bookmarkEnd w:id="330"/>
      <w:r>
        <w:rPr/>
        <w:t xml:space="preserve"> </w:t>
      </w:r>
      <w:r>
        <w:rPr>
          <w:shd w:fill="F0F0F0" w:val="clear"/>
        </w:rPr>
        <w:t xml:space="preserve">Часть 44 дополнена пунктом 3 с 10 сентября 2026 г. - </w:t>
      </w:r>
      <w:hyperlink r:id="rId40">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Normal"/>
        <w:bidi w:val="0"/>
        <w:rPr>
          <w:rStyle w:val="Style15"/>
        </w:rPr>
      </w:pPr>
      <w:r>
        <w:rPr>
          <w:rStyle w:val="Style15"/>
        </w:rPr>
        <w:t>3) 1 рабочий день со дня принятия решения о предоставлении Услуги - при получении результата посредством почтовой связи.</w:t>
      </w:r>
    </w:p>
    <w:p>
      <w:pPr>
        <w:pStyle w:val="Normal"/>
        <w:bidi w:val="0"/>
        <w:rPr>
          <w:rStyle w:val="Style15"/>
        </w:rPr>
      </w:pPr>
      <w:bookmarkStart w:id="331" w:name="sub_152"/>
      <w:bookmarkEnd w:id="331"/>
      <w:r>
        <w:rPr>
          <w:rStyle w:val="Style15"/>
        </w:rPr>
        <w:t>45. Возможность получения результата Услуги в МФЦ не предусмотрена.</w:t>
      </w:r>
    </w:p>
    <w:p>
      <w:pPr>
        <w:pStyle w:val="Normal"/>
        <w:bidi w:val="0"/>
        <w:rPr>
          <w:rStyle w:val="Style15"/>
        </w:rPr>
      </w:pPr>
      <w:bookmarkStart w:id="332" w:name="sub_152"/>
      <w:bookmarkStart w:id="333" w:name="sub_153"/>
      <w:bookmarkEnd w:id="332"/>
      <w:bookmarkEnd w:id="333"/>
      <w:r>
        <w:rPr>
          <w:rStyle w:val="Style15"/>
        </w:rPr>
        <w:t>46. Возможность получения результата Услуги в Органе местного самоуправления по выбору заявителя независимо от его места жительства или места пребывания не предусмотрена.</w:t>
      </w:r>
    </w:p>
    <w:p>
      <w:pPr>
        <w:pStyle w:val="Normal"/>
        <w:bidi w:val="0"/>
        <w:rPr>
          <w:rStyle w:val="Style15"/>
        </w:rPr>
      </w:pPr>
      <w:r>
        <w:rPr/>
      </w:r>
      <w:bookmarkStart w:id="334" w:name="sub_153"/>
      <w:bookmarkStart w:id="335" w:name="sub_153"/>
      <w:bookmarkEnd w:id="335"/>
    </w:p>
    <w:p>
      <w:pPr>
        <w:pStyle w:val="Heading1"/>
        <w:suppressAutoHyphens w:val="false"/>
        <w:bidi w:val="0"/>
        <w:spacing w:before="108" w:after="108"/>
        <w:ind w:hanging="0"/>
        <w:jc w:val="center"/>
        <w:rPr/>
      </w:pPr>
      <w:bookmarkStart w:id="336" w:name="sub_154"/>
      <w:bookmarkEnd w:id="336"/>
      <w:r>
        <w:rPr/>
        <w:t>4. Способы информирования заявителя об изменении статуса рассмотрения заявления</w:t>
      </w:r>
    </w:p>
    <w:p>
      <w:pPr>
        <w:pStyle w:val="Normal"/>
        <w:bidi w:val="0"/>
        <w:rPr>
          <w:rStyle w:val="Style15"/>
        </w:rPr>
      </w:pPr>
      <w:r>
        <w:rPr/>
      </w:r>
      <w:bookmarkStart w:id="337" w:name="sub_154"/>
      <w:bookmarkStart w:id="338" w:name="sub_154"/>
      <w:bookmarkEnd w:id="338"/>
    </w:p>
    <w:p>
      <w:pPr>
        <w:pStyle w:val="Normal"/>
        <w:bidi w:val="0"/>
        <w:rPr>
          <w:rStyle w:val="Style15"/>
        </w:rPr>
      </w:pPr>
      <w:bookmarkStart w:id="339" w:name="sub_155"/>
      <w:bookmarkEnd w:id="339"/>
      <w:r>
        <w:rPr>
          <w:rStyle w:val="Style15"/>
        </w:rPr>
        <w:t xml:space="preserve">47. Информация об изменении статуса рассмотрения заявления направляется заявителю следующими способами: посредством </w:t>
      </w:r>
      <w:hyperlink r:id="rId41">
        <w:r>
          <w:rPr>
            <w:rStyle w:val="ListLabel2"/>
            <w:rFonts w:ascii="Times New Roman" w:hAnsi="Times New Roman"/>
            <w:b w:val="false"/>
            <w:b w:val="false"/>
            <w:color w:val="106BBE"/>
            <w:sz w:val="24"/>
            <w:sz w:val="24"/>
          </w:rPr>
          <w:t>Единого портала</w:t>
        </w:r>
      </w:hyperlink>
      <w:r>
        <w:rPr>
          <w:rStyle w:val="Style15"/>
        </w:rPr>
        <w:t>.</w:t>
      </w:r>
    </w:p>
    <w:p>
      <w:pPr>
        <w:pStyle w:val="Normal"/>
        <w:bidi w:val="0"/>
        <w:rPr>
          <w:rStyle w:val="Style15"/>
        </w:rPr>
      </w:pPr>
      <w:r>
        <w:rPr/>
      </w:r>
      <w:bookmarkStart w:id="340" w:name="sub_155"/>
      <w:bookmarkStart w:id="341" w:name="sub_155"/>
      <w:bookmarkEnd w:id="341"/>
    </w:p>
    <w:p>
      <w:pPr>
        <w:pStyle w:val="Style18"/>
        <w:bidi w:val="0"/>
        <w:rPr>
          <w:color w:val="000000"/>
          <w:sz w:val="16"/>
          <w:shd w:fill="F0F0F0" w:val="clear"/>
        </w:rPr>
      </w:pPr>
      <w:bookmarkStart w:id="342" w:name="sub_1100"/>
      <w:bookmarkEnd w:id="342"/>
      <w:r>
        <w:rPr>
          <w:color w:val="000000"/>
          <w:sz w:val="16"/>
          <w:shd w:fill="F0F0F0" w:val="clear"/>
        </w:rPr>
        <w:t>Информация об изменениях:</w:t>
      </w:r>
    </w:p>
    <w:p>
      <w:pPr>
        <w:pStyle w:val="Style22"/>
        <w:bidi w:val="0"/>
        <w:rPr>
          <w:shd w:fill="F0F0F0" w:val="clear"/>
        </w:rPr>
      </w:pPr>
      <w:bookmarkStart w:id="343" w:name="sub_1100"/>
      <w:bookmarkEnd w:id="343"/>
      <w:r>
        <w:rPr/>
        <w:t xml:space="preserve"> </w:t>
      </w:r>
      <w:r>
        <w:rPr>
          <w:shd w:fill="F0F0F0" w:val="clear"/>
        </w:rPr>
        <w:t xml:space="preserve">Приложение 1 изменено с 10 сентября 2026 г. - </w:t>
      </w:r>
      <w:hyperlink r:id="rId42">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Style22"/>
        <w:bidi w:val="0"/>
        <w:rPr>
          <w:shd w:fill="F0F0F0" w:val="clear"/>
        </w:rPr>
      </w:pPr>
      <w:r>
        <w:rPr/>
        <w:t xml:space="preserve"> </w:t>
      </w:r>
      <w:hyperlink r:id="rId43">
        <w:r>
          <w:rPr>
            <w:rStyle w:val="ListLabel4"/>
            <w:rFonts w:ascii="Times New Roman" w:hAnsi="Times New Roman"/>
            <w:b w:val="false"/>
            <w:b w:val="false"/>
            <w:color w:val="106BBE"/>
            <w:sz w:val="24"/>
            <w:sz w:val="24"/>
            <w:shd w:fill="F0F0F0" w:val="clear"/>
          </w:rPr>
          <w:t>См. предыдущую редакцию</w:t>
        </w:r>
      </w:hyperlink>
    </w:p>
    <w:p>
      <w:pPr>
        <w:pStyle w:val="Normal"/>
        <w:bidi w:val="0"/>
        <w:jc w:val="end"/>
        <w:rPr>
          <w:rFonts w:ascii="Arial" w:hAnsi="Arial"/>
          <w:b/>
          <w:color w:val="26282F"/>
        </w:rPr>
      </w:pPr>
      <w:r>
        <w:rPr>
          <w:rFonts w:ascii="Arial" w:hAnsi="Arial"/>
          <w:b/>
          <w:color w:val="26282F"/>
        </w:rPr>
        <w:t xml:space="preserve">Приложение 1 </w:t>
        <w:br/>
        <w:t xml:space="preserve">к </w:t>
      </w:r>
      <w:hyperlink w:anchor="sub_1000">
        <w:r>
          <w:rPr>
            <w:rStyle w:val="ListLabel3"/>
            <w:rFonts w:ascii="Arial" w:hAnsi="Arial"/>
            <w:b w:val="false"/>
            <w:color w:val="106BBE"/>
            <w:sz w:val="24"/>
            <w:sz w:val="24"/>
          </w:rPr>
          <w:t>Административному регламенту</w:t>
        </w:r>
      </w:hyperlink>
      <w:r>
        <w:rPr>
          <w:rFonts w:ascii="Arial" w:hAnsi="Arial"/>
          <w:b/>
          <w:color w:val="26282F"/>
        </w:rPr>
        <w:t xml:space="preserve">, </w:t>
        <w:br/>
        <w:t xml:space="preserve">утвержденному </w:t>
      </w:r>
      <w:hyperlink w:anchor="sub_0">
        <w:r>
          <w:rPr>
            <w:rStyle w:val="ListLabel3"/>
            <w:rFonts w:ascii="Arial" w:hAnsi="Arial"/>
            <w:b w:val="false"/>
            <w:color w:val="106BBE"/>
            <w:sz w:val="24"/>
            <w:sz w:val="24"/>
          </w:rPr>
          <w:t>приказом</w:t>
        </w:r>
      </w:hyperlink>
      <w:r>
        <w:rPr>
          <w:rFonts w:ascii="Arial" w:hAnsi="Arial"/>
          <w:b/>
          <w:color w:val="26282F"/>
        </w:rPr>
        <w:t xml:space="preserve"> Министерства </w:t>
        <w:br/>
        <w:t xml:space="preserve">социального благополучия и семейной политики </w:t>
        <w:br/>
        <w:t xml:space="preserve">Камчатского края по предоставлению органами </w:t>
        <w:br/>
        <w:t xml:space="preserve">местного самоуправления муниципальных </w:t>
        <w:br/>
        <w:t xml:space="preserve">образований в Камчатском крае государственной </w:t>
        <w:br/>
        <w:t xml:space="preserve">услуги "Оказание государственной социальной </w:t>
        <w:br/>
        <w:t>помощи на основании социального контракта"</w:t>
      </w:r>
    </w:p>
    <w:p>
      <w:pPr>
        <w:pStyle w:val="Normal"/>
        <w:bidi w:val="0"/>
        <w:rPr>
          <w:rStyle w:val="Style15"/>
        </w:rPr>
      </w:pPr>
      <w:r>
        <w:rPr/>
      </w:r>
    </w:p>
    <w:p>
      <w:pPr>
        <w:pStyle w:val="Heading1"/>
        <w:suppressAutoHyphens w:val="false"/>
        <w:bidi w:val="0"/>
        <w:spacing w:before="108" w:after="108"/>
        <w:ind w:hanging="0"/>
        <w:jc w:val="center"/>
        <w:rPr/>
      </w:pPr>
      <w:r>
        <w:rPr/>
        <w:t>Перечень</w:t>
        <w:br/>
        <w:t xml:space="preserve">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w:t>
      </w:r>
    </w:p>
    <w:p>
      <w:pPr>
        <w:pStyle w:val="Style25"/>
        <w:suppressAutoHyphens w:val="false"/>
        <w:bidi w:val="0"/>
        <w:spacing w:before="0" w:after="0"/>
        <w:ind w:firstLine="720"/>
        <w:jc w:val="both"/>
        <w:rPr/>
      </w:pPr>
      <w:r>
        <w:rPr/>
        <w:t>С изменениями и дополнениями от:</w:t>
      </w:r>
    </w:p>
    <w:p>
      <w:pPr>
        <w:pStyle w:val="Style23"/>
        <w:bidi w:val="0"/>
        <w:rPr>
          <w:shd w:fill="EAEFED" w:val="clear"/>
        </w:rPr>
      </w:pPr>
      <w:r>
        <w:rPr/>
        <w:t xml:space="preserve"> </w:t>
      </w:r>
      <w:r>
        <w:rPr>
          <w:shd w:fill="EAEFED" w:val="clear"/>
        </w:rPr>
        <w:t>8 сентября 2026 г.</w:t>
      </w:r>
    </w:p>
    <w:p>
      <w:pPr>
        <w:pStyle w:val="Normal"/>
        <w:bidi w:val="0"/>
        <w:rPr>
          <w:rStyle w:val="Style15"/>
        </w:rPr>
      </w:pPr>
      <w:r>
        <w:rPr/>
      </w:r>
    </w:p>
    <w:p>
      <w:pPr>
        <w:pStyle w:val="Heading1"/>
        <w:suppressAutoHyphens w:val="false"/>
        <w:bidi w:val="0"/>
        <w:spacing w:before="108" w:after="108"/>
        <w:ind w:hanging="0"/>
        <w:jc w:val="center"/>
        <w:rPr/>
      </w:pPr>
      <w:bookmarkStart w:id="344" w:name="sub_157"/>
      <w:bookmarkEnd w:id="344"/>
      <w:r>
        <w:rPr/>
        <w:t>Перечень условных обозначений и сокращений</w:t>
      </w:r>
    </w:p>
    <w:p>
      <w:pPr>
        <w:pStyle w:val="Normal"/>
        <w:bidi w:val="0"/>
        <w:rPr>
          <w:rStyle w:val="Style15"/>
        </w:rPr>
      </w:pPr>
      <w:r>
        <w:rPr/>
      </w:r>
      <w:bookmarkStart w:id="345" w:name="sub_157"/>
      <w:bookmarkStart w:id="346" w:name="sub_157"/>
      <w:bookmarkEnd w:id="346"/>
    </w:p>
    <w:p>
      <w:pPr>
        <w:pStyle w:val="Normal"/>
        <w:bidi w:val="0"/>
        <w:rPr>
          <w:rStyle w:val="Style15"/>
        </w:rPr>
      </w:pPr>
      <w:r>
        <w:rPr/>
        <w:t>Условные обозначения:</w:t>
      </w:r>
    </w:p>
    <w:p>
      <w:pPr>
        <w:pStyle w:val="Normal"/>
        <w:bidi w:val="0"/>
        <w:rPr>
          <w:rStyle w:val="Style15"/>
        </w:rPr>
      </w:pPr>
      <w:bookmarkStart w:id="347" w:name="sub_158"/>
      <w:bookmarkEnd w:id="347"/>
      <w:r>
        <w:rPr>
          <w:rStyle w:val="Style15"/>
        </w:rPr>
        <w:t xml:space="preserve">1. </w:t>
      </w:r>
      <w:r>
        <w:rPr/>
        <w:t>ЕПГУ</w:t>
      </w:r>
      <w:r>
        <w:rPr>
          <w:rStyle w:val="Style15"/>
        </w:rPr>
        <w:t xml:space="preserve"> - посредством </w:t>
      </w:r>
      <w:hyperlink r:id="rId44">
        <w:r>
          <w:rPr>
            <w:rStyle w:val="ListLabel2"/>
            <w:rFonts w:ascii="Times New Roman" w:hAnsi="Times New Roman"/>
            <w:b w:val="false"/>
            <w:b w:val="false"/>
            <w:color w:val="106BBE"/>
            <w:sz w:val="24"/>
            <w:sz w:val="24"/>
          </w:rPr>
          <w:t>Единого портала</w:t>
        </w:r>
      </w:hyperlink>
      <w:r>
        <w:rPr>
          <w:rStyle w:val="Style15"/>
        </w:rPr>
        <w:t>;</w:t>
      </w:r>
    </w:p>
    <w:p>
      <w:pPr>
        <w:pStyle w:val="Normal"/>
        <w:bidi w:val="0"/>
        <w:rPr>
          <w:rStyle w:val="Style15"/>
        </w:rPr>
      </w:pPr>
      <w:bookmarkStart w:id="348" w:name="sub_158"/>
      <w:bookmarkStart w:id="349" w:name="sub_159"/>
      <w:bookmarkEnd w:id="348"/>
      <w:bookmarkEnd w:id="349"/>
      <w:r>
        <w:rPr>
          <w:rStyle w:val="Style15"/>
        </w:rPr>
        <w:t xml:space="preserve">2. </w:t>
      </w:r>
      <w:r>
        <w:rPr/>
        <w:t>ИФ (ЕПГУ)</w:t>
      </w:r>
      <w:r>
        <w:rPr>
          <w:rStyle w:val="Style15"/>
        </w:rPr>
        <w:t xml:space="preserve"> - посредством заполнения интерактивной формы на </w:t>
      </w:r>
      <w:hyperlink r:id="rId45">
        <w:r>
          <w:rPr>
            <w:rStyle w:val="ListLabel2"/>
            <w:rFonts w:ascii="Times New Roman" w:hAnsi="Times New Roman"/>
            <w:b w:val="false"/>
            <w:b w:val="false"/>
            <w:color w:val="106BBE"/>
            <w:sz w:val="24"/>
            <w:sz w:val="24"/>
          </w:rPr>
          <w:t>Едином портале</w:t>
        </w:r>
      </w:hyperlink>
      <w:r>
        <w:rPr>
          <w:rStyle w:val="Style15"/>
        </w:rPr>
        <w:t>;</w:t>
      </w:r>
    </w:p>
    <w:p>
      <w:pPr>
        <w:pStyle w:val="Normal"/>
        <w:bidi w:val="0"/>
        <w:rPr>
          <w:rStyle w:val="Style15"/>
        </w:rPr>
      </w:pPr>
      <w:bookmarkStart w:id="350" w:name="sub_159"/>
      <w:bookmarkStart w:id="351" w:name="sub_160"/>
      <w:bookmarkEnd w:id="350"/>
      <w:bookmarkEnd w:id="351"/>
      <w:r>
        <w:rPr>
          <w:rStyle w:val="Style15"/>
        </w:rPr>
        <w:t xml:space="preserve">3. </w:t>
      </w:r>
      <w:r>
        <w:rPr/>
        <w:t>МФЦ</w:t>
      </w:r>
      <w:r>
        <w:rPr>
          <w:rStyle w:val="Style15"/>
        </w:rPr>
        <w:t xml:space="preserve"> - в МФЦ (при наличии соглашения о взаимодействии);</w:t>
      </w:r>
    </w:p>
    <w:p>
      <w:pPr>
        <w:pStyle w:val="Normal"/>
        <w:bidi w:val="0"/>
        <w:rPr>
          <w:rStyle w:val="Style15"/>
        </w:rPr>
      </w:pPr>
      <w:bookmarkStart w:id="352" w:name="sub_160"/>
      <w:bookmarkStart w:id="353" w:name="sub_161"/>
      <w:bookmarkEnd w:id="352"/>
      <w:bookmarkEnd w:id="353"/>
      <w:r>
        <w:rPr>
          <w:rStyle w:val="Style15"/>
        </w:rPr>
        <w:t xml:space="preserve">4. </w:t>
      </w:r>
      <w:r>
        <w:rPr/>
        <w:t>О</w:t>
      </w:r>
      <w:r>
        <w:rPr>
          <w:rStyle w:val="Style15"/>
        </w:rPr>
        <w:t xml:space="preserve"> - оригинал;</w:t>
      </w:r>
    </w:p>
    <w:p>
      <w:pPr>
        <w:pStyle w:val="Normal"/>
        <w:bidi w:val="0"/>
        <w:rPr>
          <w:rStyle w:val="Style15"/>
        </w:rPr>
      </w:pPr>
      <w:bookmarkStart w:id="354" w:name="sub_161"/>
      <w:bookmarkStart w:id="355" w:name="sub_162"/>
      <w:bookmarkEnd w:id="354"/>
      <w:bookmarkEnd w:id="355"/>
      <w:r>
        <w:rPr>
          <w:rStyle w:val="Style15"/>
        </w:rPr>
        <w:t xml:space="preserve">5. </w:t>
      </w:r>
      <w:r>
        <w:rPr/>
        <w:t>ОК</w:t>
      </w:r>
      <w:r>
        <w:rPr>
          <w:rStyle w:val="Style15"/>
        </w:rPr>
        <w:t xml:space="preserve"> - оригинал или копия;</w:t>
      </w:r>
    </w:p>
    <w:p>
      <w:pPr>
        <w:pStyle w:val="Normal"/>
        <w:bidi w:val="0"/>
        <w:rPr>
          <w:rStyle w:val="Style15"/>
        </w:rPr>
      </w:pPr>
      <w:bookmarkStart w:id="356" w:name="sub_162"/>
      <w:bookmarkStart w:id="357" w:name="sub_163"/>
      <w:bookmarkEnd w:id="356"/>
      <w:bookmarkEnd w:id="357"/>
      <w:r>
        <w:rPr>
          <w:rStyle w:val="Style15"/>
        </w:rPr>
        <w:t xml:space="preserve">6. </w:t>
      </w:r>
      <w:r>
        <w:rPr/>
        <w:t>ОМСУ</w:t>
      </w:r>
      <w:r>
        <w:rPr>
          <w:rStyle w:val="Style15"/>
        </w:rPr>
        <w:t xml:space="preserve"> - в Органе местного самоуправления;</w:t>
      </w:r>
    </w:p>
    <w:p>
      <w:pPr>
        <w:pStyle w:val="Normal"/>
        <w:bidi w:val="0"/>
        <w:rPr>
          <w:rStyle w:val="Style15"/>
        </w:rPr>
      </w:pPr>
      <w:bookmarkStart w:id="358" w:name="sub_163"/>
      <w:bookmarkStart w:id="359" w:name="sub_164"/>
      <w:bookmarkEnd w:id="358"/>
      <w:bookmarkEnd w:id="359"/>
      <w:r>
        <w:rPr>
          <w:rStyle w:val="Style15"/>
        </w:rPr>
        <w:t xml:space="preserve">7. </w:t>
      </w:r>
      <w:r>
        <w:rPr/>
        <w:t>ПЗ</w:t>
      </w:r>
      <w:r>
        <w:rPr>
          <w:rStyle w:val="Style15"/>
        </w:rPr>
        <w:t xml:space="preserve"> - подписан заявителем;</w:t>
      </w:r>
    </w:p>
    <w:p>
      <w:pPr>
        <w:pStyle w:val="Normal"/>
        <w:bidi w:val="0"/>
        <w:rPr>
          <w:rStyle w:val="Style15"/>
        </w:rPr>
      </w:pPr>
      <w:bookmarkStart w:id="360" w:name="sub_164"/>
      <w:bookmarkStart w:id="361" w:name="sub_165"/>
      <w:bookmarkEnd w:id="360"/>
      <w:bookmarkEnd w:id="361"/>
      <w:r>
        <w:rPr>
          <w:rStyle w:val="Style15"/>
        </w:rPr>
        <w:t xml:space="preserve">8. </w:t>
      </w:r>
      <w:r>
        <w:rPr/>
        <w:t>СО</w:t>
      </w:r>
      <w:r>
        <w:rPr>
          <w:rStyle w:val="Style15"/>
        </w:rPr>
        <w:t xml:space="preserve"> - скан-образ;</w:t>
      </w:r>
    </w:p>
    <w:p>
      <w:pPr>
        <w:pStyle w:val="Normal"/>
        <w:bidi w:val="0"/>
        <w:rPr>
          <w:rStyle w:val="Style15"/>
        </w:rPr>
      </w:pPr>
      <w:bookmarkStart w:id="362" w:name="sub_165"/>
      <w:bookmarkStart w:id="363" w:name="sub_3731"/>
      <w:bookmarkEnd w:id="362"/>
      <w:bookmarkEnd w:id="363"/>
      <w:r>
        <w:rPr>
          <w:rStyle w:val="Style15"/>
        </w:rPr>
        <w:t xml:space="preserve">9. </w:t>
      </w:r>
      <w:r>
        <w:rPr/>
        <w:t>отсутствует в ОВ (ОМСУ)</w:t>
      </w:r>
      <w:r>
        <w:rPr>
          <w:rStyle w:val="Style15"/>
        </w:rPr>
        <w:t xml:space="preserve"> - документ направляется заявителем самостоятельно, если он (его копия или сведения, содержащиеся в нем) отсутствует в распоряжении Органов власти, Органов местного самоуправления, либо подведомственных им организаций.</w:t>
      </w:r>
    </w:p>
    <w:p>
      <w:pPr>
        <w:pStyle w:val="Normal"/>
        <w:bidi w:val="0"/>
        <w:rPr>
          <w:rStyle w:val="Style15"/>
        </w:rPr>
      </w:pPr>
      <w:r>
        <w:rPr/>
      </w:r>
      <w:bookmarkStart w:id="364" w:name="sub_3731"/>
      <w:bookmarkStart w:id="365" w:name="sub_3731"/>
      <w:bookmarkEnd w:id="365"/>
    </w:p>
    <w:p>
      <w:pPr>
        <w:pStyle w:val="Heading1"/>
        <w:suppressAutoHyphens w:val="false"/>
        <w:bidi w:val="0"/>
        <w:spacing w:before="108" w:after="108"/>
        <w:ind w:hanging="0"/>
        <w:jc w:val="center"/>
        <w:rPr/>
      </w:pPr>
      <w:bookmarkStart w:id="366" w:name="sub_166"/>
      <w:bookmarkEnd w:id="366"/>
      <w:r>
        <w:rPr/>
        <w:t>Идентификаторы категорий (признаков) заявителей</w:t>
      </w:r>
    </w:p>
    <w:p>
      <w:pPr>
        <w:pStyle w:val="Normal"/>
        <w:bidi w:val="0"/>
        <w:rPr>
          <w:rStyle w:val="Style15"/>
        </w:rPr>
      </w:pPr>
      <w:r>
        <w:rPr/>
      </w:r>
      <w:bookmarkStart w:id="367" w:name="sub_166"/>
      <w:bookmarkStart w:id="368" w:name="sub_166"/>
      <w:bookmarkEnd w:id="368"/>
    </w:p>
    <w:p>
      <w:pPr>
        <w:pStyle w:val="Normal"/>
        <w:bidi w:val="0"/>
        <w:jc w:val="end"/>
        <w:rPr>
          <w:rFonts w:ascii="Arial" w:hAnsi="Arial"/>
          <w:b/>
          <w:color w:val="26282F"/>
        </w:rPr>
      </w:pPr>
      <w:r>
        <w:rPr>
          <w:rFonts w:ascii="Arial" w:hAnsi="Arial"/>
          <w:b/>
          <w:color w:val="26282F"/>
        </w:rPr>
        <w:t>Таблица 1</w:t>
      </w:r>
    </w:p>
    <w:p>
      <w:pPr>
        <w:pStyle w:val="Normal"/>
        <w:bidi w:val="0"/>
        <w:rPr>
          <w:rStyle w:val="Style15"/>
        </w:rPr>
      </w:pPr>
      <w:r>
        <w:rPr/>
      </w:r>
    </w:p>
    <w:tbl>
      <w:tblPr>
        <w:tblW w:w="14980" w:type="dxa"/>
        <w:jc w:val="start"/>
        <w:tblInd w:w="113" w:type="dxa"/>
        <w:tblLayout w:type="fixed"/>
        <w:tblCellMar>
          <w:top w:w="0" w:type="dxa"/>
          <w:start w:w="108" w:type="dxa"/>
          <w:bottom w:w="0" w:type="dxa"/>
          <w:end w:w="108" w:type="dxa"/>
        </w:tblCellMar>
      </w:tblPr>
      <w:tblGrid>
        <w:gridCol w:w="699"/>
        <w:gridCol w:w="2941"/>
        <w:gridCol w:w="9380"/>
        <w:gridCol w:w="1959"/>
      </w:tblGrid>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N</w:t>
            </w:r>
          </w:p>
        </w:tc>
        <w:tc>
          <w:tcPr>
            <w:tcW w:w="2941" w:type="dxa"/>
            <w:tcBorders>
              <w:top w:val="single" w:sz="4" w:space="0" w:color="000000"/>
              <w:start w:val="single" w:sz="4" w:space="0" w:color="000000"/>
            </w:tcBorders>
          </w:tcPr>
          <w:p>
            <w:pPr>
              <w:pStyle w:val="Style21"/>
              <w:tabs>
                <w:tab w:val="clear" w:pos="720"/>
              </w:tabs>
              <w:bidi w:val="0"/>
              <w:jc w:val="center"/>
              <w:rPr/>
            </w:pPr>
            <w:r>
              <w:rPr/>
              <w:t>Результат предоставления Услуги</w:t>
            </w:r>
          </w:p>
        </w:tc>
        <w:tc>
          <w:tcPr>
            <w:tcW w:w="9380" w:type="dxa"/>
            <w:tcBorders>
              <w:top w:val="single" w:sz="4" w:space="0" w:color="000000"/>
              <w:start w:val="single" w:sz="4" w:space="0" w:color="000000"/>
            </w:tcBorders>
          </w:tcPr>
          <w:p>
            <w:pPr>
              <w:pStyle w:val="Style21"/>
              <w:tabs>
                <w:tab w:val="clear" w:pos="720"/>
              </w:tabs>
              <w:bidi w:val="0"/>
              <w:jc w:val="center"/>
              <w:rPr/>
            </w:pPr>
            <w:r>
              <w:rPr/>
              <w:t>Наименования отдельного признака заявителя</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Идентификатор</w:t>
            </w:r>
          </w:p>
          <w:p>
            <w:pPr>
              <w:pStyle w:val="Style21"/>
              <w:tabs>
                <w:tab w:val="clear" w:pos="720"/>
              </w:tabs>
              <w:bidi w:val="0"/>
              <w:jc w:val="center"/>
              <w:rPr/>
            </w:pPr>
            <w:r>
              <w:rPr/>
              <w:t>отдельного</w:t>
            </w:r>
          </w:p>
          <w:p>
            <w:pPr>
              <w:pStyle w:val="Style21"/>
              <w:tabs>
                <w:tab w:val="clear" w:pos="720"/>
              </w:tabs>
              <w:bidi w:val="0"/>
              <w:jc w:val="center"/>
              <w:rPr/>
            </w:pPr>
            <w:r>
              <w:rPr/>
              <w:t>признака</w:t>
            </w:r>
          </w:p>
          <w:p>
            <w:pPr>
              <w:pStyle w:val="Style21"/>
              <w:tabs>
                <w:tab w:val="clear" w:pos="720"/>
              </w:tabs>
              <w:bidi w:val="0"/>
              <w:jc w:val="center"/>
              <w:rPr/>
            </w:pPr>
            <w:r>
              <w:rPr/>
              <w:t>заявителей</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w:t>
            </w:r>
          </w:p>
        </w:tc>
        <w:tc>
          <w:tcPr>
            <w:tcW w:w="2941" w:type="dxa"/>
            <w:vMerge w:val="restart"/>
            <w:tcBorders>
              <w:top w:val="single" w:sz="4" w:space="0" w:color="000000"/>
              <w:start w:val="single" w:sz="4" w:space="0" w:color="000000"/>
              <w:bottom w:val="single" w:sz="4" w:space="0" w:color="000000"/>
            </w:tcBorders>
          </w:tcPr>
          <w:p>
            <w:pPr>
              <w:pStyle w:val="Style21"/>
              <w:tabs>
                <w:tab w:val="clear" w:pos="720"/>
              </w:tabs>
              <w:bidi w:val="0"/>
              <w:jc w:val="center"/>
              <w:rPr/>
            </w:pPr>
            <w:r>
              <w:rPr/>
              <w:t>Оказание государственной социальной помощи на основании социального контракта</w:t>
            </w:r>
          </w:p>
        </w:tc>
        <w:tc>
          <w:tcPr>
            <w:tcW w:w="9380" w:type="dxa"/>
            <w:tcBorders>
              <w:top w:val="single" w:sz="4" w:space="0" w:color="000000"/>
              <w:start w:val="single" w:sz="4" w:space="0" w:color="000000"/>
            </w:tcBorders>
          </w:tcPr>
          <w:p>
            <w:pPr>
              <w:pStyle w:val="Style21"/>
              <w:tabs>
                <w:tab w:val="clear" w:pos="720"/>
              </w:tabs>
              <w:bidi w:val="0"/>
              <w:jc w:val="start"/>
              <w:rPr/>
            </w:pPr>
            <w:r>
              <w:rPr/>
              <w:t xml:space="preserve">малоимущие семьи, малоимущие одиноко проживающие граждане и другие категории граждан, предусмотренные </w:t>
            </w:r>
            <w:hyperlink r:id="rId46">
              <w:r>
                <w:rPr>
                  <w:rStyle w:val="ListLabel5"/>
                  <w:rFonts w:ascii="Times New Roman" w:hAnsi="Times New Roman"/>
                  <w:b w:val="false"/>
                  <w:color w:val="106BBE"/>
                  <w:sz w:val="24"/>
                  <w:sz w:val="24"/>
                </w:rPr>
                <w:t>Федеральным законом</w:t>
              </w:r>
            </w:hyperlink>
            <w:r>
              <w:rPr/>
              <w:t xml:space="preserve"> от 17.07.1999 N 178-ФЗ "О государственной социальной помощи", среднедушевой доход которых по независящим от них причинам ниже величины прожиточного минимума на душу населения, установленного в Камчатском крае, проживающие по месту жительства (месту пребывания) в Камчатском крае и являющиеся гражданами Российской Федерации, - в целях стимулирования их активных действий по преодолению трудной жизненной ситуации</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w:t>
            </w:r>
          </w:p>
        </w:tc>
        <w:tc>
          <w:tcPr>
            <w:tcW w:w="2941" w:type="dxa"/>
            <w:vMerge w:val="continue"/>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9380" w:type="dxa"/>
            <w:tcBorders>
              <w:top w:val="single" w:sz="4" w:space="0" w:color="000000"/>
              <w:start w:val="single" w:sz="4" w:space="0" w:color="000000"/>
            </w:tcBorders>
          </w:tcPr>
          <w:p>
            <w:pPr>
              <w:pStyle w:val="Style21"/>
              <w:tabs>
                <w:tab w:val="clear" w:pos="720"/>
              </w:tabs>
              <w:bidi w:val="0"/>
              <w:jc w:val="start"/>
              <w:rPr/>
            </w:pPr>
            <w:r>
              <w:rPr/>
              <w:t>ветераны боевых действий, принимавшие участие в специальной военной операции, уволенные с военной службы (службы, работы) или завершившие исполнение контракта (иных правоотношений) и признанные в установленном порядке безработными или ищущими работу, - в целях стимулирования их активных действий по осуществлению индивидуальной предпринимательской деятельности</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2А</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w:t>
            </w:r>
          </w:p>
        </w:tc>
        <w:tc>
          <w:tcPr>
            <w:tcW w:w="2941" w:type="dxa"/>
            <w:vMerge w:val="continue"/>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9380" w:type="dxa"/>
            <w:tcBorders>
              <w:top w:val="single" w:sz="4" w:space="0" w:color="000000"/>
              <w:start w:val="single" w:sz="4" w:space="0" w:color="000000"/>
            </w:tcBorders>
          </w:tcPr>
          <w:p>
            <w:pPr>
              <w:pStyle w:val="Style21"/>
              <w:tabs>
                <w:tab w:val="clear" w:pos="720"/>
              </w:tabs>
              <w:bidi w:val="0"/>
              <w:jc w:val="start"/>
              <w:rPr/>
            </w:pPr>
            <w:r>
              <w:rPr/>
              <w:t>супруг(а) участника специальной военной операции, признанного инвалидом I или II группы и уволенного с военной службы (службы, работы) или завершившего исполнение контракта (иных правоотношений), признанный(ая) в установленном порядке безработным(ой) или ищущим(ей) работу, при условии отказа участника специальной военной операции от своего права на государственную социальную помощь на основании социального контракта (за исключением случаев, когда участники специальной военной операции признаны недееспособными) - в целях стимулирования их активных действий по осуществлению индивидуальной предпринимательской деятельности</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3А</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4.</w:t>
            </w:r>
          </w:p>
        </w:tc>
        <w:tc>
          <w:tcPr>
            <w:tcW w:w="2941" w:type="dxa"/>
            <w:vMerge w:val="continue"/>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9380" w:type="dxa"/>
            <w:tcBorders>
              <w:top w:val="single" w:sz="4" w:space="0" w:color="000000"/>
              <w:start w:val="single" w:sz="4" w:space="0" w:color="000000"/>
            </w:tcBorders>
          </w:tcPr>
          <w:p>
            <w:pPr>
              <w:pStyle w:val="Style21"/>
              <w:tabs>
                <w:tab w:val="clear" w:pos="720"/>
              </w:tabs>
              <w:bidi w:val="0"/>
              <w:jc w:val="start"/>
              <w:rPr/>
            </w:pPr>
            <w:r>
              <w:rPr/>
              <w:t>обратившиеся за заключением социального контракта по поиску работы</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4А</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5.</w:t>
            </w:r>
          </w:p>
        </w:tc>
        <w:tc>
          <w:tcPr>
            <w:tcW w:w="2941" w:type="dxa"/>
            <w:vMerge w:val="continue"/>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9380" w:type="dxa"/>
            <w:tcBorders>
              <w:top w:val="single" w:sz="4" w:space="0" w:color="000000"/>
              <w:start w:val="single" w:sz="4" w:space="0" w:color="000000"/>
            </w:tcBorders>
          </w:tcPr>
          <w:p>
            <w:pPr>
              <w:pStyle w:val="Style21"/>
              <w:tabs>
                <w:tab w:val="clear" w:pos="720"/>
              </w:tabs>
              <w:bidi w:val="0"/>
              <w:jc w:val="start"/>
              <w:rPr/>
            </w:pPr>
            <w:r>
              <w:rPr/>
              <w:t>обратившиеся за заключением социального контракта по осуществлению индивидуальной предпринимательской деятельности</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5А</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6.</w:t>
            </w:r>
          </w:p>
        </w:tc>
        <w:tc>
          <w:tcPr>
            <w:tcW w:w="2941" w:type="dxa"/>
            <w:vMerge w:val="continue"/>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9380" w:type="dxa"/>
            <w:tcBorders>
              <w:top w:val="single" w:sz="4" w:space="0" w:color="000000"/>
              <w:start w:val="single" w:sz="4" w:space="0" w:color="000000"/>
            </w:tcBorders>
          </w:tcPr>
          <w:p>
            <w:pPr>
              <w:pStyle w:val="Style21"/>
              <w:tabs>
                <w:tab w:val="clear" w:pos="720"/>
              </w:tabs>
              <w:bidi w:val="0"/>
              <w:jc w:val="start"/>
              <w:rPr/>
            </w:pPr>
            <w:r>
              <w:rPr/>
              <w:t>обратившиеся за заключением социального контракта по ведению личного подсобного хозяйства</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6А</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7.</w:t>
            </w:r>
          </w:p>
        </w:tc>
        <w:tc>
          <w:tcPr>
            <w:tcW w:w="2941" w:type="dxa"/>
            <w:vMerge w:val="continue"/>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9380" w:type="dxa"/>
            <w:tcBorders>
              <w:top w:val="single" w:sz="4" w:space="0" w:color="000000"/>
              <w:start w:val="single" w:sz="4" w:space="0" w:color="000000"/>
            </w:tcBorders>
          </w:tcPr>
          <w:p>
            <w:pPr>
              <w:pStyle w:val="Style21"/>
              <w:tabs>
                <w:tab w:val="clear" w:pos="720"/>
              </w:tabs>
              <w:bidi w:val="0"/>
              <w:jc w:val="start"/>
              <w:rPr/>
            </w:pPr>
            <w:r>
              <w:rPr/>
              <w:t>обратившиеся за заключением социального контракта по осуществлению иных мероприятий, направленных на преодоление малоимущим одиноко проживающим гражданином, малоимущей семьей трудной жизненной ситуации</w:t>
            </w:r>
          </w:p>
        </w:tc>
        <w:tc>
          <w:tcPr>
            <w:tcW w:w="1959" w:type="dxa"/>
            <w:tcBorders>
              <w:top w:val="single" w:sz="4" w:space="0" w:color="000000"/>
              <w:start w:val="single" w:sz="4" w:space="0" w:color="000000"/>
              <w:end w:val="single" w:sz="4" w:space="0" w:color="000000"/>
            </w:tcBorders>
          </w:tcPr>
          <w:p>
            <w:pPr>
              <w:pStyle w:val="Style21"/>
              <w:tabs>
                <w:tab w:val="clear" w:pos="720"/>
              </w:tabs>
              <w:bidi w:val="0"/>
              <w:jc w:val="center"/>
              <w:rPr/>
            </w:pPr>
            <w:r>
              <w:rPr/>
              <w:t>7А</w:t>
            </w:r>
          </w:p>
        </w:tc>
      </w:tr>
      <w:tr>
        <w:trPr/>
        <w:tc>
          <w:tcPr>
            <w:tcW w:w="69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8.</w:t>
            </w:r>
          </w:p>
        </w:tc>
        <w:tc>
          <w:tcPr>
            <w:tcW w:w="2941" w:type="dxa"/>
            <w:vMerge w:val="continue"/>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9380" w:type="dxa"/>
            <w:tcBorders>
              <w:top w:val="single" w:sz="4" w:space="0" w:color="000000"/>
              <w:start w:val="single" w:sz="4" w:space="0" w:color="000000"/>
              <w:bottom w:val="single" w:sz="4" w:space="0" w:color="000000"/>
            </w:tcBorders>
          </w:tcPr>
          <w:p>
            <w:pPr>
              <w:pStyle w:val="Style21"/>
              <w:tabs>
                <w:tab w:val="clear" w:pos="720"/>
              </w:tabs>
              <w:bidi w:val="0"/>
              <w:jc w:val="start"/>
              <w:rPr/>
            </w:pPr>
            <w:r>
              <w:rPr/>
              <w:t>обратившиеся за заключением социального контракта по осуществлению индивидуальной предпринимательской деятельности (для ветеранов боевых действий и их супругов)</w:t>
            </w:r>
          </w:p>
        </w:tc>
        <w:tc>
          <w:tcPr>
            <w:tcW w:w="195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8А</w:t>
            </w:r>
          </w:p>
        </w:tc>
      </w:tr>
    </w:tbl>
    <w:p>
      <w:pPr>
        <w:pStyle w:val="Normal"/>
        <w:bidi w:val="0"/>
        <w:rPr>
          <w:rStyle w:val="Style15"/>
        </w:rPr>
      </w:pPr>
      <w:r>
        <w:rPr/>
      </w:r>
    </w:p>
    <w:p>
      <w:pPr>
        <w:pStyle w:val="Heading1"/>
        <w:suppressAutoHyphens w:val="false"/>
        <w:bidi w:val="0"/>
        <w:spacing w:before="108" w:after="108"/>
        <w:ind w:hanging="0"/>
        <w:jc w:val="center"/>
        <w:rPr/>
      </w:pPr>
      <w:bookmarkStart w:id="369" w:name="sub_167"/>
      <w:bookmarkEnd w:id="369"/>
      <w:r>
        <w:rPr/>
        <w:t>Исчерпывающий перечень документов, необходимых для предоставления Услуги</w:t>
      </w:r>
    </w:p>
    <w:p>
      <w:pPr>
        <w:pStyle w:val="Normal"/>
        <w:bidi w:val="0"/>
        <w:rPr>
          <w:rStyle w:val="Style15"/>
        </w:rPr>
      </w:pPr>
      <w:r>
        <w:rPr/>
      </w:r>
      <w:bookmarkStart w:id="370" w:name="sub_167"/>
      <w:bookmarkStart w:id="371" w:name="sub_167"/>
      <w:bookmarkEnd w:id="371"/>
    </w:p>
    <w:p>
      <w:pPr>
        <w:pStyle w:val="Normal"/>
        <w:bidi w:val="0"/>
        <w:jc w:val="end"/>
        <w:rPr>
          <w:rFonts w:ascii="Arial" w:hAnsi="Arial"/>
          <w:b/>
          <w:color w:val="26282F"/>
        </w:rPr>
      </w:pPr>
      <w:r>
        <w:rPr>
          <w:rFonts w:ascii="Arial" w:hAnsi="Arial"/>
          <w:b/>
          <w:color w:val="26282F"/>
        </w:rPr>
        <w:t>Таблица 2</w:t>
      </w:r>
    </w:p>
    <w:p>
      <w:pPr>
        <w:pStyle w:val="Normal"/>
        <w:bidi w:val="0"/>
        <w:rPr>
          <w:rStyle w:val="Style15"/>
        </w:rPr>
      </w:pPr>
      <w:r>
        <w:rPr/>
      </w:r>
    </w:p>
    <w:tbl>
      <w:tblPr>
        <w:tblW w:w="15246" w:type="dxa"/>
        <w:jc w:val="start"/>
        <w:tblInd w:w="113" w:type="dxa"/>
        <w:tblLayout w:type="fixed"/>
        <w:tblCellMar>
          <w:top w:w="0" w:type="dxa"/>
          <w:start w:w="108" w:type="dxa"/>
          <w:bottom w:w="0" w:type="dxa"/>
          <w:end w:w="108" w:type="dxa"/>
        </w:tblCellMar>
      </w:tblPr>
      <w:tblGrid>
        <w:gridCol w:w="832"/>
        <w:gridCol w:w="2494"/>
        <w:gridCol w:w="9564"/>
        <w:gridCol w:w="2355"/>
      </w:tblGrid>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N</w:t>
            </w:r>
          </w:p>
        </w:tc>
        <w:tc>
          <w:tcPr>
            <w:tcW w:w="2494" w:type="dxa"/>
            <w:tcBorders>
              <w:top w:val="single" w:sz="4" w:space="0" w:color="000000"/>
              <w:start w:val="single" w:sz="4" w:space="0" w:color="000000"/>
            </w:tcBorders>
          </w:tcPr>
          <w:p>
            <w:pPr>
              <w:pStyle w:val="Style21"/>
              <w:tabs>
                <w:tab w:val="clear" w:pos="720"/>
              </w:tabs>
              <w:bidi w:val="0"/>
              <w:jc w:val="center"/>
              <w:rPr/>
            </w:pPr>
            <w:r>
              <w:rPr/>
              <w:t>Идентификатор отдельного признака заявителей</w:t>
            </w:r>
          </w:p>
        </w:tc>
        <w:tc>
          <w:tcPr>
            <w:tcW w:w="9564" w:type="dxa"/>
            <w:tcBorders>
              <w:top w:val="single" w:sz="4" w:space="0" w:color="000000"/>
              <w:start w:val="single" w:sz="4" w:space="0" w:color="000000"/>
            </w:tcBorders>
          </w:tcPr>
          <w:p>
            <w:pPr>
              <w:pStyle w:val="Style21"/>
              <w:tabs>
                <w:tab w:val="clear" w:pos="720"/>
              </w:tabs>
              <w:bidi w:val="0"/>
              <w:jc w:val="center"/>
              <w:rPr/>
            </w:pPr>
            <w:r>
              <w:rPr/>
              <w:t>Перечень необходимых для предоставления Услуги документов</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Способ</w:t>
            </w:r>
          </w:p>
          <w:p>
            <w:pPr>
              <w:pStyle w:val="Style21"/>
              <w:tabs>
                <w:tab w:val="clear" w:pos="720"/>
              </w:tabs>
              <w:bidi w:val="0"/>
              <w:jc w:val="center"/>
              <w:rPr/>
            </w:pPr>
            <w:r>
              <w:rPr/>
              <w:t>предоставления,</w:t>
            </w:r>
          </w:p>
          <w:p>
            <w:pPr>
              <w:pStyle w:val="Style21"/>
              <w:tabs>
                <w:tab w:val="clear" w:pos="720"/>
              </w:tabs>
              <w:bidi w:val="0"/>
              <w:jc w:val="center"/>
              <w:rPr/>
            </w:pPr>
            <w:r>
              <w:rPr/>
              <w:t>требования</w:t>
            </w:r>
          </w:p>
        </w:tc>
      </w:tr>
      <w:tr>
        <w:trPr/>
        <w:tc>
          <w:tcPr>
            <w:tcW w:w="15245" w:type="dxa"/>
            <w:gridSpan w:val="4"/>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паспорт гражданина Российской Федерации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ИФ (</w:t>
            </w:r>
            <w:hyperlink r:id="rId47">
              <w:r>
                <w:rPr>
                  <w:rStyle w:val="ListLabel5"/>
                  <w:rFonts w:ascii="Times New Roman" w:hAnsi="Times New Roman"/>
                  <w:b w:val="false"/>
                  <w:color w:val="106BBE"/>
                  <w:sz w:val="24"/>
                  <w:sz w:val="24"/>
                </w:rPr>
                <w:t>ЕПГУ</w:t>
              </w:r>
            </w:hyperlink>
            <w:r>
              <w:rPr/>
              <w:t>) =&gt; ЕПГУ</w:t>
            </w:r>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согласие на обработку персональных данных</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48">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ПЗ =&gt; МФЦ</w:t>
            </w:r>
          </w:p>
          <w:p>
            <w:pPr>
              <w:pStyle w:val="Style21"/>
              <w:tabs>
                <w:tab w:val="clear" w:pos="720"/>
              </w:tabs>
              <w:bidi w:val="0"/>
              <w:jc w:val="center"/>
              <w:rPr/>
            </w:pPr>
            <w:r>
              <w:rPr/>
              <w:t>ПЗ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документ, содержащий сведения об опекуне (попечителе) ребенка (детей), в отношении которого подано заявление, выданный компетентным органом иностранного государства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49">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4.</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нахождении заявителя и (или) членов его семьи на полном государственном обеспечении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50">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5.</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лицах, признанных безвестно отсутствующими или объявленных умершими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51">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6.</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нахождении заявителя и (или) членов его семьи в розыске</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52">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7.</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53">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8.</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факте обучения заявителя и (или) членов его семьи в образовательной организации высшего образования по очной форме обучения и получении (отсутствии) стипендии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54">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9.</w:t>
            </w:r>
          </w:p>
        </w:tc>
        <w:tc>
          <w:tcPr>
            <w:tcW w:w="2494" w:type="dxa"/>
            <w:tcBorders>
              <w:top w:val="single" w:sz="4" w:space="0" w:color="000000"/>
              <w:start w:val="single" w:sz="4" w:space="0" w:color="000000"/>
              <w:bottom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bottom w:val="single" w:sz="4" w:space="0" w:color="000000"/>
            </w:tcBorders>
          </w:tcPr>
          <w:p>
            <w:pPr>
              <w:pStyle w:val="Style21"/>
              <w:tabs>
                <w:tab w:val="clear" w:pos="720"/>
              </w:tabs>
              <w:bidi w:val="0"/>
              <w:jc w:val="start"/>
              <w:rPr/>
            </w:pPr>
            <w:r>
              <w:rPr/>
              <w:t>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2355"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 xml:space="preserve">СО =&gt; </w:t>
            </w:r>
            <w:hyperlink r:id="rId55">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10.</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нахождении заявителя и (или) членов его семьи на принудительном лечении по решению суда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56">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11.</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реквизитах счета в российской кредитной организации, открытого на имя заявителя</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ОК =&gt; МФЦ</w:t>
            </w:r>
          </w:p>
          <w:p>
            <w:pPr>
              <w:pStyle w:val="Style21"/>
              <w:tabs>
                <w:tab w:val="clear" w:pos="720"/>
              </w:tabs>
              <w:bidi w:val="0"/>
              <w:jc w:val="center"/>
              <w:rPr/>
            </w:pPr>
            <w:r>
              <w:rPr/>
              <w:t>ОК =&gt; ОМСУ</w:t>
            </w:r>
          </w:p>
          <w:p>
            <w:pPr>
              <w:pStyle w:val="Style21"/>
              <w:tabs>
                <w:tab w:val="clear" w:pos="720"/>
              </w:tabs>
              <w:bidi w:val="0"/>
              <w:jc w:val="center"/>
              <w:rPr/>
            </w:pPr>
            <w:r>
              <w:rPr/>
              <w:t xml:space="preserve">СО =&gt; </w:t>
            </w:r>
            <w:hyperlink r:id="rId57">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12.</w:t>
            </w:r>
          </w:p>
        </w:tc>
        <w:tc>
          <w:tcPr>
            <w:tcW w:w="2494" w:type="dxa"/>
            <w:tcBorders>
              <w:top w:val="single" w:sz="4" w:space="0" w:color="000000"/>
              <w:start w:val="single" w:sz="4" w:space="0" w:color="000000"/>
            </w:tcBorders>
          </w:tcPr>
          <w:p>
            <w:pPr>
              <w:pStyle w:val="Style21"/>
              <w:tabs>
                <w:tab w:val="clear" w:pos="720"/>
              </w:tabs>
              <w:bidi w:val="0"/>
              <w:jc w:val="center"/>
              <w:rPr/>
            </w:pPr>
            <w:r>
              <w:rPr/>
              <w:t>1А, 7A</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подтверждающие наличие трудной жизненной ситуации и категорию семьи (одиноко проживающего гражданина), которым оказывается государственная социальная помощь на основании социального контракта по осуществлению иных мероприятий, направленных на преодоление гражданином трудной жизненной ситуации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58">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13.</w:t>
            </w:r>
          </w:p>
        </w:tc>
        <w:tc>
          <w:tcPr>
            <w:tcW w:w="2494" w:type="dxa"/>
            <w:tcBorders>
              <w:top w:val="single" w:sz="4" w:space="0" w:color="000000"/>
              <w:start w:val="single" w:sz="4" w:space="0" w:color="000000"/>
            </w:tcBorders>
          </w:tcPr>
          <w:p>
            <w:pPr>
              <w:pStyle w:val="Style21"/>
              <w:tabs>
                <w:tab w:val="clear" w:pos="720"/>
              </w:tabs>
              <w:bidi w:val="0"/>
              <w:jc w:val="center"/>
              <w:rPr/>
            </w:pPr>
            <w:r>
              <w:rPr/>
              <w:t>1A, 4A - 7A</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59">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14.</w:t>
            </w:r>
          </w:p>
        </w:tc>
        <w:tc>
          <w:tcPr>
            <w:tcW w:w="2494" w:type="dxa"/>
            <w:tcBorders>
              <w:top w:val="single" w:sz="4" w:space="0" w:color="000000"/>
              <w:start w:val="single" w:sz="4" w:space="0" w:color="000000"/>
            </w:tcBorders>
          </w:tcPr>
          <w:p>
            <w:pPr>
              <w:pStyle w:val="Style21"/>
              <w:tabs>
                <w:tab w:val="clear" w:pos="720"/>
              </w:tabs>
              <w:bidi w:val="0"/>
              <w:jc w:val="center"/>
              <w:rPr/>
            </w:pPr>
            <w:r>
              <w:rPr/>
              <w:t>1A, 4A - 7A</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60">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15.</w:t>
            </w:r>
          </w:p>
        </w:tc>
        <w:tc>
          <w:tcPr>
            <w:tcW w:w="2494" w:type="dxa"/>
            <w:tcBorders>
              <w:top w:val="single" w:sz="4" w:space="0" w:color="000000"/>
              <w:start w:val="single" w:sz="4" w:space="0" w:color="000000"/>
            </w:tcBorders>
          </w:tcPr>
          <w:p>
            <w:pPr>
              <w:pStyle w:val="Style21"/>
              <w:tabs>
                <w:tab w:val="clear" w:pos="720"/>
              </w:tabs>
              <w:bidi w:val="0"/>
              <w:jc w:val="center"/>
              <w:rPr/>
            </w:pPr>
            <w:r>
              <w:rPr/>
              <w:t>1A, 4A - 7A</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ФСБ,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61">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16.</w:t>
            </w:r>
          </w:p>
        </w:tc>
        <w:tc>
          <w:tcPr>
            <w:tcW w:w="2494" w:type="dxa"/>
            <w:tcBorders>
              <w:top w:val="single" w:sz="4" w:space="0" w:color="000000"/>
              <w:start w:val="single" w:sz="4" w:space="0" w:color="000000"/>
            </w:tcBorders>
          </w:tcPr>
          <w:p>
            <w:pPr>
              <w:pStyle w:val="Style21"/>
              <w:tabs>
                <w:tab w:val="clear" w:pos="720"/>
              </w:tabs>
              <w:bidi w:val="0"/>
              <w:jc w:val="center"/>
              <w:rPr/>
            </w:pPr>
            <w:r>
              <w:rPr/>
              <w:t>1A, 4A - 7A</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размере ежемесячного пожизненного содержания судей, вышедших в отставку</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62">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17.</w:t>
            </w:r>
          </w:p>
        </w:tc>
        <w:tc>
          <w:tcPr>
            <w:tcW w:w="2494" w:type="dxa"/>
            <w:tcBorders>
              <w:top w:val="single" w:sz="4" w:space="0" w:color="000000"/>
              <w:start w:val="single" w:sz="4" w:space="0" w:color="000000"/>
              <w:bottom w:val="single" w:sz="4" w:space="0" w:color="000000"/>
            </w:tcBorders>
          </w:tcPr>
          <w:p>
            <w:pPr>
              <w:pStyle w:val="Style21"/>
              <w:tabs>
                <w:tab w:val="clear" w:pos="720"/>
              </w:tabs>
              <w:bidi w:val="0"/>
              <w:jc w:val="center"/>
              <w:rPr/>
            </w:pPr>
            <w:r>
              <w:rPr/>
              <w:t>1A, 4A - 7A</w:t>
            </w:r>
          </w:p>
        </w:tc>
        <w:tc>
          <w:tcPr>
            <w:tcW w:w="9564" w:type="dxa"/>
            <w:tcBorders>
              <w:top w:val="single" w:sz="4" w:space="0" w:color="000000"/>
              <w:start w:val="single" w:sz="4" w:space="0" w:color="000000"/>
              <w:bottom w:val="single" w:sz="4" w:space="0" w:color="000000"/>
            </w:tcBorders>
          </w:tcPr>
          <w:p>
            <w:pPr>
              <w:pStyle w:val="Style21"/>
              <w:tabs>
                <w:tab w:val="clear" w:pos="720"/>
              </w:tabs>
              <w:bidi w:val="0"/>
              <w:jc w:val="start"/>
              <w:rPr/>
            </w:pPr>
            <w:r>
              <w:rPr/>
              <w:t>справка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2355"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63">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18.</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доходах сотрудников органов федеральной службы безопасности, органов государственной охраны, органов внутренних дел Российской Федерации, Главного управления по обеспечению деятельности оперативных подразделений Федеральной службы исполнения наказаний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граждан, пребывающих в добровольческих формированиях,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уголовно-исполнительной системы Российской Федерации)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64">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19.</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65">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20.</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выплатах, получаемых гражданами за пределами территории Российской Федерации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66">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21.</w:t>
            </w:r>
          </w:p>
        </w:tc>
        <w:tc>
          <w:tcPr>
            <w:tcW w:w="2494" w:type="dxa"/>
            <w:tcBorders>
              <w:top w:val="single" w:sz="4" w:space="0" w:color="000000"/>
              <w:start w:val="single" w:sz="4" w:space="0" w:color="000000"/>
            </w:tcBorders>
          </w:tcPr>
          <w:p>
            <w:pPr>
              <w:pStyle w:val="Style21"/>
              <w:tabs>
                <w:tab w:val="clear" w:pos="720"/>
              </w:tabs>
              <w:bidi w:val="0"/>
              <w:jc w:val="center"/>
              <w:rPr/>
            </w:pPr>
            <w:r>
              <w:rPr/>
              <w:t>1А - 3А, 5А, 8А</w:t>
            </w:r>
          </w:p>
        </w:tc>
        <w:tc>
          <w:tcPr>
            <w:tcW w:w="9564" w:type="dxa"/>
            <w:tcBorders>
              <w:top w:val="single" w:sz="4" w:space="0" w:color="000000"/>
              <w:start w:val="single" w:sz="4" w:space="0" w:color="000000"/>
            </w:tcBorders>
          </w:tcPr>
          <w:p>
            <w:pPr>
              <w:pStyle w:val="Style21"/>
              <w:tabs>
                <w:tab w:val="clear" w:pos="720"/>
              </w:tabs>
              <w:bidi w:val="0"/>
              <w:jc w:val="start"/>
              <w:rPr/>
            </w:pPr>
            <w:r>
              <w:rPr/>
              <w:t>бизнес-план в целях реализации социального контракта по осуществлению индивидуальной предпринимательской деятельности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ПЗ =&gt; МФЦ</w:t>
            </w:r>
          </w:p>
          <w:p>
            <w:pPr>
              <w:pStyle w:val="Style21"/>
              <w:tabs>
                <w:tab w:val="clear" w:pos="720"/>
              </w:tabs>
              <w:bidi w:val="0"/>
              <w:jc w:val="center"/>
              <w:rPr/>
            </w:pPr>
            <w:r>
              <w:rPr/>
              <w:t>ПЗ =&gt; ОМСУ</w:t>
            </w:r>
          </w:p>
          <w:p>
            <w:pPr>
              <w:pStyle w:val="Style21"/>
              <w:tabs>
                <w:tab w:val="clear" w:pos="720"/>
              </w:tabs>
              <w:bidi w:val="0"/>
              <w:jc w:val="center"/>
              <w:rPr/>
            </w:pPr>
            <w:r>
              <w:rPr/>
              <w:t xml:space="preserve">СО =&gt; </w:t>
            </w:r>
            <w:hyperlink r:id="rId67">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22.</w:t>
            </w:r>
          </w:p>
        </w:tc>
        <w:tc>
          <w:tcPr>
            <w:tcW w:w="2494" w:type="dxa"/>
            <w:tcBorders>
              <w:top w:val="single" w:sz="4" w:space="0" w:color="000000"/>
              <w:start w:val="single" w:sz="4" w:space="0" w:color="000000"/>
            </w:tcBorders>
          </w:tcPr>
          <w:p>
            <w:pPr>
              <w:pStyle w:val="Style21"/>
              <w:tabs>
                <w:tab w:val="clear" w:pos="720"/>
              </w:tabs>
              <w:bidi w:val="0"/>
              <w:jc w:val="center"/>
              <w:rPr/>
            </w:pPr>
            <w:r>
              <w:rPr/>
              <w:t>1А, 6А</w:t>
            </w:r>
          </w:p>
        </w:tc>
        <w:tc>
          <w:tcPr>
            <w:tcW w:w="9564" w:type="dxa"/>
            <w:tcBorders>
              <w:top w:val="single" w:sz="4" w:space="0" w:color="000000"/>
              <w:start w:val="single" w:sz="4" w:space="0" w:color="000000"/>
            </w:tcBorders>
          </w:tcPr>
          <w:p>
            <w:pPr>
              <w:pStyle w:val="Style21"/>
              <w:tabs>
                <w:tab w:val="clear" w:pos="720"/>
              </w:tabs>
              <w:bidi w:val="0"/>
              <w:jc w:val="start"/>
              <w:rPr/>
            </w:pPr>
            <w:r>
              <w:rPr/>
              <w:t>смета расходов в целях реализации социального контракта по ведению личного подсобного хозяйства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ПЗ =&gt; МФЦ</w:t>
            </w:r>
          </w:p>
          <w:p>
            <w:pPr>
              <w:pStyle w:val="Style21"/>
              <w:tabs>
                <w:tab w:val="clear" w:pos="720"/>
              </w:tabs>
              <w:bidi w:val="0"/>
              <w:jc w:val="center"/>
              <w:rPr/>
            </w:pPr>
            <w:r>
              <w:rPr/>
              <w:t>ПЗ =&gt; ОМСУ</w:t>
            </w:r>
          </w:p>
          <w:p>
            <w:pPr>
              <w:pStyle w:val="Style21"/>
              <w:tabs>
                <w:tab w:val="clear" w:pos="720"/>
              </w:tabs>
              <w:bidi w:val="0"/>
              <w:jc w:val="center"/>
              <w:rPr/>
            </w:pPr>
            <w:r>
              <w:rPr/>
              <w:t xml:space="preserve">СО =&gt; </w:t>
            </w:r>
            <w:hyperlink r:id="rId68">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23.</w:t>
            </w:r>
          </w:p>
        </w:tc>
        <w:tc>
          <w:tcPr>
            <w:tcW w:w="2494" w:type="dxa"/>
            <w:tcBorders>
              <w:top w:val="single" w:sz="4" w:space="0" w:color="000000"/>
              <w:start w:val="single" w:sz="4" w:space="0" w:color="000000"/>
            </w:tcBorders>
          </w:tcPr>
          <w:p>
            <w:pPr>
              <w:pStyle w:val="Style21"/>
              <w:tabs>
                <w:tab w:val="clear" w:pos="720"/>
              </w:tabs>
              <w:bidi w:val="0"/>
              <w:jc w:val="center"/>
              <w:rPr/>
            </w:pPr>
            <w:r>
              <w:rPr/>
              <w:t>2А - 3А, 8А</w:t>
            </w:r>
          </w:p>
        </w:tc>
        <w:tc>
          <w:tcPr>
            <w:tcW w:w="9564" w:type="dxa"/>
            <w:tcBorders>
              <w:top w:val="single" w:sz="4" w:space="0" w:color="000000"/>
              <w:start w:val="single" w:sz="4" w:space="0" w:color="000000"/>
            </w:tcBorders>
          </w:tcPr>
          <w:p>
            <w:pPr>
              <w:pStyle w:val="Style21"/>
              <w:tabs>
                <w:tab w:val="clear" w:pos="720"/>
              </w:tabs>
              <w:bidi w:val="0"/>
              <w:jc w:val="start"/>
              <w:rPr/>
            </w:pPr>
            <w:r>
              <w:rPr/>
              <w:t>рекомендация на заключение социального контракта, выданная филиалом Государственного фонда поддержки участников специальной военной операции "Защитники Отечества" по Камчатскому краю</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69">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24.</w:t>
            </w:r>
          </w:p>
        </w:tc>
        <w:tc>
          <w:tcPr>
            <w:tcW w:w="2494" w:type="dxa"/>
            <w:tcBorders>
              <w:top w:val="single" w:sz="4" w:space="0" w:color="000000"/>
              <w:start w:val="single" w:sz="4" w:space="0" w:color="000000"/>
            </w:tcBorders>
          </w:tcPr>
          <w:p>
            <w:pPr>
              <w:pStyle w:val="Style21"/>
              <w:tabs>
                <w:tab w:val="clear" w:pos="720"/>
              </w:tabs>
              <w:bidi w:val="0"/>
              <w:jc w:val="center"/>
              <w:rPr/>
            </w:pPr>
            <w:r>
              <w:rPr/>
              <w:t>3А, 8А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об отказе участника специальной военной операции от права на государственную социальную помощь на основании социального контракта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70">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25.</w:t>
            </w:r>
          </w:p>
        </w:tc>
        <w:tc>
          <w:tcPr>
            <w:tcW w:w="2494" w:type="dxa"/>
            <w:tcBorders>
              <w:top w:val="single" w:sz="4" w:space="0" w:color="000000"/>
              <w:start w:val="single" w:sz="4" w:space="0" w:color="000000"/>
            </w:tcBorders>
          </w:tcPr>
          <w:p>
            <w:pPr>
              <w:pStyle w:val="Style21"/>
              <w:tabs>
                <w:tab w:val="clear" w:pos="720"/>
              </w:tabs>
              <w:bidi w:val="0"/>
              <w:jc w:val="center"/>
              <w:rPr/>
            </w:pPr>
            <w:r>
              <w:rPr/>
              <w:t>1А, 5А - 6А</w:t>
            </w:r>
          </w:p>
        </w:tc>
        <w:tc>
          <w:tcPr>
            <w:tcW w:w="9564" w:type="dxa"/>
            <w:tcBorders>
              <w:top w:val="single" w:sz="4" w:space="0" w:color="000000"/>
              <w:start w:val="single" w:sz="4" w:space="0" w:color="000000"/>
            </w:tcBorders>
          </w:tcPr>
          <w:p>
            <w:pPr>
              <w:pStyle w:val="Style21"/>
              <w:tabs>
                <w:tab w:val="clear" w:pos="720"/>
              </w:tabs>
              <w:bidi w:val="0"/>
              <w:jc w:val="start"/>
              <w:rPr/>
            </w:pPr>
            <w:r>
              <w:rPr/>
              <w:t>сведения о наличии постановки на учет в налоговом органе в качестве налогоплательщика налога на профессиональный доход и о субъекте Российской Федерации, в котором гражданин осуществляет деятельность в качестве налогоплательщика налога на профессиональный доход</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ОМСУ</w:t>
            </w:r>
          </w:p>
          <w:p>
            <w:pPr>
              <w:pStyle w:val="Style21"/>
              <w:tabs>
                <w:tab w:val="clear" w:pos="720"/>
              </w:tabs>
              <w:bidi w:val="0"/>
              <w:jc w:val="center"/>
              <w:rPr/>
            </w:pPr>
            <w:r>
              <w:rPr/>
              <w:t>О =&gt; МФЦ</w:t>
            </w:r>
          </w:p>
          <w:p>
            <w:pPr>
              <w:pStyle w:val="Style21"/>
              <w:tabs>
                <w:tab w:val="clear" w:pos="720"/>
              </w:tabs>
              <w:bidi w:val="0"/>
              <w:jc w:val="center"/>
              <w:rPr/>
            </w:pPr>
            <w:r>
              <w:rPr/>
              <w:t xml:space="preserve">СО =&gt; </w:t>
            </w:r>
            <w:hyperlink r:id="rId71">
              <w:r>
                <w:rPr>
                  <w:rStyle w:val="ListLabel5"/>
                  <w:rFonts w:ascii="Times New Roman" w:hAnsi="Times New Roman"/>
                  <w:b w:val="false"/>
                  <w:color w:val="106BBE"/>
                  <w:sz w:val="24"/>
                  <w:sz w:val="24"/>
                </w:rPr>
                <w:t>ЕПГУ</w:t>
              </w:r>
            </w:hyperlink>
          </w:p>
        </w:tc>
      </w:tr>
      <w:tr>
        <w:trPr/>
        <w:tc>
          <w:tcPr>
            <w:tcW w:w="15245" w:type="dxa"/>
            <w:gridSpan w:val="4"/>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26.</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свидетельство о рождении ребенка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72">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27.</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свидетельство о заключении брака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73">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28.</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свидетельство о расторжении брака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74">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29.</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свидетельство о смерти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75">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30.</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документ (свидетельство) о смерти, выданный компетентным органом иностранного государства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76">
              <w:r>
                <w:rPr>
                  <w:rStyle w:val="ListLabel5"/>
                  <w:rFonts w:ascii="Times New Roman" w:hAnsi="Times New Roman"/>
                  <w:b w:val="false"/>
                  <w:color w:val="106BBE"/>
                  <w:sz w:val="24"/>
                  <w:sz w:val="24"/>
                </w:rPr>
                <w:t>ЕПГУ</w:t>
              </w:r>
            </w:hyperlink>
            <w:r>
              <w:rPr/>
              <w:t xml:space="preserve"> отсутствует в ОВ (ОМСУ) =&gt; МФЦ отсутствует в ОВ (ОМСУ)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31.</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документ, подтверждающий перемену фамилии, имени, отчества, выданный компетентным органом иностранного государства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77">
              <w:r>
                <w:rPr>
                  <w:rStyle w:val="ListLabel5"/>
                  <w:rFonts w:ascii="Times New Roman" w:hAnsi="Times New Roman"/>
                  <w:b w:val="false"/>
                  <w:color w:val="106BBE"/>
                  <w:sz w:val="24"/>
                  <w:sz w:val="24"/>
                </w:rPr>
                <w:t>ЕПГУ</w:t>
              </w:r>
            </w:hyperlink>
            <w:r>
              <w:rPr/>
              <w:t xml:space="preserve"> отсутствует в ОВ (ОМСУ) =&gt; МФЦ отсутствует в ОВ (ОМСУ)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32.</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документ (свидетельство) о заключении (расторжении) брака, выданный компетентным органом иностранного государства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78">
              <w:r>
                <w:rPr>
                  <w:rStyle w:val="ListLabel5"/>
                  <w:rFonts w:ascii="Times New Roman" w:hAnsi="Times New Roman"/>
                  <w:b w:val="false"/>
                  <w:color w:val="106BBE"/>
                  <w:sz w:val="24"/>
                  <w:sz w:val="24"/>
                </w:rPr>
                <w:t>ЕПГУ</w:t>
              </w:r>
            </w:hyperlink>
            <w:r>
              <w:rPr/>
              <w:t xml:space="preserve"> отсутствует в ОВ (ОМСУ) =&gt; МФЦ отсутствует в ОВ (ОМСУ)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33.</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свидетельство о рождении ребенка (детей), выданное компетентным органом иностранного государства</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79">
              <w:r>
                <w:rPr>
                  <w:rStyle w:val="ListLabel5"/>
                  <w:rFonts w:ascii="Times New Roman" w:hAnsi="Times New Roman"/>
                  <w:b w:val="false"/>
                  <w:color w:val="106BBE"/>
                  <w:sz w:val="24"/>
                  <w:sz w:val="24"/>
                </w:rPr>
                <w:t>ЕПГУ</w:t>
              </w:r>
            </w:hyperlink>
            <w:r>
              <w:rPr/>
              <w:t xml:space="preserve"> отсутствует в ОВ (ОМСУ) =&gt; МФЦ отсутствует в ОВ (ОМСУ)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34.</w:t>
            </w:r>
          </w:p>
        </w:tc>
        <w:tc>
          <w:tcPr>
            <w:tcW w:w="2494" w:type="dxa"/>
            <w:tcBorders>
              <w:top w:val="single" w:sz="4" w:space="0" w:color="000000"/>
              <w:start w:val="single" w:sz="4" w:space="0" w:color="000000"/>
              <w:bottom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bottom w:val="single" w:sz="4" w:space="0" w:color="000000"/>
            </w:tcBorders>
          </w:tcPr>
          <w:p>
            <w:pPr>
              <w:pStyle w:val="Style21"/>
              <w:tabs>
                <w:tab w:val="clear" w:pos="720"/>
              </w:tabs>
              <w:bidi w:val="0"/>
              <w:jc w:val="start"/>
              <w:rPr/>
            </w:pPr>
            <w:r>
              <w:rPr/>
              <w:t>справка об участии в специальной военной операции</w:t>
            </w:r>
          </w:p>
        </w:tc>
        <w:tc>
          <w:tcPr>
            <w:tcW w:w="2355"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 xml:space="preserve">СО =&gt; </w:t>
            </w:r>
            <w:hyperlink r:id="rId80">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35.</w:t>
            </w:r>
          </w:p>
        </w:tc>
        <w:tc>
          <w:tcPr>
            <w:tcW w:w="2494" w:type="dxa"/>
            <w:tcBorders>
              <w:top w:val="single" w:sz="4" w:space="0" w:color="000000"/>
              <w:start w:val="single" w:sz="4" w:space="0" w:color="000000"/>
            </w:tcBorders>
          </w:tcPr>
          <w:p>
            <w:pPr>
              <w:pStyle w:val="Style21"/>
              <w:tabs>
                <w:tab w:val="clear" w:pos="720"/>
              </w:tabs>
              <w:bidi w:val="0"/>
              <w:jc w:val="center"/>
              <w:rPr/>
            </w:pPr>
            <w:r>
              <w:rPr/>
              <w:t>1А - 8А</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факте обучения заявителя и (или) членов его семьи в общеобразовательной организации или профессиональной образовательной организации по очной форме обучения и получении (отсутствии) стипендии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81">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36.</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82">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37.</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83">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38.</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доходах в виде процентов по вкладам (остаткам на счетах) в банках</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84">
              <w:r>
                <w:rPr>
                  <w:rStyle w:val="ListLabel5"/>
                  <w:rFonts w:ascii="Times New Roman" w:hAnsi="Times New Roman"/>
                  <w:b w:val="false"/>
                  <w:color w:val="106BBE"/>
                  <w:sz w:val="24"/>
                  <w:sz w:val="24"/>
                </w:rPr>
                <w:t>ЕПГУ</w:t>
              </w:r>
            </w:hyperlink>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39.</w:t>
            </w:r>
          </w:p>
        </w:tc>
        <w:tc>
          <w:tcPr>
            <w:tcW w:w="2494" w:type="dxa"/>
            <w:tcBorders>
              <w:top w:val="single" w:sz="4" w:space="0" w:color="000000"/>
              <w:start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tcBorders>
          </w:tcPr>
          <w:p>
            <w:pPr>
              <w:pStyle w:val="Style21"/>
              <w:tabs>
                <w:tab w:val="clear" w:pos="720"/>
              </w:tabs>
              <w:bidi w:val="0"/>
              <w:jc w:val="start"/>
              <w:rPr/>
            </w:pPr>
            <w:r>
              <w:rPr/>
              <w:t>справка о доходах, полученных в рамках применения специального налогового режима "Налог на профессиональный доход"</w:t>
            </w:r>
          </w:p>
        </w:tc>
        <w:tc>
          <w:tcPr>
            <w:tcW w:w="2355" w:type="dxa"/>
            <w:tcBorders>
              <w:top w:val="single" w:sz="4" w:space="0" w:color="000000"/>
              <w:start w:val="single" w:sz="4" w:space="0" w:color="000000"/>
              <w:end w:val="single" w:sz="4" w:space="0" w:color="000000"/>
            </w:tcBorders>
          </w:tcPr>
          <w:p>
            <w:pPr>
              <w:pStyle w:val="Style21"/>
              <w:tabs>
                <w:tab w:val="clear" w:pos="720"/>
              </w:tabs>
              <w:bidi w:val="0"/>
              <w:jc w:val="center"/>
              <w:rPr/>
            </w:pPr>
            <w:r>
              <w:rPr/>
              <w:t xml:space="preserve">СО =&gt; </w:t>
            </w:r>
            <w:hyperlink r:id="rId85">
              <w:r>
                <w:rPr>
                  <w:rStyle w:val="ListLabel5"/>
                  <w:rFonts w:ascii="Times New Roman" w:hAnsi="Times New Roman"/>
                  <w:b w:val="false"/>
                  <w:color w:val="106BBE"/>
                  <w:sz w:val="24"/>
                  <w:sz w:val="24"/>
                </w:rPr>
                <w:t>ЕПГУ</w:t>
              </w:r>
            </w:hyperlink>
          </w:p>
          <w:p>
            <w:pPr>
              <w:pStyle w:val="Style21"/>
              <w:tabs>
                <w:tab w:val="clear" w:pos="720"/>
              </w:tabs>
              <w:bidi w:val="0"/>
              <w:jc w:val="center"/>
              <w:rPr/>
            </w:pPr>
            <w:r>
              <w:rPr/>
              <w:t>О =&gt; МФЦ</w:t>
            </w:r>
          </w:p>
          <w:p>
            <w:pPr>
              <w:pStyle w:val="Style21"/>
              <w:tabs>
                <w:tab w:val="clear" w:pos="720"/>
              </w:tabs>
              <w:bidi w:val="0"/>
              <w:jc w:val="center"/>
              <w:rPr/>
            </w:pPr>
            <w:r>
              <w:rPr/>
              <w:t>О =&gt; ОМСУ</w:t>
            </w:r>
          </w:p>
        </w:tc>
      </w:tr>
      <w:tr>
        <w:trPr/>
        <w:tc>
          <w:tcPr>
            <w:tcW w:w="832"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40.</w:t>
            </w:r>
          </w:p>
        </w:tc>
        <w:tc>
          <w:tcPr>
            <w:tcW w:w="2494" w:type="dxa"/>
            <w:tcBorders>
              <w:top w:val="single" w:sz="4" w:space="0" w:color="000000"/>
              <w:start w:val="single" w:sz="4" w:space="0" w:color="000000"/>
              <w:bottom w:val="single" w:sz="4" w:space="0" w:color="000000"/>
            </w:tcBorders>
          </w:tcPr>
          <w:p>
            <w:pPr>
              <w:pStyle w:val="Style21"/>
              <w:tabs>
                <w:tab w:val="clear" w:pos="720"/>
              </w:tabs>
              <w:bidi w:val="0"/>
              <w:jc w:val="center"/>
              <w:rPr/>
            </w:pPr>
            <w:r>
              <w:rPr/>
              <w:t>1А, 4А - 7А</w:t>
            </w:r>
          </w:p>
        </w:tc>
        <w:tc>
          <w:tcPr>
            <w:tcW w:w="9564" w:type="dxa"/>
            <w:tcBorders>
              <w:top w:val="single" w:sz="4" w:space="0" w:color="000000"/>
              <w:start w:val="single" w:sz="4" w:space="0" w:color="000000"/>
              <w:bottom w:val="single" w:sz="4" w:space="0" w:color="000000"/>
            </w:tcBorders>
          </w:tcPr>
          <w:p>
            <w:pPr>
              <w:pStyle w:val="Style21"/>
              <w:tabs>
                <w:tab w:val="clear" w:pos="720"/>
              </w:tabs>
              <w:bidi w:val="0"/>
              <w:jc w:val="start"/>
              <w:rPr/>
            </w:pPr>
            <w:r>
              <w:rPr/>
              <w:t>справка о налогооблагаемых доходах от реализации недвижимого имущества, а также доходах от сдачи в аренду (наем, поднаем) имущества</w:t>
            </w:r>
          </w:p>
        </w:tc>
        <w:tc>
          <w:tcPr>
            <w:tcW w:w="2355"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О =&gt; МФЦ</w:t>
            </w:r>
          </w:p>
          <w:p>
            <w:pPr>
              <w:pStyle w:val="Style21"/>
              <w:tabs>
                <w:tab w:val="clear" w:pos="720"/>
              </w:tabs>
              <w:bidi w:val="0"/>
              <w:jc w:val="center"/>
              <w:rPr/>
            </w:pPr>
            <w:r>
              <w:rPr/>
              <w:t>О =&gt; ОМСУ</w:t>
            </w:r>
          </w:p>
          <w:p>
            <w:pPr>
              <w:pStyle w:val="Style21"/>
              <w:tabs>
                <w:tab w:val="clear" w:pos="720"/>
              </w:tabs>
              <w:bidi w:val="0"/>
              <w:jc w:val="center"/>
              <w:rPr/>
            </w:pPr>
            <w:r>
              <w:rPr/>
              <w:t xml:space="preserve">СО =&gt; </w:t>
            </w:r>
            <w:hyperlink r:id="rId86">
              <w:r>
                <w:rPr>
                  <w:rStyle w:val="ListLabel5"/>
                  <w:rFonts w:ascii="Times New Roman" w:hAnsi="Times New Roman"/>
                  <w:b w:val="false"/>
                  <w:color w:val="106BBE"/>
                  <w:sz w:val="24"/>
                  <w:sz w:val="24"/>
                </w:rPr>
                <w:t>ЕПГУ</w:t>
              </w:r>
            </w:hyperlink>
          </w:p>
        </w:tc>
      </w:tr>
    </w:tbl>
    <w:p>
      <w:pPr>
        <w:pStyle w:val="Normal"/>
        <w:bidi w:val="0"/>
        <w:rPr>
          <w:rStyle w:val="Style15"/>
        </w:rPr>
      </w:pPr>
      <w:r>
        <w:rPr/>
      </w:r>
    </w:p>
    <w:p>
      <w:pPr>
        <w:pStyle w:val="Heading1"/>
        <w:suppressAutoHyphens w:val="false"/>
        <w:bidi w:val="0"/>
        <w:spacing w:before="108" w:after="108"/>
        <w:ind w:hanging="0"/>
        <w:jc w:val="center"/>
        <w:rPr/>
      </w:pPr>
      <w:bookmarkStart w:id="372" w:name="sub_168"/>
      <w:bookmarkEnd w:id="372"/>
      <w:r>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pPr>
        <w:pStyle w:val="Normal"/>
        <w:bidi w:val="0"/>
        <w:rPr>
          <w:rStyle w:val="Style15"/>
        </w:rPr>
      </w:pPr>
      <w:r>
        <w:rPr/>
      </w:r>
      <w:bookmarkStart w:id="373" w:name="sub_168"/>
      <w:bookmarkStart w:id="374" w:name="sub_168"/>
      <w:bookmarkEnd w:id="374"/>
    </w:p>
    <w:p>
      <w:pPr>
        <w:pStyle w:val="Normal"/>
        <w:bidi w:val="0"/>
        <w:jc w:val="end"/>
        <w:rPr>
          <w:rFonts w:ascii="Arial" w:hAnsi="Arial"/>
          <w:b/>
          <w:color w:val="26282F"/>
        </w:rPr>
      </w:pPr>
      <w:r>
        <w:rPr>
          <w:rFonts w:ascii="Arial" w:hAnsi="Arial"/>
          <w:b/>
          <w:color w:val="26282F"/>
        </w:rPr>
        <w:t>Таблица 3</w:t>
      </w:r>
    </w:p>
    <w:p>
      <w:pPr>
        <w:pStyle w:val="Normal"/>
        <w:bidi w:val="0"/>
        <w:rPr>
          <w:rStyle w:val="Style15"/>
        </w:rPr>
      </w:pPr>
      <w:r>
        <w:rPr/>
      </w:r>
    </w:p>
    <w:tbl>
      <w:tblPr>
        <w:tblW w:w="12180" w:type="dxa"/>
        <w:jc w:val="start"/>
        <w:tblInd w:w="113" w:type="dxa"/>
        <w:tblLayout w:type="fixed"/>
        <w:tblCellMar>
          <w:top w:w="0" w:type="dxa"/>
          <w:start w:w="108" w:type="dxa"/>
          <w:bottom w:w="0" w:type="dxa"/>
          <w:end w:w="108" w:type="dxa"/>
        </w:tblCellMar>
      </w:tblPr>
      <w:tblGrid>
        <w:gridCol w:w="10360"/>
        <w:gridCol w:w="1819"/>
      </w:tblGrid>
      <w:tr>
        <w:trPr/>
        <w:tc>
          <w:tcPr>
            <w:tcW w:w="12179" w:type="dxa"/>
            <w:gridSpan w:val="2"/>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Исчерпывающий перечень оснований для отказа в приеме заявления и документов, необходимых для предоставления Услуги</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заявление заполнено не на государственном языке Российской Федерации (русском языке)</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отсутствие легализации (удостоверения посредством апостиля) документов, выданных иностранными государствами, в соответствии с законодательством Российской Федерации либо отсутствие перевода таких документов на русский язык, заверенного в установленном порядке</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наличие подчисток либо приписок, зачеркнутых слов и иных не оговоренных в документах исправлений, а также серьезных повреждений, не позволяющих однозначно толковать их содержание</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подача заявления уполномоченным представителем заявителя</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2179" w:type="dxa"/>
            <w:gridSpan w:val="2"/>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Исчерпывающий перечень оснований для приостановления предоставления Услуги</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представление заявителем недостоверных и (или) неполных сведений, содержащихся в заявлении и документах, представленных для получения Услуги</w:t>
            </w:r>
          </w:p>
        </w:tc>
        <w:tc>
          <w:tcPr>
            <w:tcW w:w="181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1А - 8А</w:t>
            </w:r>
          </w:p>
        </w:tc>
      </w:tr>
      <w:tr>
        <w:trPr/>
        <w:tc>
          <w:tcPr>
            <w:tcW w:w="12179" w:type="dxa"/>
            <w:gridSpan w:val="2"/>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Исчерпывающий перечень оснований для отказа в предоставлении Услуги</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превышение размера среднедушевого дохода семьи или дохода одиноко проживающего гражданина над величиной прожиточного минимума на душу населения</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 А, 4А - 7А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наличие в заявлении о назначении и (или) документах (сведениях), в том числе в доработанных заявлении о назначении и (или) документах (сведениях), недостоверной и (или) неполной информации</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непредставление заявителем в орган местного самоуправления документов (сведений), необходимых для назначения государственной социальной помощи на основании социального контракта по истечении 10 рабочих дней</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отсутствие бюджетных ассигнований на заключение новых социальных контрактов в Камчатском крае в текущем финансовом году</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 xml:space="preserve">достижение численности получателей государственной социальной помощи на основании социального контракта в соответствии с </w:t>
            </w:r>
            <w:hyperlink r:id="rId87">
              <w:r>
                <w:rPr>
                  <w:rStyle w:val="ListLabel5"/>
                  <w:rFonts w:ascii="Times New Roman" w:hAnsi="Times New Roman"/>
                  <w:b w:val="false"/>
                  <w:color w:val="106BBE"/>
                  <w:sz w:val="24"/>
                  <w:sz w:val="24"/>
                </w:rPr>
                <w:t>пунктом 59</w:t>
              </w:r>
            </w:hyperlink>
            <w:r>
              <w:rPr/>
              <w:t xml:space="preserve"> постановления Правительства Российской Федерации от 16.11.2023 N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7А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трудоустройство заявителя в период рассмотрения заявления о назначении государственной социальной помощи на основании социального контракта по поиску работы</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4А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наличие у заявителя (члена его семьи) действующего социального контракта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отзыв заявителем заявления до принятия решения о назначении государственной социальной помощи на основании социального контракта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указанный органом социальной защиты населения срок в случае их направления на подписание через Единый портал</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наличие у заявителя непогашенной задолженности перед органом местного самоуправления, в том числе взыскиваемой в судебном порядке, по денежным средствам, выплаченным в соответствии с условиями ранее заключенного социального контракта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отсутствие у заявителя трудной жизненной ситуации или его несоответствие категории семей (граждан), которым оказывается государственная социальная помощь по осуществлению иных мероприятий, направленных на преодоление малоимущим одиноко проживающим гражданином, малоимущей семьей трудной жизненной ситуации</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7А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неполучение гражданином сертификата или иного документа, подтверждающего успешное прохождение обучения для развития предпринимательских компетенций (при оказании государственной социальной помощи на основании социального контракта по осуществлению индивидуальной предпринимательской деятельности и ведению личного подсобного хозяйства), или отказ заявителя от изменения основного мероприятия, предусмотренного программой социальной адаптации, в случае неполучения заявителем сертификата или иного документа, подтверждающего успешное прохождение обучения для развития предпринимательских компетенций</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- 6А,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отказ заявителя от прохождения тестирования для определения уровня предпринимательских компетенций при оказании государственной социальной помощи в целях реализации мероприятий по осуществлению индивидуальной предпринимательской деятельности и ведению личного подсобного хозяйства</w:t>
            </w:r>
          </w:p>
        </w:tc>
        <w:tc>
          <w:tcPr>
            <w:tcW w:w="181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1А - 3А, 5А - 6А,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регистрация заявления о назначении государственной социальной помощи органом социальной защиты населения в другом субъекте Российской Федерации, отличном от субъекта Российской Федерации, в котором гражданин зарегистрирован (зарегистрируется) в качестве индивидуального предпринимателя или в котором гражданин осуществляет (планирует осуществлять) свою деятельность в качестве налогоплательщика налога на профессиональный доход в целях реализации мероприятий по осуществлению индивидуальной предпринимательской деятельности и ведению личного подсобного хозяйства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- 6А,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согласованное мнение межведомственной комиссии о неодобрении социального контракта, программы социальной адаптации и прилагаемых к ней материалов, а также бизнес-плана (сметы расходов)</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 xml:space="preserve">получение заявителем от органов занятости населения единовременной финансовой помощи на содействие началу осуществления предпринимательской деятельности безработными гражданами, оказываемой в соответствии с </w:t>
            </w:r>
            <w:hyperlink r:id="rId88">
              <w:r>
                <w:rPr>
                  <w:rStyle w:val="ListLabel5"/>
                  <w:rFonts w:ascii="Times New Roman" w:hAnsi="Times New Roman"/>
                  <w:b w:val="false"/>
                  <w:color w:val="106BBE"/>
                  <w:sz w:val="24"/>
                  <w:sz w:val="24"/>
                </w:rPr>
                <w:t>пунктом 4 части 2 статьи 32</w:t>
              </w:r>
            </w:hyperlink>
            <w:r>
              <w:rPr/>
              <w:t xml:space="preserve"> Федерального закона от 12.12.2023 N 565-ФЗ "О занятости населения в Российской Федерации", в течение 12 месяцев, предшествующих месяцу подачи заявления о назначении по мероприятиям по осуществлению индивидуальной предпринимательской деятельности и ведению личного подсобного хозяйства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- 6А,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подача заявления о назначении гражданином (его семьей) в период проведения мониторинга условий жизни гражданина (его семьи) по завершении ранее заключенного социального контракта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подача заявления о назначении лицом, признанным судом недееспособным</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непредставление заявителем в орган социальной защиты населения доработанного заявления о назначении и (или) документов (сведений), необходимых для назначения государственной социальной помощи на основании социального контракта, в течение 5 рабочих дней</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наличие у участников специальной военной операции и их супругов завершенного или действующего социального контракта по осуществлению индивидуальной предпринимательской деятельности, в случае их повторного обращения за получением государственной социальной помощи на основании социального контракта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2А - 3А,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несоответствие направления деятельности, указанного в бизнес-плане, приоритетным направлениям деятельности в целях реализации мероприятия по осуществлению индивидуальной предпринимательской деятельности, из числа направлений деятельности, содержащихся в перечне направлений деятельности в целях реализации мероприятий по поиску работы, осуществлению индивидуальной предпринимательской деятельности и ведению личного подсобного хозяйства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подача заявления о назначении участником специальной военной операции, который ранее отказался от права на государственную социальную помощь на основании социального контракта, в целях реализации мероприятия по осуществлению индивидуальной предпринимательской деятельности</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2А - 3А,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непредставление участниками специальной военной операции и их супругами, рекомендации на заключение социального контракта, выдаваемой филиалом Государственного фонда поддержки участников специальной военной операции "Защитники Отечества" по Камчатскому краю</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2А - 3А,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подача заявления о назначении новой супругой (супругом) участника специальной военной операции, который ранее отказался от права на государственную социальную помощь на основании социального контракта в пользу своей предыдущей супруги (супруга), в целях реализации мероприятия по осуществлению индивидуальной предпринимательской деятельности</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2А - 3А, 8А</w:t>
            </w:r>
          </w:p>
        </w:tc>
      </w:tr>
      <w:tr>
        <w:trPr/>
        <w:tc>
          <w:tcPr>
            <w:tcW w:w="12179" w:type="dxa"/>
            <w:gridSpan w:val="2"/>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Исчерпывающий перечень дополнительных оснований для отказа в предоставлении Услуги</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наличие завершенного социального контракта</w:t>
            </w:r>
          </w:p>
        </w:tc>
        <w:tc>
          <w:tcPr>
            <w:tcW w:w="181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непредставление заявителем в орган местного самоуправления документов (сведений), необходимых для контроля реализации ранее заключенного социального контракта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прекращение трудовой деятельности на срок более чем один месяц в период действия ранее заключенного социального контракта по поиску работы (за исключением случаев сокращения, увольнения в связи с переездом на новое место жительства и иных уважительных причин)</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4А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прекращение трудовой деятельности в течение 12 месяцев со дня окончания срока действия ранее заключенного социального контракта по поиску работы (за исключением случаев сокращения, увольнения в связи с переездом на новое место жительства и иных уважительных причин)</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4А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прекращение государственной регистрации в качестве индивидуального предпринимателя или снятие гражданина,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ранее заключенного социального контракта по осуществлению индивидуальной предпринимательской деятельности или ведению личного подсобного хозяйства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- 6А,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прекращение государственной регистрации в качестве индивидуального предпринимателя или снятие гражданина,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осуществлению индивидуальной предпринимательской деятельности или ведению личного подсобного хозяйства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- 6А,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нецелевое использование получателем денежных средств, выплаченных в соответствии с условиями ранее заключенного социального контракта по осуществлению индивидуальной предпринимательской деятельности, ведению личного подсобного хозяйства, осуществлению иных мероприятий, направленных на преодоление малоимущим одиноко проживающим гражданином, малоимущей семьей трудной жизненной ситуации</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неисполнение (несвоевременное исполнение) получателем государственной социальной помощи на основании социального контракта мероприятий программы социальной адаптации по причинам, не входящим в перечень причин, являющихся уважительными</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полное отсутствие налоговых отчислений в течение 12 месяцев со дня окончания срока действия ранее заключенного социального контракта по осуществлению индивидуальной предпринимательской деятельности или ведению личного подсобного хозяйства</w:t>
            </w:r>
          </w:p>
        </w:tc>
        <w:tc>
          <w:tcPr>
            <w:tcW w:w="1819" w:type="dxa"/>
            <w:tcBorders>
              <w:top w:val="single" w:sz="4" w:space="0" w:color="000000"/>
              <w:start w:val="single" w:sz="4" w:space="0" w:color="000000"/>
              <w:end w:val="single" w:sz="4" w:space="0" w:color="000000"/>
            </w:tcBorders>
          </w:tcPr>
          <w:p>
            <w:pPr>
              <w:pStyle w:val="Style21"/>
              <w:tabs>
                <w:tab w:val="clear" w:pos="720"/>
              </w:tabs>
              <w:bidi w:val="0"/>
              <w:jc w:val="center"/>
              <w:rPr/>
            </w:pPr>
            <w:r>
              <w:rPr/>
              <w:t>1А - 3А, 5А - 6А, 8А</w:t>
            </w:r>
          </w:p>
        </w:tc>
      </w:tr>
      <w:tr>
        <w:trPr/>
        <w:tc>
          <w:tcPr>
            <w:tcW w:w="1036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t>непредставление заявителем в орган местного самоуправления документов (сведений), необходимых для осуществления мониторинга условий жизни семьи (одиноко проживающего гражданина) со дня окончания срока действия ранее заключенного социального контракта,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tc>
        <w:tc>
          <w:tcPr>
            <w:tcW w:w="181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1А - 8А</w:t>
            </w:r>
          </w:p>
        </w:tc>
      </w:tr>
    </w:tbl>
    <w:p>
      <w:pPr>
        <w:pStyle w:val="Normal"/>
        <w:bidi w:val="0"/>
        <w:rPr>
          <w:rStyle w:val="Style15"/>
        </w:rPr>
      </w:pPr>
      <w:r>
        <w:rPr/>
      </w:r>
    </w:p>
    <w:p>
      <w:pPr>
        <w:pStyle w:val="Normal"/>
        <w:bidi w:val="0"/>
        <w:jc w:val="end"/>
        <w:rPr>
          <w:rFonts w:ascii="Arial" w:hAnsi="Arial"/>
          <w:b/>
          <w:color w:val="26282F"/>
        </w:rPr>
      </w:pPr>
      <w:bookmarkStart w:id="375" w:name="sub_1200"/>
      <w:bookmarkEnd w:id="375"/>
      <w:r>
        <w:rPr>
          <w:rFonts w:ascii="Arial" w:hAnsi="Arial"/>
          <w:b/>
          <w:color w:val="26282F"/>
        </w:rPr>
        <w:t xml:space="preserve">Приложение 2 </w:t>
        <w:br/>
        <w:t xml:space="preserve">к </w:t>
      </w:r>
      <w:hyperlink w:anchor="sub_1000">
        <w:r>
          <w:rPr>
            <w:rStyle w:val="ListLabel3"/>
            <w:rFonts w:ascii="Arial" w:hAnsi="Arial"/>
            <w:b w:val="false"/>
            <w:color w:val="106BBE"/>
            <w:sz w:val="24"/>
            <w:sz w:val="24"/>
          </w:rPr>
          <w:t>Административному регламенту</w:t>
        </w:r>
      </w:hyperlink>
      <w:r>
        <w:rPr>
          <w:rFonts w:ascii="Arial" w:hAnsi="Arial"/>
          <w:b/>
          <w:color w:val="26282F"/>
        </w:rPr>
        <w:t xml:space="preserve">, </w:t>
        <w:br/>
        <w:t xml:space="preserve">утвержденному </w:t>
      </w:r>
      <w:hyperlink w:anchor="sub_0">
        <w:r>
          <w:rPr>
            <w:rStyle w:val="ListLabel3"/>
            <w:rFonts w:ascii="Arial" w:hAnsi="Arial"/>
            <w:b w:val="false"/>
            <w:color w:val="106BBE"/>
            <w:sz w:val="24"/>
            <w:sz w:val="24"/>
          </w:rPr>
          <w:t>приказом</w:t>
        </w:r>
      </w:hyperlink>
      <w:r>
        <w:rPr>
          <w:rFonts w:ascii="Arial" w:hAnsi="Arial"/>
          <w:b/>
          <w:color w:val="26282F"/>
        </w:rPr>
        <w:t xml:space="preserve"> Министерства </w:t>
        <w:br/>
        <w:t xml:space="preserve">социального благополучия и семейной политики </w:t>
        <w:br/>
        <w:t xml:space="preserve">Камчатского края по предоставлению органами </w:t>
        <w:br/>
        <w:t xml:space="preserve">местного самоуправления муниципальных образований </w:t>
        <w:br/>
        <w:t xml:space="preserve">в Камчатском крае государственной услуги "Оказание </w:t>
        <w:br/>
        <w:t xml:space="preserve">государственной социальной помощи на </w:t>
        <w:br/>
        <w:t>основании социального контракта"</w:t>
      </w:r>
    </w:p>
    <w:p>
      <w:pPr>
        <w:pStyle w:val="Normal"/>
        <w:bidi w:val="0"/>
        <w:rPr>
          <w:rStyle w:val="Style15"/>
        </w:rPr>
      </w:pPr>
      <w:r>
        <w:rPr/>
      </w:r>
      <w:bookmarkStart w:id="376" w:name="sub_1200"/>
      <w:bookmarkStart w:id="377" w:name="sub_1200"/>
      <w:bookmarkEnd w:id="377"/>
    </w:p>
    <w:p>
      <w:pPr>
        <w:pStyle w:val="Heading1"/>
        <w:suppressAutoHyphens w:val="false"/>
        <w:bidi w:val="0"/>
        <w:spacing w:before="108" w:after="108"/>
        <w:ind w:hanging="0"/>
        <w:jc w:val="center"/>
        <w:rPr/>
      </w:pPr>
      <w:r>
        <w:rPr/>
        <w:t xml:space="preserve">Заявление </w:t>
        <w:br/>
        <w:t>о согласии на обработку персональных данных (заполняется заявителем и всеми совершеннолетними дееспособными членами его семьи)</w:t>
      </w:r>
    </w:p>
    <w:p>
      <w:pPr>
        <w:pStyle w:val="Normal"/>
        <w:bidi w:val="0"/>
        <w:rPr>
          <w:rStyle w:val="Style15"/>
        </w:rPr>
      </w:pPr>
      <w:r>
        <w:rPr/>
      </w:r>
    </w:p>
    <w:p>
      <w:pPr>
        <w:pStyle w:val="Normal"/>
        <w:bidi w:val="0"/>
        <w:rPr>
          <w:rStyle w:val="Style15"/>
        </w:rPr>
      </w:pPr>
      <w:r>
        <w:rPr>
          <w:rStyle w:val="Style15"/>
        </w:rPr>
        <w:t>Я, _____________________________________________________</w:t>
      </w:r>
    </w:p>
    <w:p>
      <w:pPr>
        <w:pStyle w:val="Normal"/>
        <w:bidi w:val="0"/>
        <w:rPr>
          <w:rStyle w:val="Style15"/>
        </w:rPr>
      </w:pPr>
      <w:r>
        <w:rPr>
          <w:rStyle w:val="Style15"/>
        </w:rPr>
        <w:t>(фамилия, имя, отчество (при наличии) дата рождения</w:t>
      </w:r>
    </w:p>
    <w:p>
      <w:pPr>
        <w:pStyle w:val="Normal"/>
        <w:bidi w:val="0"/>
        <w:rPr>
          <w:rStyle w:val="Style15"/>
        </w:rPr>
      </w:pPr>
      <w:r>
        <w:rPr>
          <w:rStyle w:val="Style15"/>
        </w:rPr>
        <w:t>_______________________________________________________</w:t>
      </w:r>
    </w:p>
    <w:p>
      <w:pPr>
        <w:pStyle w:val="Normal"/>
        <w:bidi w:val="0"/>
        <w:rPr>
          <w:rStyle w:val="Style15"/>
        </w:rPr>
      </w:pPr>
      <w:r>
        <w:rPr>
          <w:rStyle w:val="Style15"/>
        </w:rPr>
        <w:t>(число, месяц, год)</w:t>
      </w:r>
    </w:p>
    <w:p>
      <w:pPr>
        <w:pStyle w:val="Normal"/>
        <w:bidi w:val="0"/>
        <w:rPr>
          <w:rStyle w:val="Style15"/>
        </w:rPr>
      </w:pPr>
      <w:r>
        <w:rPr>
          <w:rStyle w:val="Style15"/>
        </w:rPr>
        <w:t>Документ, удостоверяющий личность _______________________</w:t>
      </w:r>
    </w:p>
    <w:p>
      <w:pPr>
        <w:pStyle w:val="Normal"/>
        <w:bidi w:val="0"/>
        <w:rPr>
          <w:rStyle w:val="Style15"/>
        </w:rPr>
      </w:pPr>
      <w:r>
        <w:rPr>
          <w:rStyle w:val="Style15"/>
        </w:rPr>
        <w:t>_______________________________________________________,</w:t>
      </w:r>
    </w:p>
    <w:p>
      <w:pPr>
        <w:pStyle w:val="Normal"/>
        <w:bidi w:val="0"/>
        <w:rPr>
          <w:rStyle w:val="Style15"/>
        </w:rPr>
      </w:pPr>
      <w:r>
        <w:rPr>
          <w:rStyle w:val="Style15"/>
        </w:rPr>
        <w:t>(наименование, серия и номер документа, сведения о дате выдачи и о выдавшем органе)</w:t>
      </w:r>
    </w:p>
    <w:p>
      <w:pPr>
        <w:pStyle w:val="Normal"/>
        <w:bidi w:val="0"/>
        <w:rPr>
          <w:rStyle w:val="Style15"/>
        </w:rPr>
      </w:pPr>
      <w:r>
        <w:rPr>
          <w:rStyle w:val="Style15"/>
        </w:rPr>
        <w:t>Зарегистрирован(а) по адресу: ____________________________</w:t>
      </w:r>
    </w:p>
    <w:p>
      <w:pPr>
        <w:pStyle w:val="Normal"/>
        <w:bidi w:val="0"/>
        <w:rPr>
          <w:rStyle w:val="Style15"/>
        </w:rPr>
      </w:pPr>
      <w:r>
        <w:rPr>
          <w:rStyle w:val="Style15"/>
        </w:rPr>
        <w:t>_______________________________________________________</w:t>
      </w:r>
    </w:p>
    <w:p>
      <w:pPr>
        <w:pStyle w:val="Normal"/>
        <w:bidi w:val="0"/>
        <w:rPr>
          <w:rStyle w:val="Style15"/>
        </w:rPr>
      </w:pPr>
      <w:r>
        <w:rPr>
          <w:rStyle w:val="Style15"/>
        </w:rPr>
        <w:t>_______________________________________________________</w:t>
      </w:r>
    </w:p>
    <w:p>
      <w:pPr>
        <w:pStyle w:val="Normal"/>
        <w:bidi w:val="0"/>
        <w:rPr>
          <w:rStyle w:val="Style15"/>
        </w:rPr>
      </w:pPr>
      <w:r>
        <w:rPr>
          <w:rStyle w:val="Style15"/>
        </w:rPr>
        <w:t>Являюсь законным представителем (опекуном, попечителем) над</w:t>
      </w:r>
    </w:p>
    <w:p>
      <w:pPr>
        <w:pStyle w:val="Normal"/>
        <w:bidi w:val="0"/>
        <w:rPr>
          <w:rStyle w:val="Style15"/>
        </w:rPr>
      </w:pPr>
      <w:r>
        <w:rPr>
          <w:rStyle w:val="Style15"/>
        </w:rPr>
        <w:t>_________________________________________________________</w:t>
      </w:r>
    </w:p>
    <w:p>
      <w:pPr>
        <w:pStyle w:val="Normal"/>
        <w:bidi w:val="0"/>
        <w:rPr>
          <w:rStyle w:val="Style15"/>
        </w:rPr>
      </w:pPr>
      <w:r>
        <w:rPr>
          <w:rStyle w:val="Style15"/>
        </w:rPr>
        <w:t>_________________________________________________________</w:t>
      </w:r>
    </w:p>
    <w:p>
      <w:pPr>
        <w:pStyle w:val="Normal"/>
        <w:bidi w:val="0"/>
        <w:rPr>
          <w:rStyle w:val="Style15"/>
        </w:rPr>
      </w:pPr>
      <w:r>
        <w:rPr>
          <w:rStyle w:val="Style15"/>
        </w:rPr>
        <w:t>(указать ФИО (последнее при наличии), дату рождения ребенка, лица опекаемого, лица, находящегося под попечительством, доверителя)</w:t>
      </w:r>
    </w:p>
    <w:p>
      <w:pPr>
        <w:pStyle w:val="Normal"/>
        <w:bidi w:val="0"/>
        <w:rPr>
          <w:rStyle w:val="Style15"/>
        </w:rPr>
      </w:pPr>
      <w:r>
        <w:rPr>
          <w:rStyle w:val="Style15"/>
        </w:rPr>
        <w:t>Документ, удостоверяющий личность опекаемого; лица, находящегося под попечительством, доверителя ____________________________________</w:t>
      </w:r>
    </w:p>
    <w:p>
      <w:pPr>
        <w:pStyle w:val="Normal"/>
        <w:bidi w:val="0"/>
        <w:rPr>
          <w:rStyle w:val="Style15"/>
        </w:rPr>
      </w:pPr>
      <w:r>
        <w:rPr>
          <w:rStyle w:val="Style15"/>
        </w:rPr>
        <w:t>_________________________________________________________</w:t>
      </w:r>
    </w:p>
    <w:p>
      <w:pPr>
        <w:pStyle w:val="Normal"/>
        <w:bidi w:val="0"/>
        <w:rPr>
          <w:rStyle w:val="Style15"/>
        </w:rPr>
      </w:pPr>
      <w:r>
        <w:rPr>
          <w:rStyle w:val="Style15"/>
        </w:rPr>
        <w:t>(наименование, серия и номер документа, сведения о дате выдачи и о выдавшем органе)</w:t>
      </w:r>
    </w:p>
    <w:p>
      <w:pPr>
        <w:pStyle w:val="Normal"/>
        <w:bidi w:val="0"/>
        <w:rPr>
          <w:rStyle w:val="Style15"/>
        </w:rPr>
      </w:pPr>
      <w:r>
        <w:rPr>
          <w:rStyle w:val="Style15"/>
        </w:rPr>
        <w:t>Зарегистрирован(а) по адресу: ______________________________</w:t>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(указать адрес проживания по месту жительства ребенка, опекаемого лица и лица, находящегося под попечительством, доверителя)</w:t>
      </w:r>
    </w:p>
    <w:p>
      <w:pPr>
        <w:pStyle w:val="Normal"/>
        <w:bidi w:val="0"/>
        <w:rPr>
          <w:rStyle w:val="Style15"/>
        </w:rPr>
      </w:pPr>
      <w:r>
        <w:rPr>
          <w:rStyle w:val="Style15"/>
        </w:rPr>
        <w:t xml:space="preserve">в соответствии со </w:t>
      </w:r>
      <w:hyperlink r:id="rId89">
        <w:r>
          <w:rPr>
            <w:rStyle w:val="ListLabel2"/>
            <w:rFonts w:ascii="Times New Roman" w:hAnsi="Times New Roman"/>
            <w:b w:val="false"/>
            <w:b w:val="false"/>
            <w:color w:val="106BBE"/>
            <w:sz w:val="24"/>
            <w:sz w:val="24"/>
          </w:rPr>
          <w:t>статьей 9</w:t>
        </w:r>
      </w:hyperlink>
      <w:r>
        <w:rPr>
          <w:rStyle w:val="Style15"/>
        </w:rPr>
        <w:t xml:space="preserve"> Федерального закона от 27.07.2006 N 152-ФЗ "О персональных данных" даю согласие ______________________________</w:t>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(наименование уполномоченного органа)</w:t>
      </w:r>
    </w:p>
    <w:p>
      <w:pPr>
        <w:pStyle w:val="Normal"/>
        <w:bidi w:val="0"/>
        <w:rPr>
          <w:rStyle w:val="Style15"/>
        </w:rPr>
      </w:pPr>
      <w:r>
        <w:rPr>
          <w:rStyle w:val="Style15"/>
        </w:rPr>
        <w:t>на осуществление действий с моими персональными данными (данными моего(-их) несовершеннолетнего(-их) ребенка (детей)/опекаемого(-ых)/находящегося(-ихся) под попечительством, доверителя) (нужное подчеркнуть)</w:t>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(указать ФИО (последнее при наличии) опекаемого находящегося под попечительством, доверителя) включая сбор, систематизацию, накопление, хранение, уточнение (обновление, изменение), использование, распространение (передачу, ознакомление, предоставление доступа), обезличивание, блокирование, уничтожение в документальной, электронной, устной форме в целях оказания мне ___</w:t>
      </w:r>
    </w:p>
    <w:p>
      <w:pPr>
        <w:pStyle w:val="Normal"/>
        <w:bidi w:val="0"/>
        <w:rPr>
          <w:rStyle w:val="Style15"/>
        </w:rPr>
      </w:pPr>
      <w:r>
        <w:rPr>
          <w:rStyle w:val="Style15"/>
        </w:rPr>
        <w:t>_______________________________________________________</w:t>
      </w:r>
    </w:p>
    <w:p>
      <w:pPr>
        <w:pStyle w:val="Normal"/>
        <w:bidi w:val="0"/>
        <w:rPr>
          <w:rStyle w:val="Style15"/>
        </w:rPr>
      </w:pPr>
      <w:r>
        <w:rPr>
          <w:rStyle w:val="Style15"/>
        </w:rPr>
        <w:t>(указать ФИО (последнее при наличии) заявителя)</w:t>
      </w:r>
    </w:p>
    <w:p>
      <w:pPr>
        <w:pStyle w:val="Normal"/>
        <w:bidi w:val="0"/>
        <w:rPr>
          <w:rStyle w:val="Style15"/>
        </w:rPr>
      </w:pPr>
      <w:r>
        <w:rPr>
          <w:rStyle w:val="Style15"/>
        </w:rPr>
        <w:t>государственной социальной помощи на основании социального контракта.</w:t>
      </w:r>
    </w:p>
    <w:p>
      <w:pPr>
        <w:pStyle w:val="Normal"/>
        <w:bidi w:val="0"/>
        <w:rPr>
          <w:rStyle w:val="Style15"/>
        </w:rPr>
      </w:pPr>
      <w:r>
        <w:rPr/>
      </w:r>
    </w:p>
    <w:p>
      <w:pPr>
        <w:pStyle w:val="Normal"/>
        <w:bidi w:val="0"/>
        <w:rPr>
          <w:rStyle w:val="Style15"/>
        </w:rPr>
      </w:pPr>
      <w:r>
        <w:rPr>
          <w:rStyle w:val="Style15"/>
        </w:rPr>
        <w:t>Перечень моих персональных данных, на обработку которых я даю согласие:</w:t>
      </w:r>
    </w:p>
    <w:p>
      <w:pPr>
        <w:pStyle w:val="Normal"/>
        <w:bidi w:val="0"/>
        <w:rPr>
          <w:rStyle w:val="Style15"/>
        </w:rPr>
      </w:pPr>
      <w:r>
        <w:rPr>
          <w:rStyle w:val="Style15"/>
        </w:rPr>
        <w:t>- фамилия, имя, отчество (при наличии);</w:t>
      </w:r>
    </w:p>
    <w:p>
      <w:pPr>
        <w:pStyle w:val="Normal"/>
        <w:bidi w:val="0"/>
        <w:rPr>
          <w:rStyle w:val="Style15"/>
        </w:rPr>
      </w:pPr>
      <w:r>
        <w:rPr>
          <w:rStyle w:val="Style15"/>
        </w:rPr>
        <w:t>- паспортные данные, гражданство;</w:t>
      </w:r>
    </w:p>
    <w:p>
      <w:pPr>
        <w:pStyle w:val="Normal"/>
        <w:bidi w:val="0"/>
        <w:rPr>
          <w:rStyle w:val="Style15"/>
        </w:rPr>
      </w:pPr>
      <w:r>
        <w:rPr>
          <w:rStyle w:val="Style15"/>
        </w:rPr>
        <w:t>- пол, возраст;</w:t>
      </w:r>
    </w:p>
    <w:p>
      <w:pPr>
        <w:pStyle w:val="Normal"/>
        <w:bidi w:val="0"/>
        <w:rPr>
          <w:rStyle w:val="Style15"/>
        </w:rPr>
      </w:pPr>
      <w:r>
        <w:rPr>
          <w:rStyle w:val="Style15"/>
        </w:rPr>
        <w:t>- дата и место рождения,</w:t>
      </w:r>
    </w:p>
    <w:p>
      <w:pPr>
        <w:pStyle w:val="Normal"/>
        <w:bidi w:val="0"/>
        <w:rPr>
          <w:rStyle w:val="Style15"/>
        </w:rPr>
      </w:pPr>
      <w:r>
        <w:rPr>
          <w:rStyle w:val="Style15"/>
        </w:rPr>
        <w:t>- адрес регистрации по месту жительства/месту пребывания;</w:t>
      </w:r>
    </w:p>
    <w:p>
      <w:pPr>
        <w:pStyle w:val="Normal"/>
        <w:bidi w:val="0"/>
        <w:rPr>
          <w:rStyle w:val="Style15"/>
        </w:rPr>
      </w:pPr>
      <w:r>
        <w:rPr>
          <w:rStyle w:val="Style15"/>
        </w:rPr>
        <w:t>- семейное положение, сведения о составе семьи;</w:t>
      </w:r>
    </w:p>
    <w:p>
      <w:pPr>
        <w:pStyle w:val="Normal"/>
        <w:bidi w:val="0"/>
        <w:rPr>
          <w:rStyle w:val="Style15"/>
        </w:rPr>
      </w:pPr>
      <w:r>
        <w:rPr>
          <w:rStyle w:val="Style15"/>
        </w:rPr>
        <w:t>- данные документов об обучении, образовании, квалификации, профессиональной подготовке, сведения о повышении квалификации;</w:t>
      </w:r>
    </w:p>
    <w:p>
      <w:pPr>
        <w:pStyle w:val="Normal"/>
        <w:bidi w:val="0"/>
        <w:rPr>
          <w:rStyle w:val="Style15"/>
        </w:rPr>
      </w:pPr>
      <w:r>
        <w:rPr>
          <w:rStyle w:val="Style15"/>
        </w:rPr>
        <w:t>- сведения о трудовой деятельности, трудовом стаже, предыдущих местах работы,</w:t>
      </w:r>
    </w:p>
    <w:p>
      <w:pPr>
        <w:pStyle w:val="Normal"/>
        <w:bidi w:val="0"/>
        <w:rPr>
          <w:rStyle w:val="Style15"/>
        </w:rPr>
      </w:pPr>
      <w:r>
        <w:rPr>
          <w:rStyle w:val="Style15"/>
        </w:rPr>
        <w:t>- сведения о доходах;</w:t>
      </w:r>
    </w:p>
    <w:p>
      <w:pPr>
        <w:pStyle w:val="Normal"/>
        <w:bidi w:val="0"/>
        <w:rPr>
          <w:rStyle w:val="Style15"/>
        </w:rPr>
      </w:pPr>
      <w:r>
        <w:rPr>
          <w:rStyle w:val="Style15"/>
        </w:rPr>
        <w:t>- сведения о недвижимом и движимом имуществе;</w:t>
      </w:r>
    </w:p>
    <w:p>
      <w:pPr>
        <w:pStyle w:val="Normal"/>
        <w:bidi w:val="0"/>
        <w:rPr>
          <w:rStyle w:val="Style15"/>
        </w:rPr>
      </w:pPr>
      <w:r>
        <w:rPr>
          <w:rStyle w:val="Style15"/>
        </w:rPr>
        <w:t>- СНИЛС, ИНН;</w:t>
      </w:r>
    </w:p>
    <w:p>
      <w:pPr>
        <w:pStyle w:val="Normal"/>
        <w:bidi w:val="0"/>
        <w:rPr>
          <w:rStyle w:val="Style15"/>
        </w:rPr>
      </w:pPr>
      <w:r>
        <w:rPr>
          <w:rStyle w:val="Style15"/>
        </w:rPr>
        <w:t>- номер телефона (домашний, мобильный);</w:t>
      </w:r>
    </w:p>
    <w:p>
      <w:pPr>
        <w:pStyle w:val="Normal"/>
        <w:bidi w:val="0"/>
        <w:rPr>
          <w:rStyle w:val="Style15"/>
        </w:rPr>
      </w:pPr>
      <w:r>
        <w:rPr>
          <w:rStyle w:val="Style15"/>
        </w:rPr>
        <w:t>- иные сведения, имеющиеся в документах, находящихся в личном деле.</w:t>
      </w:r>
    </w:p>
    <w:p>
      <w:pPr>
        <w:pStyle w:val="Normal"/>
        <w:bidi w:val="0"/>
        <w:rPr>
          <w:rStyle w:val="Style15"/>
        </w:rPr>
      </w:pPr>
      <w:r>
        <w:rPr>
          <w:rStyle w:val="Style15"/>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w:t>
      </w:r>
    </w:p>
    <w:p>
      <w:pPr>
        <w:pStyle w:val="Normal"/>
        <w:bidi w:val="0"/>
        <w:rPr>
          <w:rStyle w:val="Style15"/>
        </w:rPr>
      </w:pPr>
      <w:r>
        <w:rPr>
          <w:rStyle w:val="Style15"/>
        </w:rPr>
        <w:t>Настоящее согласие действует со дня его подписания до момента достижения цели обработки персональных данных или его отзыва. Мне разъяснено, что настоящее согласие может быть отозвано путем подачи письменного заявления.</w:t>
      </w:r>
    </w:p>
    <w:p>
      <w:pPr>
        <w:pStyle w:val="Normal"/>
        <w:bidi w:val="0"/>
        <w:rPr>
          <w:rStyle w:val="Style15"/>
        </w:rPr>
      </w:pPr>
      <w:r>
        <w:rPr>
          <w:rStyle w:val="Style15"/>
        </w:rPr>
        <w:t>Я ознакомлен(а) о том, что в случае отзыва настоящего согласия</w:t>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(наименование уполномоченного структурного подразделения) вправе продолжить обработку персональных данных без моего согласия (без согласия (данными моего (-их) несовершеннолетнего(-их) ребенка (детей) опекаемого(-ых)/находящегося(-ихся) под попечительством, доверителя) (нужное подчеркнуть)</w:t>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(указать ФИО (последнее при наличии) ребенка, опекаемого, лица, находящегося под попечительством, доверителя)</w:t>
      </w:r>
    </w:p>
    <w:p>
      <w:pPr>
        <w:pStyle w:val="Normal"/>
        <w:bidi w:val="0"/>
        <w:rPr>
          <w:rStyle w:val="Style15"/>
        </w:rPr>
      </w:pPr>
      <w:r>
        <w:rPr>
          <w:rStyle w:val="Style15"/>
        </w:rPr>
        <w:t xml:space="preserve">при наличии оснований, указанных в </w:t>
      </w:r>
      <w:hyperlink r:id="rId90">
        <w:r>
          <w:rPr>
            <w:rStyle w:val="ListLabel2"/>
            <w:rFonts w:ascii="Times New Roman" w:hAnsi="Times New Roman"/>
            <w:b w:val="false"/>
            <w:b w:val="false"/>
            <w:color w:val="106BBE"/>
            <w:sz w:val="24"/>
            <w:sz w:val="24"/>
          </w:rPr>
          <w:t>пунктах 2 - 11 части 1 статьи 6</w:t>
        </w:r>
      </w:hyperlink>
      <w:r>
        <w:rPr>
          <w:rStyle w:val="Style15"/>
        </w:rPr>
        <w:t xml:space="preserve">, </w:t>
      </w:r>
      <w:hyperlink r:id="rId91">
        <w:r>
          <w:rPr>
            <w:rStyle w:val="ListLabel2"/>
            <w:rFonts w:ascii="Times New Roman" w:hAnsi="Times New Roman"/>
            <w:b w:val="false"/>
            <w:b w:val="false"/>
            <w:color w:val="106BBE"/>
            <w:sz w:val="24"/>
            <w:sz w:val="24"/>
          </w:rPr>
          <w:t>части 2 статьи 10</w:t>
        </w:r>
      </w:hyperlink>
      <w:r>
        <w:rPr>
          <w:rStyle w:val="Style15"/>
        </w:rPr>
        <w:t xml:space="preserve"> и </w:t>
      </w:r>
      <w:hyperlink r:id="rId92">
        <w:r>
          <w:rPr>
            <w:rStyle w:val="ListLabel2"/>
            <w:rFonts w:ascii="Times New Roman" w:hAnsi="Times New Roman"/>
            <w:b w:val="false"/>
            <w:b w:val="false"/>
            <w:color w:val="106BBE"/>
            <w:sz w:val="24"/>
            <w:sz w:val="24"/>
          </w:rPr>
          <w:t>части 2 статьи 11</w:t>
        </w:r>
      </w:hyperlink>
      <w:r>
        <w:rPr>
          <w:rStyle w:val="Style15"/>
        </w:rPr>
        <w:t xml:space="preserve"> Федерального закона от 27.07.2006 N 152-ФЗ "О персональных данных".</w:t>
      </w:r>
    </w:p>
    <w:p>
      <w:pPr>
        <w:pStyle w:val="Normal"/>
        <w:bidi w:val="0"/>
        <w:rPr>
          <w:rStyle w:val="Style15"/>
        </w:rPr>
      </w:pPr>
      <w:r>
        <w:rPr>
          <w:rStyle w:val="Style15"/>
        </w:rPr>
        <w:t>"__" ___________ 20 __ г. ______________ __________________</w:t>
      </w:r>
    </w:p>
    <w:p>
      <w:pPr>
        <w:pStyle w:val="Normal"/>
        <w:bidi w:val="0"/>
        <w:rPr>
          <w:rStyle w:val="Style15"/>
        </w:rPr>
      </w:pPr>
      <w:r>
        <w:rPr>
          <w:rStyle w:val="Style15"/>
        </w:rPr>
        <w:t>(подпись гражданина) (фамилия, инициалы)</w:t>
      </w:r>
    </w:p>
    <w:p>
      <w:pPr>
        <w:pStyle w:val="Normal"/>
        <w:bidi w:val="0"/>
        <w:rPr>
          <w:rStyle w:val="Style15"/>
        </w:rPr>
      </w:pPr>
      <w:r>
        <w:rPr/>
      </w:r>
    </w:p>
    <w:p>
      <w:pPr>
        <w:pStyle w:val="Normal"/>
        <w:bidi w:val="0"/>
        <w:jc w:val="end"/>
        <w:rPr>
          <w:rFonts w:ascii="Arial" w:hAnsi="Arial"/>
          <w:b/>
          <w:color w:val="26282F"/>
        </w:rPr>
      </w:pPr>
      <w:bookmarkStart w:id="378" w:name="sub_1300"/>
      <w:bookmarkEnd w:id="378"/>
      <w:r>
        <w:rPr>
          <w:rFonts w:ascii="Arial" w:hAnsi="Arial"/>
          <w:b/>
          <w:color w:val="26282F"/>
        </w:rPr>
        <w:t xml:space="preserve">Приложение 3 </w:t>
        <w:br/>
        <w:t xml:space="preserve">к </w:t>
      </w:r>
      <w:hyperlink w:anchor="sub_1000">
        <w:r>
          <w:rPr>
            <w:rStyle w:val="ListLabel3"/>
            <w:rFonts w:ascii="Arial" w:hAnsi="Arial"/>
            <w:b w:val="false"/>
            <w:color w:val="106BBE"/>
            <w:sz w:val="24"/>
            <w:sz w:val="24"/>
          </w:rPr>
          <w:t>Административному регламенту</w:t>
        </w:r>
      </w:hyperlink>
      <w:r>
        <w:rPr>
          <w:rFonts w:ascii="Arial" w:hAnsi="Arial"/>
          <w:b/>
          <w:color w:val="26282F"/>
        </w:rPr>
        <w:t xml:space="preserve">, </w:t>
        <w:br/>
        <w:t xml:space="preserve">утвержденному </w:t>
      </w:r>
      <w:hyperlink w:anchor="sub_0">
        <w:r>
          <w:rPr>
            <w:rStyle w:val="ListLabel3"/>
            <w:rFonts w:ascii="Arial" w:hAnsi="Arial"/>
            <w:b w:val="false"/>
            <w:color w:val="106BBE"/>
            <w:sz w:val="24"/>
            <w:sz w:val="24"/>
          </w:rPr>
          <w:t>приказом</w:t>
        </w:r>
      </w:hyperlink>
      <w:r>
        <w:rPr>
          <w:rFonts w:ascii="Arial" w:hAnsi="Arial"/>
          <w:b/>
          <w:color w:val="26282F"/>
        </w:rPr>
        <w:t xml:space="preserve"> Министерства </w:t>
        <w:br/>
        <w:t xml:space="preserve">социального благополучия и семейной политики </w:t>
        <w:br/>
        <w:t xml:space="preserve">Камчатского края по предоставлению органами </w:t>
        <w:br/>
        <w:t xml:space="preserve">местного самоуправления муниципальных образований </w:t>
        <w:br/>
        <w:t xml:space="preserve">в Камчатском крае государственной услуги "Оказание </w:t>
        <w:br/>
        <w:t xml:space="preserve">государственной социальной помощи на </w:t>
        <w:br/>
        <w:t>основании социального контракта"</w:t>
      </w:r>
    </w:p>
    <w:p>
      <w:pPr>
        <w:pStyle w:val="Normal"/>
        <w:bidi w:val="0"/>
        <w:rPr>
          <w:rStyle w:val="Style15"/>
        </w:rPr>
      </w:pPr>
      <w:r>
        <w:rPr/>
      </w:r>
      <w:bookmarkStart w:id="379" w:name="sub_1300"/>
      <w:bookmarkStart w:id="380" w:name="sub_1300"/>
      <w:bookmarkEnd w:id="380"/>
    </w:p>
    <w:p>
      <w:pPr>
        <w:pStyle w:val="Heading1"/>
        <w:suppressAutoHyphens w:val="false"/>
        <w:bidi w:val="0"/>
        <w:spacing w:before="108" w:after="108"/>
        <w:ind w:hanging="0"/>
        <w:jc w:val="center"/>
        <w:rPr/>
      </w:pPr>
      <w:r>
        <w:rPr/>
        <w:t xml:space="preserve">Уведомление </w:t>
        <w:br/>
        <w:t>о назначении государственной социальной помощи на основании социального контракта от ______________ N __________</w:t>
      </w:r>
    </w:p>
    <w:p>
      <w:pPr>
        <w:pStyle w:val="Normal"/>
        <w:bidi w:val="0"/>
        <w:rPr>
          <w:rStyle w:val="Style15"/>
        </w:rPr>
      </w:pPr>
      <w:r>
        <w:rPr/>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(наименование уполномоченного органа, структурного подразделения)</w:t>
      </w:r>
    </w:p>
    <w:p>
      <w:pPr>
        <w:pStyle w:val="Normal"/>
        <w:bidi w:val="0"/>
        <w:rPr>
          <w:rStyle w:val="Style15"/>
        </w:rPr>
      </w:pPr>
      <w:r>
        <w:rPr>
          <w:rStyle w:val="Style15"/>
        </w:rPr>
        <w:t>рассмотрев заявление гражданина(ки) ________________________,</w:t>
      </w:r>
    </w:p>
    <w:p>
      <w:pPr>
        <w:pStyle w:val="Normal"/>
        <w:bidi w:val="0"/>
        <w:rPr>
          <w:rStyle w:val="Style15"/>
        </w:rPr>
      </w:pPr>
      <w:r>
        <w:rPr>
          <w:rStyle w:val="Style15"/>
        </w:rPr>
        <w:t>(фамилия, имя, отчество (при наличии) гражданина(ки)</w:t>
      </w:r>
    </w:p>
    <w:p>
      <w:pPr>
        <w:pStyle w:val="Normal"/>
        <w:bidi w:val="0"/>
        <w:rPr>
          <w:rStyle w:val="Style15"/>
        </w:rPr>
      </w:pPr>
      <w:r>
        <w:rPr>
          <w:rStyle w:val="Style15"/>
        </w:rPr>
        <w:t>проживающего/ей (зарегистрированного/й) по адресу: _________</w:t>
      </w:r>
    </w:p>
    <w:p>
      <w:pPr>
        <w:pStyle w:val="Normal"/>
        <w:bidi w:val="0"/>
        <w:rPr>
          <w:rStyle w:val="Style15"/>
        </w:rPr>
      </w:pPr>
      <w:r>
        <w:rPr>
          <w:rStyle w:val="Style15"/>
        </w:rPr>
        <w:t>_______________________________________________________,</w:t>
      </w:r>
    </w:p>
    <w:p>
      <w:pPr>
        <w:pStyle w:val="Normal"/>
        <w:bidi w:val="0"/>
        <w:rPr>
          <w:rStyle w:val="Style15"/>
        </w:rPr>
      </w:pPr>
      <w:r>
        <w:rPr>
          <w:rStyle w:val="Style15"/>
        </w:rPr>
        <w:t>приняло решение назначить ______________________________</w:t>
      </w:r>
    </w:p>
    <w:p>
      <w:pPr>
        <w:pStyle w:val="Normal"/>
        <w:bidi w:val="0"/>
        <w:rPr>
          <w:rStyle w:val="Style15"/>
        </w:rPr>
      </w:pPr>
      <w:r>
        <w:rPr>
          <w:rStyle w:val="Style15"/>
        </w:rPr>
        <w:t>(фамилия, имя, отчество (при наличии) гражданина(ки)</w:t>
      </w:r>
    </w:p>
    <w:p>
      <w:pPr>
        <w:pStyle w:val="Normal"/>
        <w:bidi w:val="0"/>
        <w:rPr>
          <w:rStyle w:val="Style15"/>
        </w:rPr>
      </w:pPr>
      <w:r>
        <w:rPr>
          <w:rStyle w:val="Style15"/>
        </w:rPr>
        <w:t>государственную социальную помощь на основании социального контракта по мероприятию: _______________________________________________</w:t>
      </w:r>
    </w:p>
    <w:p>
      <w:pPr>
        <w:pStyle w:val="Normal"/>
        <w:bidi w:val="0"/>
        <w:rPr>
          <w:rStyle w:val="Style15"/>
        </w:rPr>
      </w:pPr>
      <w:r>
        <w:rPr>
          <w:rStyle w:val="Style15"/>
        </w:rPr>
        <w:t>Приглашаем Вас "___" ________ 20 ___ года в ___ ч. ______ мин. в</w:t>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(наименование уполномоченного органа, структурного подразделения)</w:t>
      </w:r>
    </w:p>
    <w:p>
      <w:pPr>
        <w:pStyle w:val="Normal"/>
        <w:bidi w:val="0"/>
        <w:rPr>
          <w:rStyle w:val="Style15"/>
        </w:rPr>
      </w:pPr>
      <w:r>
        <w:rPr>
          <w:rStyle w:val="Style15"/>
        </w:rPr>
        <w:t>по адресу: __________________________________________________</w:t>
      </w:r>
    </w:p>
    <w:p>
      <w:pPr>
        <w:pStyle w:val="Normal"/>
        <w:bidi w:val="0"/>
        <w:rPr>
          <w:rStyle w:val="Style15"/>
        </w:rPr>
      </w:pPr>
      <w:r>
        <w:rPr>
          <w:rStyle w:val="Style15"/>
        </w:rPr>
        <w:t>для разработки (согласования) проекта программы социальной адаптации.</w:t>
      </w:r>
    </w:p>
    <w:p>
      <w:pPr>
        <w:pStyle w:val="Normal"/>
        <w:bidi w:val="0"/>
        <w:rPr>
          <w:rStyle w:val="Style15"/>
        </w:rPr>
      </w:pPr>
      <w:r>
        <w:rPr>
          <w:rStyle w:val="Style15"/>
        </w:rPr>
        <w:t>Уполномоченное должностное лицо ___________ ________________</w:t>
      </w:r>
    </w:p>
    <w:p>
      <w:pPr>
        <w:pStyle w:val="Normal"/>
        <w:bidi w:val="0"/>
        <w:rPr>
          <w:rStyle w:val="Style15"/>
        </w:rPr>
      </w:pPr>
      <w:r>
        <w:rPr>
          <w:rStyle w:val="Style15"/>
        </w:rPr>
        <w:t>(подпись) (расшифровка подписи)</w:t>
      </w:r>
    </w:p>
    <w:p>
      <w:pPr>
        <w:pStyle w:val="Normal"/>
        <w:bidi w:val="0"/>
        <w:rPr>
          <w:rStyle w:val="Style15"/>
        </w:rPr>
      </w:pPr>
      <w:r>
        <w:rPr>
          <w:rStyle w:val="Style15"/>
        </w:rPr>
        <w:t>Ф.И.О. (при наличии) исполнителя, телефон ______________________</w:t>
      </w:r>
    </w:p>
    <w:p>
      <w:pPr>
        <w:pStyle w:val="Normal"/>
        <w:bidi w:val="0"/>
        <w:rPr>
          <w:rStyle w:val="Style15"/>
        </w:rPr>
      </w:pPr>
      <w:r>
        <w:rPr/>
      </w:r>
    </w:p>
    <w:p>
      <w:pPr>
        <w:pStyle w:val="Normal"/>
        <w:bidi w:val="0"/>
        <w:jc w:val="end"/>
        <w:rPr>
          <w:rFonts w:ascii="Arial" w:hAnsi="Arial"/>
          <w:b/>
          <w:color w:val="26282F"/>
        </w:rPr>
      </w:pPr>
      <w:bookmarkStart w:id="381" w:name="sub_1400"/>
      <w:bookmarkEnd w:id="381"/>
      <w:r>
        <w:rPr>
          <w:rFonts w:ascii="Arial" w:hAnsi="Arial"/>
          <w:b/>
          <w:color w:val="26282F"/>
        </w:rPr>
        <w:t xml:space="preserve">Приложение 4 </w:t>
        <w:br/>
        <w:t xml:space="preserve">к </w:t>
      </w:r>
      <w:hyperlink w:anchor="sub_1000">
        <w:r>
          <w:rPr>
            <w:rStyle w:val="ListLabel3"/>
            <w:rFonts w:ascii="Arial" w:hAnsi="Arial"/>
            <w:b w:val="false"/>
            <w:color w:val="106BBE"/>
            <w:sz w:val="24"/>
            <w:sz w:val="24"/>
          </w:rPr>
          <w:t>Административному регламенту</w:t>
        </w:r>
      </w:hyperlink>
      <w:r>
        <w:rPr>
          <w:rFonts w:ascii="Arial" w:hAnsi="Arial"/>
          <w:b/>
          <w:color w:val="26282F"/>
        </w:rPr>
        <w:t xml:space="preserve">, </w:t>
        <w:br/>
        <w:t xml:space="preserve">утвержденному </w:t>
      </w:r>
      <w:hyperlink w:anchor="sub_0">
        <w:r>
          <w:rPr>
            <w:rStyle w:val="ListLabel3"/>
            <w:rFonts w:ascii="Arial" w:hAnsi="Arial"/>
            <w:b w:val="false"/>
            <w:color w:val="106BBE"/>
            <w:sz w:val="24"/>
            <w:sz w:val="24"/>
          </w:rPr>
          <w:t>приказом</w:t>
        </w:r>
      </w:hyperlink>
      <w:r>
        <w:rPr>
          <w:rFonts w:ascii="Arial" w:hAnsi="Arial"/>
          <w:b/>
          <w:color w:val="26282F"/>
        </w:rPr>
        <w:t xml:space="preserve"> Министерства </w:t>
        <w:br/>
        <w:t xml:space="preserve">социального благополучия и семейной политики </w:t>
        <w:br/>
        <w:t xml:space="preserve">Камчатского края по предоставлению органами </w:t>
        <w:br/>
        <w:t xml:space="preserve">местного самоуправления муниципальных образований </w:t>
        <w:br/>
        <w:t xml:space="preserve">в Камчатском крае государственной услуги "Оказание </w:t>
        <w:br/>
        <w:t xml:space="preserve">государственной социальной помощи на </w:t>
        <w:br/>
        <w:t>основании социального контракта"</w:t>
      </w:r>
    </w:p>
    <w:p>
      <w:pPr>
        <w:pStyle w:val="Normal"/>
        <w:bidi w:val="0"/>
        <w:rPr>
          <w:rStyle w:val="Style15"/>
        </w:rPr>
      </w:pPr>
      <w:r>
        <w:rPr/>
      </w:r>
      <w:bookmarkStart w:id="382" w:name="sub_1400"/>
      <w:bookmarkStart w:id="383" w:name="sub_1400"/>
      <w:bookmarkEnd w:id="383"/>
    </w:p>
    <w:p>
      <w:pPr>
        <w:pStyle w:val="Heading1"/>
        <w:suppressAutoHyphens w:val="false"/>
        <w:bidi w:val="0"/>
        <w:spacing w:before="108" w:after="108"/>
        <w:ind w:hanging="0"/>
        <w:jc w:val="center"/>
        <w:rPr/>
      </w:pPr>
      <w:r>
        <w:rPr/>
        <w:t xml:space="preserve">Уведомление </w:t>
        <w:br/>
        <w:t>об отказе в назначении государственной социальной помощи на основании социального контракта от _____________ N _____</w:t>
      </w:r>
    </w:p>
    <w:p>
      <w:pPr>
        <w:pStyle w:val="Normal"/>
        <w:bidi w:val="0"/>
        <w:rPr>
          <w:rStyle w:val="Style15"/>
        </w:rPr>
      </w:pPr>
      <w:r>
        <w:rPr/>
      </w:r>
    </w:p>
    <w:p>
      <w:pPr>
        <w:pStyle w:val="Normal"/>
        <w:bidi w:val="0"/>
        <w:rPr>
          <w:rStyle w:val="Style15"/>
        </w:rPr>
      </w:pPr>
      <w:r>
        <w:rPr>
          <w:rStyle w:val="Style15"/>
        </w:rPr>
        <w:t>________________________________________________________,</w:t>
      </w:r>
    </w:p>
    <w:p>
      <w:pPr>
        <w:pStyle w:val="Normal"/>
        <w:bidi w:val="0"/>
        <w:rPr>
          <w:rStyle w:val="Style15"/>
        </w:rPr>
      </w:pPr>
      <w:r>
        <w:rPr>
          <w:rStyle w:val="Style15"/>
        </w:rPr>
        <w:t>(наименование уполномоченного органа, структурного подразделения)</w:t>
      </w:r>
    </w:p>
    <w:p>
      <w:pPr>
        <w:pStyle w:val="Normal"/>
        <w:bidi w:val="0"/>
        <w:rPr>
          <w:rStyle w:val="Style15"/>
        </w:rPr>
      </w:pPr>
      <w:r>
        <w:rPr>
          <w:rStyle w:val="Style15"/>
        </w:rPr>
        <w:t>рассмотрев заявление гражданина(ки) ________________________,</w:t>
      </w:r>
    </w:p>
    <w:p>
      <w:pPr>
        <w:pStyle w:val="Normal"/>
        <w:bidi w:val="0"/>
        <w:rPr>
          <w:rStyle w:val="Style15"/>
        </w:rPr>
      </w:pPr>
      <w:r>
        <w:rPr>
          <w:rStyle w:val="Style15"/>
        </w:rPr>
        <w:t>(фамилия, имя, отчество (при наличии) гражданина(ки)</w:t>
      </w:r>
    </w:p>
    <w:p>
      <w:pPr>
        <w:pStyle w:val="Normal"/>
        <w:bidi w:val="0"/>
        <w:rPr>
          <w:rStyle w:val="Style15"/>
        </w:rPr>
      </w:pPr>
      <w:r>
        <w:rPr>
          <w:rStyle w:val="Style15"/>
        </w:rPr>
        <w:t>проживающего/ей (зарегистрированного/й) по адресу: ____________,</w:t>
      </w:r>
    </w:p>
    <w:p>
      <w:pPr>
        <w:pStyle w:val="Normal"/>
        <w:bidi w:val="0"/>
        <w:rPr>
          <w:rStyle w:val="Style15"/>
        </w:rPr>
      </w:pPr>
      <w:r>
        <w:rPr>
          <w:rStyle w:val="Style15"/>
        </w:rPr>
        <w:t>приняло решение об отказе в назначении государственной социальной помощи на основании социального контракта по следующим причинам:</w:t>
      </w:r>
    </w:p>
    <w:p>
      <w:pPr>
        <w:pStyle w:val="Normal"/>
        <w:bidi w:val="0"/>
        <w:rPr>
          <w:rStyle w:val="Style15"/>
        </w:rPr>
      </w:pPr>
      <w:r>
        <w:rPr>
          <w:rStyle w:val="Style15"/>
        </w:rPr>
        <w:t>___________________________________________________________</w:t>
      </w:r>
    </w:p>
    <w:p>
      <w:pPr>
        <w:pStyle w:val="Normal"/>
        <w:bidi w:val="0"/>
        <w:rPr>
          <w:rStyle w:val="Style15"/>
        </w:rPr>
      </w:pPr>
      <w:r>
        <w:rPr>
          <w:rStyle w:val="Style15"/>
        </w:rPr>
        <w:t xml:space="preserve">(указывается причина отказа в назначении государственной социальной помощи на основании социального контракта в соответствии с </w:t>
      </w:r>
      <w:hyperlink r:id="rId93">
        <w:r>
          <w:rPr>
            <w:rStyle w:val="ListLabel2"/>
            <w:rFonts w:ascii="Times New Roman" w:hAnsi="Times New Roman"/>
            <w:b w:val="false"/>
            <w:b w:val="false"/>
            <w:color w:val="106BBE"/>
            <w:sz w:val="24"/>
            <w:sz w:val="24"/>
          </w:rPr>
          <w:t>частями 77</w:t>
        </w:r>
      </w:hyperlink>
      <w:r>
        <w:rPr>
          <w:rStyle w:val="Style15"/>
        </w:rPr>
        <w:t xml:space="preserve"> и </w:t>
      </w:r>
      <w:hyperlink r:id="rId94">
        <w:r>
          <w:rPr>
            <w:rStyle w:val="ListLabel2"/>
            <w:rFonts w:ascii="Times New Roman" w:hAnsi="Times New Roman"/>
            <w:b w:val="false"/>
            <w:b w:val="false"/>
            <w:color w:val="106BBE"/>
            <w:sz w:val="24"/>
            <w:sz w:val="24"/>
          </w:rPr>
          <w:t>79</w:t>
        </w:r>
      </w:hyperlink>
      <w:r>
        <w:rPr>
          <w:rStyle w:val="Style15"/>
        </w:rPr>
        <w:t xml:space="preserve"> Порядка оказания государственной социальной помощи на основании социального контракта малоимущим гражданам, утвержденного </w:t>
      </w:r>
      <w:hyperlink r:id="rId95">
        <w:r>
          <w:rPr>
            <w:rStyle w:val="ListLabel2"/>
            <w:rFonts w:ascii="Times New Roman" w:hAnsi="Times New Roman"/>
            <w:b w:val="false"/>
            <w:b w:val="false"/>
            <w:color w:val="106BBE"/>
            <w:sz w:val="24"/>
            <w:sz w:val="24"/>
          </w:rPr>
          <w:t>постановлением</w:t>
        </w:r>
      </w:hyperlink>
      <w:r>
        <w:rPr>
          <w:rStyle w:val="Style15"/>
        </w:rPr>
        <w:t xml:space="preserve"> Правительства Камчатского края от 02.04.2021 N 118-П)</w:t>
      </w:r>
    </w:p>
    <w:p>
      <w:pPr>
        <w:pStyle w:val="Normal"/>
        <w:bidi w:val="0"/>
        <w:rPr>
          <w:rStyle w:val="Style15"/>
        </w:rPr>
      </w:pPr>
      <w:r>
        <w:rPr/>
      </w:r>
    </w:p>
    <w:p>
      <w:pPr>
        <w:pStyle w:val="Normal"/>
        <w:bidi w:val="0"/>
        <w:rPr>
          <w:rStyle w:val="Style15"/>
        </w:rPr>
      </w:pPr>
      <w:r>
        <w:rPr>
          <w:rStyle w:val="Style15"/>
        </w:rPr>
        <w:t>Обжаловать настоящее решение Вы вправе в судебном порядке.</w:t>
      </w:r>
    </w:p>
    <w:p>
      <w:pPr>
        <w:pStyle w:val="Normal"/>
        <w:bidi w:val="0"/>
        <w:rPr>
          <w:rStyle w:val="Style15"/>
        </w:rPr>
      </w:pPr>
      <w:r>
        <w:rPr/>
      </w:r>
    </w:p>
    <w:p>
      <w:pPr>
        <w:pStyle w:val="Normal"/>
        <w:bidi w:val="0"/>
        <w:rPr>
          <w:rStyle w:val="Style15"/>
        </w:rPr>
      </w:pPr>
      <w:r>
        <w:rPr>
          <w:rStyle w:val="Style15"/>
        </w:rPr>
        <w:t>Уполномоченное должностное лицо ______________ ________________</w:t>
      </w:r>
    </w:p>
    <w:p>
      <w:pPr>
        <w:pStyle w:val="Normal"/>
        <w:bidi w:val="0"/>
        <w:rPr>
          <w:rStyle w:val="Style15"/>
        </w:rPr>
      </w:pPr>
      <w:r>
        <w:rPr>
          <w:rStyle w:val="Style15"/>
        </w:rPr>
        <w:t>(подпись) (расшифровка подписи)</w:t>
      </w:r>
    </w:p>
    <w:p>
      <w:pPr>
        <w:pStyle w:val="Normal"/>
        <w:bidi w:val="0"/>
        <w:rPr>
          <w:rStyle w:val="Style15"/>
        </w:rPr>
      </w:pPr>
      <w:r>
        <w:rPr/>
      </w:r>
    </w:p>
    <w:p>
      <w:pPr>
        <w:pStyle w:val="Normal"/>
        <w:bidi w:val="0"/>
        <w:rPr>
          <w:rStyle w:val="Style15"/>
        </w:rPr>
      </w:pPr>
      <w:r>
        <w:rPr>
          <w:rStyle w:val="Style15"/>
        </w:rPr>
        <w:t>Ф.И.О. (при наличии) исполнителя, телефон _________________________</w:t>
      </w:r>
    </w:p>
    <w:p>
      <w:pPr>
        <w:pStyle w:val="Normal"/>
        <w:bidi w:val="0"/>
        <w:rPr>
          <w:rStyle w:val="Style15"/>
        </w:rPr>
      </w:pPr>
      <w:r>
        <w:rPr/>
      </w:r>
    </w:p>
    <w:p>
      <w:pPr>
        <w:pStyle w:val="Normal"/>
        <w:bidi w:val="0"/>
        <w:jc w:val="end"/>
        <w:rPr>
          <w:rFonts w:ascii="Arial" w:hAnsi="Arial"/>
          <w:b/>
          <w:color w:val="26282F"/>
        </w:rPr>
      </w:pPr>
      <w:bookmarkStart w:id="384" w:name="sub_1500"/>
      <w:bookmarkEnd w:id="384"/>
      <w:r>
        <w:rPr>
          <w:rFonts w:ascii="Arial" w:hAnsi="Arial"/>
          <w:b/>
          <w:color w:val="26282F"/>
        </w:rPr>
        <w:t xml:space="preserve">Приложение 5 </w:t>
        <w:br/>
        <w:t xml:space="preserve">к </w:t>
      </w:r>
      <w:hyperlink w:anchor="sub_1000">
        <w:r>
          <w:rPr>
            <w:rStyle w:val="ListLabel3"/>
            <w:rFonts w:ascii="Arial" w:hAnsi="Arial"/>
            <w:b w:val="false"/>
            <w:color w:val="106BBE"/>
            <w:sz w:val="24"/>
            <w:sz w:val="24"/>
          </w:rPr>
          <w:t>Административному регламенту</w:t>
        </w:r>
      </w:hyperlink>
      <w:r>
        <w:rPr>
          <w:rFonts w:ascii="Arial" w:hAnsi="Arial"/>
          <w:b/>
          <w:color w:val="26282F"/>
        </w:rPr>
        <w:t xml:space="preserve">, </w:t>
        <w:br/>
        <w:t xml:space="preserve">утвержденному </w:t>
      </w:r>
      <w:hyperlink w:anchor="sub_0">
        <w:r>
          <w:rPr>
            <w:rStyle w:val="ListLabel3"/>
            <w:rFonts w:ascii="Arial" w:hAnsi="Arial"/>
            <w:b w:val="false"/>
            <w:color w:val="106BBE"/>
            <w:sz w:val="24"/>
            <w:sz w:val="24"/>
          </w:rPr>
          <w:t>приказом</w:t>
        </w:r>
      </w:hyperlink>
      <w:r>
        <w:rPr>
          <w:rFonts w:ascii="Arial" w:hAnsi="Arial"/>
          <w:b/>
          <w:color w:val="26282F"/>
        </w:rPr>
        <w:t xml:space="preserve"> Министерства </w:t>
        <w:br/>
        <w:t xml:space="preserve">социального благополучия и семейной политики </w:t>
        <w:br/>
        <w:t xml:space="preserve">Камчатского края по предоставлению органами </w:t>
        <w:br/>
        <w:t xml:space="preserve">местного самоуправления муниципальных образований </w:t>
        <w:br/>
        <w:t xml:space="preserve">в Камчатском крае государственной услуги "Оказание </w:t>
        <w:br/>
        <w:t xml:space="preserve">государственной социальной помощи на </w:t>
        <w:br/>
        <w:t>основании социального контракта"</w:t>
      </w:r>
    </w:p>
    <w:p>
      <w:pPr>
        <w:pStyle w:val="Normal"/>
        <w:bidi w:val="0"/>
        <w:rPr>
          <w:rStyle w:val="Style15"/>
        </w:rPr>
      </w:pPr>
      <w:r>
        <w:rPr/>
      </w:r>
      <w:bookmarkStart w:id="385" w:name="sub_1500"/>
      <w:bookmarkStart w:id="386" w:name="sub_1500"/>
      <w:bookmarkEnd w:id="386"/>
    </w:p>
    <w:p>
      <w:pPr>
        <w:pStyle w:val="Heading1"/>
        <w:suppressAutoHyphens w:val="false"/>
        <w:bidi w:val="0"/>
        <w:spacing w:before="108" w:after="108"/>
        <w:ind w:hanging="0"/>
        <w:jc w:val="center"/>
        <w:rPr/>
      </w:pPr>
      <w:r>
        <w:rPr/>
        <w:t xml:space="preserve">Уведомление </w:t>
        <w:br/>
        <w:t>о приостановлении срока принятия решения о назначении государственной социальной помощи на основании социального контракта</w:t>
      </w:r>
    </w:p>
    <w:p>
      <w:pPr>
        <w:pStyle w:val="Normal"/>
        <w:bidi w:val="0"/>
        <w:rPr>
          <w:rStyle w:val="Style15"/>
        </w:rPr>
      </w:pPr>
      <w:r>
        <w:rPr/>
      </w:r>
    </w:p>
    <w:p>
      <w:pPr>
        <w:pStyle w:val="Normal"/>
        <w:bidi w:val="0"/>
        <w:rPr>
          <w:rStyle w:val="Style15"/>
        </w:rPr>
      </w:pPr>
      <w:r>
        <w:rPr>
          <w:rStyle w:val="Style15"/>
        </w:rPr>
        <w:t>Уважаемый(ая) _____________________________________!</w:t>
      </w:r>
    </w:p>
    <w:p>
      <w:pPr>
        <w:pStyle w:val="Normal"/>
        <w:bidi w:val="0"/>
        <w:rPr>
          <w:rStyle w:val="Style15"/>
        </w:rPr>
      </w:pPr>
      <w:r>
        <w:rPr>
          <w:rStyle w:val="Style15"/>
        </w:rPr>
        <w:t>Настоящим сообщаем, что срок принятия решения по Вашему заявлению о назначении государственной социальной помощи на основании социального контракта от "___" __________ 20 ____ года приостановлен на 5 рабочих дней в связи с представлением недостоверных и (или) неполных сведений, содержащихся в заявлении и документах, представленных для получения Услуги.</w:t>
      </w:r>
    </w:p>
    <w:p>
      <w:pPr>
        <w:pStyle w:val="Normal"/>
        <w:bidi w:val="0"/>
        <w:rPr>
          <w:rStyle w:val="Style15"/>
        </w:rPr>
      </w:pPr>
      <w:r>
        <w:rPr>
          <w:rStyle w:val="Style15"/>
        </w:rPr>
        <w:t>Для возобновления предоставления Услуги Вам необходимо обратиться в</w:t>
      </w:r>
    </w:p>
    <w:p>
      <w:pPr>
        <w:pStyle w:val="Normal"/>
        <w:bidi w:val="0"/>
        <w:rPr>
          <w:rStyle w:val="Style15"/>
        </w:rPr>
      </w:pPr>
      <w:r>
        <w:rPr>
          <w:rStyle w:val="Style15"/>
        </w:rPr>
        <w:t>___________________________________________________________</w:t>
      </w:r>
    </w:p>
    <w:p>
      <w:pPr>
        <w:pStyle w:val="Normal"/>
        <w:bidi w:val="0"/>
        <w:rPr>
          <w:rStyle w:val="Style15"/>
        </w:rPr>
      </w:pPr>
      <w:r>
        <w:rPr>
          <w:rStyle w:val="Style15"/>
        </w:rPr>
        <w:t>(наименование уполномоченного органа, структурного подразделения)</w:t>
      </w:r>
    </w:p>
    <w:p>
      <w:pPr>
        <w:pStyle w:val="Normal"/>
        <w:bidi w:val="0"/>
        <w:rPr>
          <w:rStyle w:val="Style15"/>
        </w:rPr>
      </w:pPr>
      <w:r>
        <w:rPr>
          <w:rStyle w:val="Style15"/>
        </w:rPr>
        <w:t>по адресу: __________________________________________________</w:t>
      </w:r>
    </w:p>
    <w:p>
      <w:pPr>
        <w:pStyle w:val="Normal"/>
        <w:bidi w:val="0"/>
        <w:rPr>
          <w:rStyle w:val="Style15"/>
        </w:rPr>
      </w:pPr>
      <w:r>
        <w:rPr>
          <w:rStyle w:val="Style15"/>
        </w:rPr>
        <w:t>(адрес уполномоченного органа, структурного подразделения)</w:t>
      </w:r>
    </w:p>
    <w:p>
      <w:pPr>
        <w:pStyle w:val="Normal"/>
        <w:bidi w:val="0"/>
        <w:rPr>
          <w:rStyle w:val="Style15"/>
        </w:rPr>
      </w:pPr>
      <w:r>
        <w:rPr>
          <w:rStyle w:val="Style15"/>
        </w:rPr>
        <w:t>в период с ___________ по _____________ доработать заявление и (или) представить следующие документы: _____________________________________</w:t>
      </w:r>
    </w:p>
    <w:p>
      <w:pPr>
        <w:pStyle w:val="Normal"/>
        <w:bidi w:val="0"/>
        <w:rPr>
          <w:rStyle w:val="Style15"/>
        </w:rPr>
      </w:pPr>
      <w:r>
        <w:rPr>
          <w:rStyle w:val="Style15"/>
        </w:rPr>
        <w:t>(указать сведения, подлежащие корректировки)</w:t>
      </w:r>
    </w:p>
    <w:p>
      <w:pPr>
        <w:pStyle w:val="Normal"/>
        <w:bidi w:val="0"/>
        <w:rPr>
          <w:rStyle w:val="Style15"/>
        </w:rPr>
      </w:pPr>
      <w:r>
        <w:rPr>
          <w:rStyle w:val="Style15"/>
        </w:rPr>
        <w:t>Уполномоченное должностное лицо ____________ ___________________</w:t>
      </w:r>
    </w:p>
    <w:p>
      <w:pPr>
        <w:pStyle w:val="Normal"/>
        <w:bidi w:val="0"/>
        <w:rPr>
          <w:rStyle w:val="Style15"/>
        </w:rPr>
      </w:pPr>
      <w:r>
        <w:rPr>
          <w:rStyle w:val="Style15"/>
        </w:rPr>
        <w:t>(подпись) (расшифровка подписи)</w:t>
      </w:r>
    </w:p>
    <w:p>
      <w:pPr>
        <w:pStyle w:val="Normal"/>
        <w:bidi w:val="0"/>
        <w:rPr>
          <w:rStyle w:val="Style15"/>
        </w:rPr>
      </w:pPr>
      <w:r>
        <w:rPr/>
      </w:r>
    </w:p>
    <w:p>
      <w:pPr>
        <w:pStyle w:val="Normal"/>
        <w:bidi w:val="0"/>
        <w:rPr>
          <w:rStyle w:val="Style15"/>
        </w:rPr>
      </w:pPr>
      <w:r>
        <w:rPr>
          <w:rStyle w:val="Style15"/>
        </w:rPr>
        <w:t>Ф.И.О. (при наличии) исполнителя, телефон ________________________</w:t>
      </w:r>
    </w:p>
    <w:p>
      <w:pPr>
        <w:pStyle w:val="Normal"/>
        <w:bidi w:val="0"/>
        <w:rPr>
          <w:rStyle w:val="Style15"/>
        </w:rPr>
      </w:pPr>
      <w:r>
        <w:rPr/>
      </w:r>
    </w:p>
    <w:p>
      <w:pPr>
        <w:pStyle w:val="Style18"/>
        <w:bidi w:val="0"/>
        <w:rPr>
          <w:color w:val="000000"/>
          <w:sz w:val="16"/>
          <w:shd w:fill="F0F0F0" w:val="clear"/>
        </w:rPr>
      </w:pPr>
      <w:bookmarkStart w:id="387" w:name="sub_1600"/>
      <w:bookmarkEnd w:id="387"/>
      <w:r>
        <w:rPr>
          <w:color w:val="000000"/>
          <w:sz w:val="16"/>
          <w:shd w:fill="F0F0F0" w:val="clear"/>
        </w:rPr>
        <w:t>Информация об изменениях:</w:t>
      </w:r>
    </w:p>
    <w:p>
      <w:pPr>
        <w:pStyle w:val="Style22"/>
        <w:bidi w:val="0"/>
        <w:rPr>
          <w:shd w:fill="F0F0F0" w:val="clear"/>
        </w:rPr>
      </w:pPr>
      <w:bookmarkStart w:id="388" w:name="sub_1600"/>
      <w:bookmarkEnd w:id="388"/>
      <w:r>
        <w:rPr/>
        <w:t xml:space="preserve"> </w:t>
      </w:r>
      <w:r>
        <w:rPr>
          <w:shd w:fill="F0F0F0" w:val="clear"/>
        </w:rPr>
        <w:t xml:space="preserve">Приложение дополнено приложением 6 с 10 сентября 2026 г. - </w:t>
      </w:r>
      <w:hyperlink r:id="rId96">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Normal"/>
        <w:bidi w:val="0"/>
        <w:jc w:val="end"/>
        <w:rPr>
          <w:rFonts w:ascii="Arial" w:hAnsi="Arial"/>
          <w:b/>
          <w:color w:val="26282F"/>
        </w:rPr>
      </w:pPr>
      <w:r>
        <w:rPr>
          <w:rFonts w:ascii="Arial" w:hAnsi="Arial"/>
          <w:b/>
          <w:color w:val="26282F"/>
        </w:rPr>
        <w:t>Приложение 6</w:t>
        <w:br/>
        <w:t xml:space="preserve"> к </w:t>
      </w:r>
      <w:hyperlink w:anchor="sub_1000">
        <w:r>
          <w:rPr>
            <w:rStyle w:val="ListLabel3"/>
            <w:rFonts w:ascii="Arial" w:hAnsi="Arial"/>
            <w:b w:val="false"/>
            <w:color w:val="106BBE"/>
            <w:sz w:val="24"/>
            <w:sz w:val="24"/>
          </w:rPr>
          <w:t>Административному регламенту</w:t>
        </w:r>
      </w:hyperlink>
      <w:r>
        <w:rPr>
          <w:rFonts w:ascii="Arial" w:hAnsi="Arial"/>
          <w:b/>
          <w:color w:val="26282F"/>
        </w:rPr>
        <w:t xml:space="preserve">, </w:t>
        <w:br/>
        <w:t xml:space="preserve">утвержденному </w:t>
      </w:r>
      <w:hyperlink w:anchor="sub_0">
        <w:r>
          <w:rPr>
            <w:rStyle w:val="ListLabel3"/>
            <w:rFonts w:ascii="Arial" w:hAnsi="Arial"/>
            <w:b w:val="false"/>
            <w:color w:val="106BBE"/>
            <w:sz w:val="24"/>
            <w:sz w:val="24"/>
          </w:rPr>
          <w:t>приказом</w:t>
        </w:r>
      </w:hyperlink>
      <w:r>
        <w:rPr>
          <w:rFonts w:ascii="Arial" w:hAnsi="Arial"/>
          <w:b/>
          <w:color w:val="26282F"/>
        </w:rPr>
        <w:t xml:space="preserve"> Министерства </w:t>
        <w:br/>
        <w:t xml:space="preserve">социального благополучия и семейной </w:t>
        <w:br/>
        <w:t xml:space="preserve">политики Камчатского края по предоставлению </w:t>
        <w:br/>
        <w:t xml:space="preserve">органами местного самоуправления муниципальных </w:t>
        <w:br/>
        <w:t xml:space="preserve">образований в Камчатском крае государственной </w:t>
        <w:br/>
        <w:t xml:space="preserve">услуги "Оказание государственной социальной </w:t>
        <w:br/>
        <w:t>помощи на основании социального контракта"</w:t>
      </w:r>
    </w:p>
    <w:p>
      <w:pPr>
        <w:pStyle w:val="Normal"/>
        <w:bidi w:val="0"/>
        <w:rPr>
          <w:rStyle w:val="Style15"/>
        </w:rPr>
      </w:pPr>
      <w:r>
        <w:rPr/>
      </w:r>
    </w:p>
    <w:p>
      <w:pPr>
        <w:pStyle w:val="Normal"/>
        <w:bidi w:val="0"/>
        <w:jc w:val="end"/>
        <w:rPr>
          <w:rFonts w:ascii="Arial" w:hAnsi="Arial"/>
          <w:b/>
          <w:color w:val="26282F"/>
        </w:rPr>
      </w:pPr>
      <w:r>
        <w:rPr>
          <w:rFonts w:ascii="Arial" w:hAnsi="Arial"/>
          <w:b/>
          <w:color w:val="26282F"/>
        </w:rPr>
        <w:t>ФОРМА</w:t>
      </w:r>
    </w:p>
    <w:p>
      <w:pPr>
        <w:pStyle w:val="Normal"/>
        <w:bidi w:val="0"/>
        <w:rPr>
          <w:rStyle w:val="Style15"/>
        </w:rPr>
      </w:pPr>
      <w:r>
        <w:rPr/>
      </w:r>
    </w:p>
    <w:p>
      <w:pPr>
        <w:pStyle w:val="Heading1"/>
        <w:suppressAutoHyphens w:val="false"/>
        <w:bidi w:val="0"/>
        <w:spacing w:before="108" w:after="108"/>
        <w:ind w:hanging="0"/>
        <w:jc w:val="center"/>
        <w:rPr/>
      </w:pPr>
      <w:r>
        <w:rPr/>
        <w:t xml:space="preserve">Реестр </w:t>
        <w:br/>
        <w:t>заявителей, которым отказано в назначении государственной социальной помощи на основании социального контракта по основанию "отсутствие бюджетных ассигнований на заключение новых социальных контрактов в Камчатском крае в текущем финансовом году"</w:t>
      </w:r>
    </w:p>
    <w:p>
      <w:pPr>
        <w:sectPr>
          <w:headerReference w:type="default" r:id="rId97"/>
          <w:footerReference w:type="default" r:id="rId98"/>
          <w:type w:val="nextPage"/>
          <w:pgSz w:w="11906" w:h="16800"/>
          <w:pgMar w:left="800" w:right="800" w:gutter="0" w:header="720" w:top="1440" w:footer="720" w:bottom="1440"/>
          <w:pgNumType w:fmt="decimal"/>
          <w:formProt w:val="false"/>
          <w:textDirection w:val="lrTb"/>
          <w:docGrid w:type="default" w:linePitch="100" w:charSpace="0"/>
        </w:sectPr>
        <w:pStyle w:val="Normal"/>
        <w:bidi w:val="0"/>
        <w:rPr>
          <w:rStyle w:val="Style15"/>
        </w:rPr>
      </w:pPr>
      <w:r>
        <w:rPr/>
      </w:r>
    </w:p>
    <w:tbl>
      <w:tblPr>
        <w:tblW w:w="15150" w:type="dxa"/>
        <w:jc w:val="start"/>
        <w:tblInd w:w="113" w:type="dxa"/>
        <w:tblLayout w:type="fixed"/>
        <w:tblCellMar>
          <w:top w:w="0" w:type="dxa"/>
          <w:start w:w="108" w:type="dxa"/>
          <w:bottom w:w="0" w:type="dxa"/>
          <w:end w:w="108" w:type="dxa"/>
        </w:tblCellMar>
      </w:tblPr>
      <w:tblGrid>
        <w:gridCol w:w="1049"/>
        <w:gridCol w:w="1800"/>
        <w:gridCol w:w="1950"/>
        <w:gridCol w:w="1650"/>
        <w:gridCol w:w="2101"/>
        <w:gridCol w:w="2250"/>
        <w:gridCol w:w="1650"/>
        <w:gridCol w:w="2698"/>
      </w:tblGrid>
      <w:tr>
        <w:trPr/>
        <w:tc>
          <w:tcPr>
            <w:tcW w:w="104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N</w:t>
            </w:r>
          </w:p>
          <w:p>
            <w:pPr>
              <w:pStyle w:val="Style21"/>
              <w:tabs>
                <w:tab w:val="clear" w:pos="720"/>
              </w:tabs>
              <w:bidi w:val="0"/>
              <w:jc w:val="center"/>
              <w:rPr/>
            </w:pPr>
            <w:r>
              <w:rPr/>
              <w:t>п/п</w:t>
            </w:r>
          </w:p>
        </w:tc>
        <w:tc>
          <w:tcPr>
            <w:tcW w:w="1800" w:type="dxa"/>
            <w:tcBorders>
              <w:top w:val="single" w:sz="4" w:space="0" w:color="000000"/>
              <w:start w:val="single" w:sz="4" w:space="0" w:color="000000"/>
              <w:bottom w:val="single" w:sz="4" w:space="0" w:color="000000"/>
            </w:tcBorders>
          </w:tcPr>
          <w:p>
            <w:pPr>
              <w:pStyle w:val="Style21"/>
              <w:tabs>
                <w:tab w:val="clear" w:pos="720"/>
              </w:tabs>
              <w:bidi w:val="0"/>
              <w:jc w:val="center"/>
              <w:rPr/>
            </w:pPr>
            <w:r>
              <w:rPr/>
              <w:t>Дата и номер заявления</w:t>
            </w:r>
          </w:p>
        </w:tc>
        <w:tc>
          <w:tcPr>
            <w:tcW w:w="1950" w:type="dxa"/>
            <w:tcBorders>
              <w:top w:val="single" w:sz="4" w:space="0" w:color="000000"/>
              <w:start w:val="single" w:sz="4" w:space="0" w:color="000000"/>
              <w:bottom w:val="single" w:sz="4" w:space="0" w:color="000000"/>
            </w:tcBorders>
          </w:tcPr>
          <w:p>
            <w:pPr>
              <w:pStyle w:val="Style21"/>
              <w:tabs>
                <w:tab w:val="clear" w:pos="720"/>
              </w:tabs>
              <w:bidi w:val="0"/>
              <w:jc w:val="center"/>
              <w:rPr/>
            </w:pPr>
            <w:r>
              <w:rPr/>
              <w:t>Ф.И.О. (при наличии) заявителя</w:t>
            </w:r>
          </w:p>
        </w:tc>
        <w:tc>
          <w:tcPr>
            <w:tcW w:w="1650" w:type="dxa"/>
            <w:tcBorders>
              <w:top w:val="single" w:sz="4" w:space="0" w:color="000000"/>
              <w:start w:val="single" w:sz="4" w:space="0" w:color="000000"/>
              <w:bottom w:val="single" w:sz="4" w:space="0" w:color="000000"/>
            </w:tcBorders>
          </w:tcPr>
          <w:p>
            <w:pPr>
              <w:pStyle w:val="Style21"/>
              <w:tabs>
                <w:tab w:val="clear" w:pos="720"/>
              </w:tabs>
              <w:bidi w:val="0"/>
              <w:jc w:val="center"/>
              <w:rPr/>
            </w:pPr>
            <w:r>
              <w:rPr/>
              <w:t>Адрес</w:t>
            </w:r>
          </w:p>
          <w:p>
            <w:pPr>
              <w:pStyle w:val="Style21"/>
              <w:tabs>
                <w:tab w:val="clear" w:pos="720"/>
              </w:tabs>
              <w:bidi w:val="0"/>
              <w:jc w:val="center"/>
              <w:rPr/>
            </w:pPr>
            <w:r>
              <w:rPr/>
              <w:t>заявителя</w:t>
            </w:r>
          </w:p>
        </w:tc>
        <w:tc>
          <w:tcPr>
            <w:tcW w:w="2101" w:type="dxa"/>
            <w:tcBorders>
              <w:top w:val="single" w:sz="4" w:space="0" w:color="000000"/>
              <w:start w:val="single" w:sz="4" w:space="0" w:color="000000"/>
              <w:bottom w:val="single" w:sz="4" w:space="0" w:color="000000"/>
            </w:tcBorders>
          </w:tcPr>
          <w:p>
            <w:pPr>
              <w:pStyle w:val="Style21"/>
              <w:tabs>
                <w:tab w:val="clear" w:pos="720"/>
              </w:tabs>
              <w:bidi w:val="0"/>
              <w:jc w:val="center"/>
              <w:rPr/>
            </w:pPr>
            <w:r>
              <w:rPr/>
              <w:t>Контактный телефон (электронная почта (при наличии)</w:t>
            </w:r>
          </w:p>
          <w:p>
            <w:pPr>
              <w:pStyle w:val="Style21"/>
              <w:tabs>
                <w:tab w:val="clear" w:pos="720"/>
              </w:tabs>
              <w:bidi w:val="0"/>
              <w:jc w:val="center"/>
              <w:rPr/>
            </w:pPr>
            <w:r>
              <w:rPr/>
              <w:t>заявителя</w:t>
            </w:r>
          </w:p>
        </w:tc>
        <w:tc>
          <w:tcPr>
            <w:tcW w:w="2250" w:type="dxa"/>
            <w:tcBorders>
              <w:top w:val="single" w:sz="4" w:space="0" w:color="000000"/>
              <w:start w:val="single" w:sz="4" w:space="0" w:color="000000"/>
              <w:bottom w:val="single" w:sz="4" w:space="0" w:color="000000"/>
            </w:tcBorders>
          </w:tcPr>
          <w:p>
            <w:pPr>
              <w:pStyle w:val="Style21"/>
              <w:tabs>
                <w:tab w:val="clear" w:pos="720"/>
              </w:tabs>
              <w:bidi w:val="0"/>
              <w:jc w:val="center"/>
              <w:rPr/>
            </w:pPr>
            <w:r>
              <w:rPr/>
              <w:t>Мероприятие государственной социальной помощи на основании социального контракта</w:t>
            </w:r>
          </w:p>
        </w:tc>
        <w:tc>
          <w:tcPr>
            <w:tcW w:w="1650" w:type="dxa"/>
            <w:tcBorders>
              <w:top w:val="single" w:sz="4" w:space="0" w:color="000000"/>
              <w:start w:val="single" w:sz="4" w:space="0" w:color="000000"/>
              <w:bottom w:val="single" w:sz="4" w:space="0" w:color="000000"/>
            </w:tcBorders>
          </w:tcPr>
          <w:p>
            <w:pPr>
              <w:pStyle w:val="Style21"/>
              <w:tabs>
                <w:tab w:val="clear" w:pos="720"/>
              </w:tabs>
              <w:bidi w:val="0"/>
              <w:jc w:val="center"/>
              <w:rPr/>
            </w:pPr>
            <w:r>
              <w:rPr/>
              <w:t>Дата принятия решения об отказе</w:t>
            </w:r>
          </w:p>
        </w:tc>
        <w:tc>
          <w:tcPr>
            <w:tcW w:w="2698"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Отметка о приглашении заявителя для повторной подачи заявления</w:t>
            </w:r>
          </w:p>
        </w:tc>
      </w:tr>
      <w:tr>
        <w:trPr/>
        <w:tc>
          <w:tcPr>
            <w:tcW w:w="104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w:t>
            </w:r>
          </w:p>
        </w:tc>
        <w:tc>
          <w:tcPr>
            <w:tcW w:w="1800" w:type="dxa"/>
            <w:tcBorders>
              <w:top w:val="single" w:sz="4" w:space="0" w:color="000000"/>
              <w:start w:val="single" w:sz="4" w:space="0" w:color="000000"/>
            </w:tcBorders>
          </w:tcPr>
          <w:p>
            <w:pPr>
              <w:pStyle w:val="Style21"/>
              <w:tabs>
                <w:tab w:val="clear" w:pos="720"/>
              </w:tabs>
              <w:bidi w:val="0"/>
              <w:jc w:val="center"/>
              <w:rPr/>
            </w:pPr>
            <w:r>
              <w:rPr/>
              <w:t>2</w:t>
            </w:r>
          </w:p>
        </w:tc>
        <w:tc>
          <w:tcPr>
            <w:tcW w:w="1950" w:type="dxa"/>
            <w:tcBorders>
              <w:top w:val="single" w:sz="4" w:space="0" w:color="000000"/>
              <w:start w:val="single" w:sz="4" w:space="0" w:color="000000"/>
            </w:tcBorders>
          </w:tcPr>
          <w:p>
            <w:pPr>
              <w:pStyle w:val="Style21"/>
              <w:tabs>
                <w:tab w:val="clear" w:pos="720"/>
              </w:tabs>
              <w:bidi w:val="0"/>
              <w:jc w:val="center"/>
              <w:rPr/>
            </w:pPr>
            <w:r>
              <w:rPr/>
              <w:t>3</w:t>
            </w:r>
          </w:p>
        </w:tc>
        <w:tc>
          <w:tcPr>
            <w:tcW w:w="1650" w:type="dxa"/>
            <w:tcBorders>
              <w:top w:val="single" w:sz="4" w:space="0" w:color="000000"/>
              <w:start w:val="single" w:sz="4" w:space="0" w:color="000000"/>
            </w:tcBorders>
          </w:tcPr>
          <w:p>
            <w:pPr>
              <w:pStyle w:val="Style21"/>
              <w:tabs>
                <w:tab w:val="clear" w:pos="720"/>
              </w:tabs>
              <w:bidi w:val="0"/>
              <w:jc w:val="center"/>
              <w:rPr/>
            </w:pPr>
            <w:r>
              <w:rPr/>
              <w:t>4</w:t>
            </w:r>
          </w:p>
        </w:tc>
        <w:tc>
          <w:tcPr>
            <w:tcW w:w="2101" w:type="dxa"/>
            <w:tcBorders>
              <w:top w:val="single" w:sz="4" w:space="0" w:color="000000"/>
              <w:start w:val="single" w:sz="4" w:space="0" w:color="000000"/>
            </w:tcBorders>
          </w:tcPr>
          <w:p>
            <w:pPr>
              <w:pStyle w:val="Style21"/>
              <w:tabs>
                <w:tab w:val="clear" w:pos="720"/>
              </w:tabs>
              <w:bidi w:val="0"/>
              <w:jc w:val="center"/>
              <w:rPr/>
            </w:pPr>
            <w:r>
              <w:rPr/>
              <w:t>5</w:t>
            </w:r>
          </w:p>
        </w:tc>
        <w:tc>
          <w:tcPr>
            <w:tcW w:w="2250" w:type="dxa"/>
            <w:tcBorders>
              <w:top w:val="single" w:sz="4" w:space="0" w:color="000000"/>
              <w:start w:val="single" w:sz="4" w:space="0" w:color="000000"/>
            </w:tcBorders>
          </w:tcPr>
          <w:p>
            <w:pPr>
              <w:pStyle w:val="Style21"/>
              <w:tabs>
                <w:tab w:val="clear" w:pos="720"/>
              </w:tabs>
              <w:bidi w:val="0"/>
              <w:jc w:val="center"/>
              <w:rPr/>
            </w:pPr>
            <w:r>
              <w:rPr/>
              <w:t>6</w:t>
            </w:r>
          </w:p>
        </w:tc>
        <w:tc>
          <w:tcPr>
            <w:tcW w:w="1650" w:type="dxa"/>
            <w:tcBorders>
              <w:top w:val="single" w:sz="4" w:space="0" w:color="000000"/>
              <w:start w:val="single" w:sz="4" w:space="0" w:color="000000"/>
            </w:tcBorders>
          </w:tcPr>
          <w:p>
            <w:pPr>
              <w:pStyle w:val="Style21"/>
              <w:tabs>
                <w:tab w:val="clear" w:pos="720"/>
              </w:tabs>
              <w:bidi w:val="0"/>
              <w:jc w:val="center"/>
              <w:rPr/>
            </w:pPr>
            <w:r>
              <w:rPr/>
              <w:t>7</w:t>
            </w:r>
          </w:p>
        </w:tc>
        <w:tc>
          <w:tcPr>
            <w:tcW w:w="2698" w:type="dxa"/>
            <w:tcBorders>
              <w:top w:val="single" w:sz="4" w:space="0" w:color="000000"/>
              <w:start w:val="single" w:sz="4" w:space="0" w:color="000000"/>
              <w:end w:val="single" w:sz="4" w:space="0" w:color="000000"/>
            </w:tcBorders>
          </w:tcPr>
          <w:p>
            <w:pPr>
              <w:pStyle w:val="Style21"/>
              <w:tabs>
                <w:tab w:val="clear" w:pos="720"/>
              </w:tabs>
              <w:bidi w:val="0"/>
              <w:jc w:val="center"/>
              <w:rPr/>
            </w:pPr>
            <w:r>
              <w:rPr/>
              <w:t>8</w:t>
            </w:r>
          </w:p>
        </w:tc>
      </w:tr>
      <w:tr>
        <w:trPr/>
        <w:tc>
          <w:tcPr>
            <w:tcW w:w="1049"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1950"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1650"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2101"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2250"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1650"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2698"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r>
          </w:p>
        </w:tc>
      </w:tr>
    </w:tbl>
    <w:p>
      <w:pPr>
        <w:pStyle w:val="Normal"/>
        <w:bidi w:val="0"/>
        <w:rPr>
          <w:rStyle w:val="Style15"/>
        </w:rPr>
      </w:pPr>
      <w:r>
        <w:rPr/>
      </w:r>
    </w:p>
    <w:p>
      <w:pPr>
        <w:pStyle w:val="Style18"/>
        <w:bidi w:val="0"/>
        <w:rPr>
          <w:color w:val="000000"/>
          <w:sz w:val="16"/>
          <w:shd w:fill="F0F0F0" w:val="clear"/>
        </w:rPr>
      </w:pPr>
      <w:bookmarkStart w:id="389" w:name="sub_1700"/>
      <w:bookmarkEnd w:id="389"/>
      <w:r>
        <w:rPr>
          <w:color w:val="000000"/>
          <w:sz w:val="16"/>
          <w:shd w:fill="F0F0F0" w:val="clear"/>
        </w:rPr>
        <w:t>Информация об изменениях:</w:t>
      </w:r>
    </w:p>
    <w:p>
      <w:pPr>
        <w:pStyle w:val="Style22"/>
        <w:bidi w:val="0"/>
        <w:rPr>
          <w:shd w:fill="F0F0F0" w:val="clear"/>
        </w:rPr>
      </w:pPr>
      <w:bookmarkStart w:id="390" w:name="sub_1700"/>
      <w:bookmarkEnd w:id="390"/>
      <w:r>
        <w:rPr/>
        <w:t xml:space="preserve"> </w:t>
      </w:r>
      <w:r>
        <w:rPr>
          <w:shd w:fill="F0F0F0" w:val="clear"/>
        </w:rPr>
        <w:t xml:space="preserve">Приложение 7 дополнено приложением 7 с 10 сентября 2026 г. - </w:t>
      </w:r>
      <w:hyperlink r:id="rId99">
        <w:r>
          <w:rPr>
            <w:rStyle w:val="ListLabel4"/>
            <w:rFonts w:ascii="Times New Roman" w:hAnsi="Times New Roman"/>
            <w:b w:val="false"/>
            <w:b w:val="false"/>
            <w:color w:val="106BBE"/>
            <w:sz w:val="24"/>
            <w:sz w:val="24"/>
            <w:shd w:fill="F0F0F0" w:val="clear"/>
          </w:rPr>
          <w:t>Приказ</w:t>
        </w:r>
      </w:hyperlink>
      <w:r>
        <w:rPr>
          <w:shd w:fill="F0F0F0" w:val="clear"/>
        </w:rPr>
        <w:t xml:space="preserve"> Министерства социального благополучия и семейной политики Камчатского края от 8 сентября 2026 г. N 70-Н</w:t>
      </w:r>
    </w:p>
    <w:p>
      <w:pPr>
        <w:pStyle w:val="Normal"/>
        <w:bidi w:val="0"/>
        <w:jc w:val="end"/>
        <w:rPr>
          <w:rFonts w:ascii="Arial" w:hAnsi="Arial"/>
          <w:b/>
          <w:color w:val="26282F"/>
        </w:rPr>
      </w:pPr>
      <w:r>
        <w:rPr>
          <w:rFonts w:ascii="Arial" w:hAnsi="Arial"/>
          <w:b/>
          <w:color w:val="26282F"/>
        </w:rPr>
        <w:t xml:space="preserve">Приложение 7 </w:t>
        <w:br/>
        <w:t xml:space="preserve">к </w:t>
      </w:r>
      <w:hyperlink w:anchor="sub_1000">
        <w:r>
          <w:rPr>
            <w:rStyle w:val="ListLabel3"/>
            <w:rFonts w:ascii="Arial" w:hAnsi="Arial"/>
            <w:b w:val="false"/>
            <w:color w:val="106BBE"/>
            <w:sz w:val="24"/>
            <w:sz w:val="24"/>
          </w:rPr>
          <w:t>Административному регламенту</w:t>
        </w:r>
      </w:hyperlink>
      <w:r>
        <w:rPr>
          <w:rFonts w:ascii="Arial" w:hAnsi="Arial"/>
          <w:b/>
          <w:color w:val="26282F"/>
        </w:rPr>
        <w:t xml:space="preserve">, </w:t>
        <w:br/>
        <w:t xml:space="preserve">утвержденному </w:t>
      </w:r>
      <w:hyperlink w:anchor="sub_0">
        <w:r>
          <w:rPr>
            <w:rStyle w:val="ListLabel3"/>
            <w:rFonts w:ascii="Arial" w:hAnsi="Arial"/>
            <w:b w:val="false"/>
            <w:color w:val="106BBE"/>
            <w:sz w:val="24"/>
            <w:sz w:val="24"/>
          </w:rPr>
          <w:t>приказом</w:t>
        </w:r>
      </w:hyperlink>
      <w:r>
        <w:rPr>
          <w:rFonts w:ascii="Arial" w:hAnsi="Arial"/>
          <w:b/>
          <w:color w:val="26282F"/>
        </w:rPr>
        <w:t xml:space="preserve"> Министерства </w:t>
        <w:br/>
        <w:t xml:space="preserve">социального благополучия и семейной политики </w:t>
        <w:br/>
        <w:t xml:space="preserve">Камчатского края по предоставлению </w:t>
        <w:br/>
        <w:t xml:space="preserve">органами местного самоуправления </w:t>
        <w:br/>
        <w:t xml:space="preserve">муниципальных образований в Камчатском крае </w:t>
        <w:br/>
        <w:t xml:space="preserve">государственной услуги "Оказание </w:t>
        <w:br/>
        <w:t>государственной социальной помощи</w:t>
        <w:br/>
        <w:t xml:space="preserve"> на основании социального контракта"</w:t>
      </w:r>
    </w:p>
    <w:p>
      <w:pPr>
        <w:pStyle w:val="Normal"/>
        <w:bidi w:val="0"/>
        <w:rPr>
          <w:rStyle w:val="Style15"/>
        </w:rPr>
      </w:pPr>
      <w:r>
        <w:rPr/>
      </w:r>
    </w:p>
    <w:p>
      <w:pPr>
        <w:pStyle w:val="Heading1"/>
        <w:suppressAutoHyphens w:val="false"/>
        <w:bidi w:val="0"/>
        <w:spacing w:before="108" w:after="108"/>
        <w:ind w:hanging="0"/>
        <w:jc w:val="center"/>
        <w:rPr/>
      </w:pPr>
      <w:r>
        <w:rPr/>
        <w:t>Акт</w:t>
        <w:br/>
        <w:t xml:space="preserve"> материально-бытового обследования условий проживания заявителя (семьи заявителя)</w:t>
      </w:r>
    </w:p>
    <w:p>
      <w:pPr>
        <w:pStyle w:val="Normal"/>
        <w:bidi w:val="0"/>
        <w:rPr>
          <w:rStyle w:val="Style15"/>
        </w:rPr>
      </w:pPr>
      <w:r>
        <w:rPr/>
      </w:r>
    </w:p>
    <w:p>
      <w:pPr>
        <w:pStyle w:val="Normal"/>
        <w:bidi w:val="0"/>
        <w:ind w:firstLine="698"/>
        <w:jc w:val="center"/>
        <w:rPr>
          <w:rStyle w:val="Style15"/>
        </w:rPr>
      </w:pPr>
      <w:r>
        <w:rPr>
          <w:rStyle w:val="Style15"/>
        </w:rPr>
        <w:t>"___" _______________ 20 ___ года</w:t>
      </w:r>
    </w:p>
    <w:p>
      <w:pPr>
        <w:pStyle w:val="Normal"/>
        <w:bidi w:val="0"/>
        <w:rPr>
          <w:rStyle w:val="Style15"/>
        </w:rPr>
      </w:pPr>
      <w:r>
        <w:rPr/>
      </w:r>
    </w:p>
    <w:p>
      <w:pPr>
        <w:pStyle w:val="Normal"/>
        <w:bidi w:val="0"/>
        <w:rPr>
          <w:rStyle w:val="Style15"/>
        </w:rPr>
      </w:pPr>
      <w:r>
        <w:rPr>
          <w:rStyle w:val="Style15"/>
        </w:rPr>
        <w:t>Состав комиссии: 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Фамилия, имя, отчество (при наличии) заявителя:</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Дата рождения ___________________________________________________</w:t>
      </w:r>
    </w:p>
    <w:p>
      <w:pPr>
        <w:pStyle w:val="Normal"/>
        <w:bidi w:val="0"/>
        <w:rPr>
          <w:rStyle w:val="Style15"/>
        </w:rPr>
      </w:pPr>
      <w:r>
        <w:rPr>
          <w:rStyle w:val="Style15"/>
        </w:rPr>
        <w:t>льготная категория ________________________________________________</w:t>
      </w:r>
    </w:p>
    <w:p>
      <w:pPr>
        <w:pStyle w:val="Normal"/>
        <w:bidi w:val="0"/>
        <w:rPr>
          <w:rStyle w:val="Style15"/>
        </w:rPr>
      </w:pPr>
      <w:r>
        <w:rPr>
          <w:rStyle w:val="Style15"/>
        </w:rPr>
        <w:t>Паспортные данные _______________________________________________</w:t>
      </w:r>
    </w:p>
    <w:p>
      <w:pPr>
        <w:pStyle w:val="Normal"/>
        <w:bidi w:val="0"/>
        <w:rPr>
          <w:rStyle w:val="Style15"/>
        </w:rPr>
      </w:pPr>
      <w:r>
        <w:rPr>
          <w:rStyle w:val="Style15"/>
        </w:rPr>
        <w:t>Фактический адрес проживания _____________________________________</w:t>
      </w:r>
    </w:p>
    <w:p>
      <w:pPr>
        <w:pStyle w:val="Normal"/>
        <w:bidi w:val="0"/>
        <w:rPr>
          <w:rStyle w:val="Style15"/>
        </w:rPr>
      </w:pPr>
      <w:r>
        <w:rPr>
          <w:rStyle w:val="Style15"/>
        </w:rPr>
        <w:t>Адрес регистрации ________________________________________________</w:t>
      </w:r>
    </w:p>
    <w:p>
      <w:pPr>
        <w:pStyle w:val="Normal"/>
        <w:bidi w:val="0"/>
        <w:rPr>
          <w:rStyle w:val="Style15"/>
        </w:rPr>
      </w:pPr>
      <w:r>
        <w:rPr>
          <w:rStyle w:val="Style15"/>
        </w:rPr>
        <w:t>Состав семьи:</w:t>
      </w:r>
    </w:p>
    <w:p>
      <w:pPr>
        <w:pStyle w:val="Normal"/>
        <w:bidi w:val="0"/>
        <w:rPr>
          <w:rStyle w:val="Style15"/>
        </w:rPr>
      </w:pPr>
      <w:r>
        <w:rPr/>
      </w:r>
    </w:p>
    <w:tbl>
      <w:tblPr>
        <w:tblW w:w="9450" w:type="dxa"/>
        <w:jc w:val="start"/>
        <w:tblInd w:w="113" w:type="dxa"/>
        <w:tblLayout w:type="fixed"/>
        <w:tblCellMar>
          <w:top w:w="0" w:type="dxa"/>
          <w:start w:w="108" w:type="dxa"/>
          <w:bottom w:w="0" w:type="dxa"/>
          <w:end w:w="108" w:type="dxa"/>
        </w:tblCellMar>
      </w:tblPr>
      <w:tblGrid>
        <w:gridCol w:w="600"/>
        <w:gridCol w:w="1949"/>
        <w:gridCol w:w="1800"/>
        <w:gridCol w:w="1351"/>
        <w:gridCol w:w="1949"/>
        <w:gridCol w:w="1800"/>
      </w:tblGrid>
      <w:tr>
        <w:trPr/>
        <w:tc>
          <w:tcPr>
            <w:tcW w:w="60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N</w:t>
            </w:r>
          </w:p>
          <w:p>
            <w:pPr>
              <w:pStyle w:val="Style21"/>
              <w:tabs>
                <w:tab w:val="clear" w:pos="720"/>
              </w:tabs>
              <w:bidi w:val="0"/>
              <w:jc w:val="center"/>
              <w:rPr/>
            </w:pPr>
            <w:r>
              <w:rPr/>
              <w:t>п/п</w:t>
            </w:r>
          </w:p>
        </w:tc>
        <w:tc>
          <w:tcPr>
            <w:tcW w:w="1949" w:type="dxa"/>
            <w:tcBorders>
              <w:top w:val="single" w:sz="4" w:space="0" w:color="000000"/>
              <w:start w:val="single" w:sz="4" w:space="0" w:color="000000"/>
            </w:tcBorders>
          </w:tcPr>
          <w:p>
            <w:pPr>
              <w:pStyle w:val="Style21"/>
              <w:tabs>
                <w:tab w:val="clear" w:pos="720"/>
              </w:tabs>
              <w:bidi w:val="0"/>
              <w:jc w:val="center"/>
              <w:rPr/>
            </w:pPr>
            <w:r>
              <w:rPr/>
              <w:t>Ф.И.О. (при наличии)</w:t>
            </w:r>
          </w:p>
        </w:tc>
        <w:tc>
          <w:tcPr>
            <w:tcW w:w="1800" w:type="dxa"/>
            <w:tcBorders>
              <w:top w:val="single" w:sz="4" w:space="0" w:color="000000"/>
              <w:start w:val="single" w:sz="4" w:space="0" w:color="000000"/>
            </w:tcBorders>
          </w:tcPr>
          <w:p>
            <w:pPr>
              <w:pStyle w:val="Style21"/>
              <w:tabs>
                <w:tab w:val="clear" w:pos="720"/>
              </w:tabs>
              <w:bidi w:val="0"/>
              <w:jc w:val="center"/>
              <w:rPr/>
            </w:pPr>
            <w:r>
              <w:rPr/>
              <w:t>Степень</w:t>
            </w:r>
          </w:p>
          <w:p>
            <w:pPr>
              <w:pStyle w:val="Style21"/>
              <w:tabs>
                <w:tab w:val="clear" w:pos="720"/>
              </w:tabs>
              <w:bidi w:val="0"/>
              <w:jc w:val="center"/>
              <w:rPr/>
            </w:pPr>
            <w:r>
              <w:rPr/>
              <w:t>родства</w:t>
            </w:r>
          </w:p>
        </w:tc>
        <w:tc>
          <w:tcPr>
            <w:tcW w:w="1351" w:type="dxa"/>
            <w:tcBorders>
              <w:top w:val="single" w:sz="4" w:space="0" w:color="000000"/>
              <w:start w:val="single" w:sz="4" w:space="0" w:color="000000"/>
            </w:tcBorders>
          </w:tcPr>
          <w:p>
            <w:pPr>
              <w:pStyle w:val="Style21"/>
              <w:tabs>
                <w:tab w:val="clear" w:pos="720"/>
              </w:tabs>
              <w:bidi w:val="0"/>
              <w:jc w:val="center"/>
              <w:rPr/>
            </w:pPr>
            <w:r>
              <w:rPr/>
              <w:t>Дата</w:t>
            </w:r>
          </w:p>
          <w:p>
            <w:pPr>
              <w:pStyle w:val="Style21"/>
              <w:tabs>
                <w:tab w:val="clear" w:pos="720"/>
              </w:tabs>
              <w:bidi w:val="0"/>
              <w:jc w:val="center"/>
              <w:rPr/>
            </w:pPr>
            <w:r>
              <w:rPr/>
              <w:t>рождения</w:t>
            </w:r>
          </w:p>
        </w:tc>
        <w:tc>
          <w:tcPr>
            <w:tcW w:w="1949" w:type="dxa"/>
            <w:tcBorders>
              <w:top w:val="single" w:sz="4" w:space="0" w:color="000000"/>
              <w:start w:val="single" w:sz="4" w:space="0" w:color="000000"/>
            </w:tcBorders>
          </w:tcPr>
          <w:p>
            <w:pPr>
              <w:pStyle w:val="Style21"/>
              <w:tabs>
                <w:tab w:val="clear" w:pos="720"/>
              </w:tabs>
              <w:bidi w:val="0"/>
              <w:jc w:val="center"/>
              <w:rPr/>
            </w:pPr>
            <w:r>
              <w:rPr/>
              <w:t>Место работы (должность), учебы</w:t>
            </w:r>
          </w:p>
        </w:tc>
        <w:tc>
          <w:tcPr>
            <w:tcW w:w="1800" w:type="dxa"/>
            <w:tcBorders>
              <w:top w:val="single" w:sz="4" w:space="0" w:color="000000"/>
              <w:start w:val="single" w:sz="4" w:space="0" w:color="000000"/>
              <w:end w:val="single" w:sz="4" w:space="0" w:color="000000"/>
            </w:tcBorders>
          </w:tcPr>
          <w:p>
            <w:pPr>
              <w:pStyle w:val="Style21"/>
              <w:tabs>
                <w:tab w:val="clear" w:pos="720"/>
              </w:tabs>
              <w:bidi w:val="0"/>
              <w:jc w:val="center"/>
              <w:rPr/>
            </w:pPr>
            <w:r>
              <w:rPr/>
              <w:t>Размер доходов (з/п, пенсия, алименты и др.)</w:t>
            </w:r>
          </w:p>
        </w:tc>
      </w:tr>
      <w:tr>
        <w:trPr/>
        <w:tc>
          <w:tcPr>
            <w:tcW w:w="60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center"/>
              <w:rPr/>
            </w:pPr>
            <w:r>
              <w:rPr/>
              <w:t>1</w:t>
            </w:r>
          </w:p>
        </w:tc>
        <w:tc>
          <w:tcPr>
            <w:tcW w:w="1949" w:type="dxa"/>
            <w:tcBorders>
              <w:top w:val="single" w:sz="4" w:space="0" w:color="000000"/>
              <w:start w:val="single" w:sz="4" w:space="0" w:color="000000"/>
            </w:tcBorders>
          </w:tcPr>
          <w:p>
            <w:pPr>
              <w:pStyle w:val="Style21"/>
              <w:tabs>
                <w:tab w:val="clear" w:pos="720"/>
              </w:tabs>
              <w:bidi w:val="0"/>
              <w:jc w:val="center"/>
              <w:rPr/>
            </w:pPr>
            <w:r>
              <w:rPr/>
              <w:t>2</w:t>
            </w:r>
          </w:p>
        </w:tc>
        <w:tc>
          <w:tcPr>
            <w:tcW w:w="1800" w:type="dxa"/>
            <w:tcBorders>
              <w:top w:val="single" w:sz="4" w:space="0" w:color="000000"/>
              <w:start w:val="single" w:sz="4" w:space="0" w:color="000000"/>
            </w:tcBorders>
          </w:tcPr>
          <w:p>
            <w:pPr>
              <w:pStyle w:val="Style21"/>
              <w:tabs>
                <w:tab w:val="clear" w:pos="720"/>
              </w:tabs>
              <w:bidi w:val="0"/>
              <w:jc w:val="center"/>
              <w:rPr/>
            </w:pPr>
            <w:r>
              <w:rPr/>
              <w:t>3</w:t>
            </w:r>
          </w:p>
        </w:tc>
        <w:tc>
          <w:tcPr>
            <w:tcW w:w="1351" w:type="dxa"/>
            <w:tcBorders>
              <w:top w:val="single" w:sz="4" w:space="0" w:color="000000"/>
              <w:start w:val="single" w:sz="4" w:space="0" w:color="000000"/>
            </w:tcBorders>
          </w:tcPr>
          <w:p>
            <w:pPr>
              <w:pStyle w:val="Style21"/>
              <w:tabs>
                <w:tab w:val="clear" w:pos="720"/>
              </w:tabs>
              <w:bidi w:val="0"/>
              <w:jc w:val="center"/>
              <w:rPr/>
            </w:pPr>
            <w:r>
              <w:rPr/>
              <w:t>4</w:t>
            </w:r>
          </w:p>
        </w:tc>
        <w:tc>
          <w:tcPr>
            <w:tcW w:w="1949" w:type="dxa"/>
            <w:tcBorders>
              <w:top w:val="single" w:sz="4" w:space="0" w:color="000000"/>
              <w:start w:val="single" w:sz="4" w:space="0" w:color="000000"/>
            </w:tcBorders>
          </w:tcPr>
          <w:p>
            <w:pPr>
              <w:pStyle w:val="Style21"/>
              <w:tabs>
                <w:tab w:val="clear" w:pos="720"/>
              </w:tabs>
              <w:bidi w:val="0"/>
              <w:jc w:val="center"/>
              <w:rPr/>
            </w:pPr>
            <w:r>
              <w:rPr/>
              <w:t>5</w:t>
            </w:r>
          </w:p>
        </w:tc>
        <w:tc>
          <w:tcPr>
            <w:tcW w:w="1800" w:type="dxa"/>
            <w:tcBorders>
              <w:top w:val="single" w:sz="4" w:space="0" w:color="000000"/>
              <w:start w:val="single" w:sz="4" w:space="0" w:color="000000"/>
              <w:end w:val="single" w:sz="4" w:space="0" w:color="000000"/>
            </w:tcBorders>
          </w:tcPr>
          <w:p>
            <w:pPr>
              <w:pStyle w:val="Style21"/>
              <w:tabs>
                <w:tab w:val="clear" w:pos="720"/>
              </w:tabs>
              <w:bidi w:val="0"/>
              <w:jc w:val="center"/>
              <w:rPr/>
            </w:pPr>
            <w:r>
              <w:rPr/>
              <w:t>6</w:t>
            </w:r>
          </w:p>
        </w:tc>
      </w:tr>
      <w:tr>
        <w:trPr/>
        <w:tc>
          <w:tcPr>
            <w:tcW w:w="60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tcBorders>
          </w:tcPr>
          <w:p>
            <w:pPr>
              <w:pStyle w:val="Style21"/>
              <w:tabs>
                <w:tab w:val="clear" w:pos="720"/>
              </w:tabs>
              <w:bidi w:val="0"/>
              <w:jc w:val="start"/>
              <w:rPr/>
            </w:pPr>
            <w:r>
              <w:rPr/>
            </w:r>
          </w:p>
        </w:tc>
        <w:tc>
          <w:tcPr>
            <w:tcW w:w="1351" w:type="dxa"/>
            <w:tcBorders>
              <w:top w:val="single" w:sz="4" w:space="0" w:color="000000"/>
              <w:start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end w:val="single" w:sz="4" w:space="0" w:color="000000"/>
            </w:tcBorders>
          </w:tcPr>
          <w:p>
            <w:pPr>
              <w:pStyle w:val="Style21"/>
              <w:tabs>
                <w:tab w:val="clear" w:pos="720"/>
              </w:tabs>
              <w:bidi w:val="0"/>
              <w:jc w:val="start"/>
              <w:rPr/>
            </w:pPr>
            <w:r>
              <w:rPr/>
            </w:r>
          </w:p>
        </w:tc>
      </w:tr>
      <w:tr>
        <w:trPr/>
        <w:tc>
          <w:tcPr>
            <w:tcW w:w="60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tcBorders>
          </w:tcPr>
          <w:p>
            <w:pPr>
              <w:pStyle w:val="Style21"/>
              <w:tabs>
                <w:tab w:val="clear" w:pos="720"/>
              </w:tabs>
              <w:bidi w:val="0"/>
              <w:jc w:val="start"/>
              <w:rPr/>
            </w:pPr>
            <w:r>
              <w:rPr/>
            </w:r>
          </w:p>
        </w:tc>
        <w:tc>
          <w:tcPr>
            <w:tcW w:w="1351" w:type="dxa"/>
            <w:tcBorders>
              <w:top w:val="single" w:sz="4" w:space="0" w:color="000000"/>
              <w:start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end w:val="single" w:sz="4" w:space="0" w:color="000000"/>
            </w:tcBorders>
          </w:tcPr>
          <w:p>
            <w:pPr>
              <w:pStyle w:val="Style21"/>
              <w:tabs>
                <w:tab w:val="clear" w:pos="720"/>
              </w:tabs>
              <w:bidi w:val="0"/>
              <w:jc w:val="start"/>
              <w:rPr/>
            </w:pPr>
            <w:r>
              <w:rPr/>
            </w:r>
          </w:p>
        </w:tc>
      </w:tr>
      <w:tr>
        <w:trPr/>
        <w:tc>
          <w:tcPr>
            <w:tcW w:w="60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tcBorders>
          </w:tcPr>
          <w:p>
            <w:pPr>
              <w:pStyle w:val="Style21"/>
              <w:tabs>
                <w:tab w:val="clear" w:pos="720"/>
              </w:tabs>
              <w:bidi w:val="0"/>
              <w:jc w:val="start"/>
              <w:rPr/>
            </w:pPr>
            <w:r>
              <w:rPr/>
            </w:r>
          </w:p>
        </w:tc>
        <w:tc>
          <w:tcPr>
            <w:tcW w:w="1351" w:type="dxa"/>
            <w:tcBorders>
              <w:top w:val="single" w:sz="4" w:space="0" w:color="000000"/>
              <w:start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end w:val="single" w:sz="4" w:space="0" w:color="000000"/>
            </w:tcBorders>
          </w:tcPr>
          <w:p>
            <w:pPr>
              <w:pStyle w:val="Style21"/>
              <w:tabs>
                <w:tab w:val="clear" w:pos="720"/>
              </w:tabs>
              <w:bidi w:val="0"/>
              <w:jc w:val="start"/>
              <w:rPr/>
            </w:pPr>
            <w:r>
              <w:rPr/>
            </w:r>
          </w:p>
        </w:tc>
      </w:tr>
      <w:tr>
        <w:trPr/>
        <w:tc>
          <w:tcPr>
            <w:tcW w:w="60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1351"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1949" w:type="dxa"/>
            <w:tcBorders>
              <w:top w:val="single" w:sz="4" w:space="0" w:color="000000"/>
              <w:start w:val="single" w:sz="4" w:space="0" w:color="000000"/>
              <w:bottom w:val="single" w:sz="4" w:space="0" w:color="000000"/>
            </w:tcBorders>
          </w:tcPr>
          <w:p>
            <w:pPr>
              <w:pStyle w:val="Style21"/>
              <w:tabs>
                <w:tab w:val="clear" w:pos="720"/>
              </w:tabs>
              <w:bidi w:val="0"/>
              <w:jc w:val="start"/>
              <w:rPr/>
            </w:pPr>
            <w:r>
              <w:rPr/>
            </w:r>
          </w:p>
        </w:tc>
        <w:tc>
          <w:tcPr>
            <w:tcW w:w="1800" w:type="dxa"/>
            <w:tcBorders>
              <w:top w:val="single" w:sz="4" w:space="0" w:color="000000"/>
              <w:start w:val="single" w:sz="4" w:space="0" w:color="000000"/>
              <w:bottom w:val="single" w:sz="4" w:space="0" w:color="000000"/>
              <w:end w:val="single" w:sz="4" w:space="0" w:color="000000"/>
            </w:tcBorders>
          </w:tcPr>
          <w:p>
            <w:pPr>
              <w:pStyle w:val="Style21"/>
              <w:tabs>
                <w:tab w:val="clear" w:pos="720"/>
              </w:tabs>
              <w:bidi w:val="0"/>
              <w:jc w:val="start"/>
              <w:rPr/>
            </w:pPr>
            <w:r>
              <w:rPr/>
            </w:r>
          </w:p>
        </w:tc>
      </w:tr>
    </w:tbl>
    <w:p>
      <w:pPr>
        <w:pStyle w:val="Normal"/>
        <w:bidi w:val="0"/>
        <w:rPr>
          <w:rStyle w:val="Style15"/>
        </w:rPr>
      </w:pPr>
      <w:r>
        <w:rPr/>
      </w:r>
    </w:p>
    <w:p>
      <w:pPr>
        <w:pStyle w:val="Normal"/>
        <w:bidi w:val="0"/>
        <w:rPr>
          <w:rStyle w:val="Style15"/>
        </w:rPr>
      </w:pPr>
      <w:r>
        <w:rPr>
          <w:rStyle w:val="Style15"/>
        </w:rPr>
        <w:t>Жилищно-бытовые условия</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Характеристика обследуемого жилья (форма собственности или использования, количество комнат, степень благоустроенности, визуальная оценка санитарного состояния, другие характеристики для предоставления государственной социальной помощи на основании социального контракта):</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Наличие предметов мебели и бытовой техники, их состояние</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Потребность семьи (гражданина) в государственной социальной помощи на основании социального контракта</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Заключение членов комиссии</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________________________________________________________________</w:t>
      </w:r>
    </w:p>
    <w:p>
      <w:pPr>
        <w:pStyle w:val="Normal"/>
        <w:bidi w:val="0"/>
        <w:rPr>
          <w:rStyle w:val="Style15"/>
        </w:rPr>
      </w:pPr>
      <w:r>
        <w:rPr>
          <w:rStyle w:val="Style15"/>
        </w:rPr>
        <w:t>Подписи членов комиссии:</w:t>
      </w:r>
    </w:p>
    <w:p>
      <w:pPr>
        <w:pStyle w:val="Normal"/>
        <w:bidi w:val="0"/>
        <w:rPr>
          <w:rStyle w:val="Style15"/>
        </w:rPr>
      </w:pPr>
      <w:r>
        <w:rPr>
          <w:rStyle w:val="Style15"/>
        </w:rPr>
        <w:t>_______________________________/________________________________</w:t>
      </w:r>
    </w:p>
    <w:p>
      <w:pPr>
        <w:pStyle w:val="Normal"/>
        <w:bidi w:val="0"/>
        <w:rPr>
          <w:rStyle w:val="Style15"/>
        </w:rPr>
      </w:pPr>
      <w:r>
        <w:rPr>
          <w:rStyle w:val="Style15"/>
        </w:rPr>
        <w:t>_______________________________/________________________________</w:t>
      </w:r>
    </w:p>
    <w:p>
      <w:pPr>
        <w:pStyle w:val="Normal"/>
        <w:bidi w:val="0"/>
        <w:rPr>
          <w:rStyle w:val="Style15"/>
        </w:rPr>
      </w:pPr>
      <w:r>
        <w:rPr>
          <w:rStyle w:val="Style15"/>
        </w:rPr>
        <w:t>_______________________________/________________________________.</w:t>
      </w:r>
    </w:p>
    <w:p>
      <w:pPr>
        <w:pStyle w:val="Normal"/>
        <w:bidi w:val="0"/>
        <w:rPr>
          <w:rStyle w:val="Style15"/>
        </w:rPr>
      </w:pPr>
      <w:r>
        <w:rPr/>
      </w:r>
    </w:p>
    <w:sectPr>
      <w:headerReference w:type="default" r:id="rId100"/>
      <w:headerReference w:type="first" r:id="rId101"/>
      <w:footerReference w:type="default" r:id="rId102"/>
      <w:footerReference w:type="first" r:id="rId103"/>
      <w:type w:val="nextPage"/>
      <w:pgSz w:orient="landscape" w:w="16838" w:h="11906"/>
      <w:pgMar w:left="800" w:right="800" w:gutter="0" w:header="72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 w:name="Times New Roman CYR">
    <w:charset w:val="01"/>
    <w:family w:val="roman"/>
    <w:pitch w:val="default"/>
  </w:font>
  <w:font w:name="Arial">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99" w:type="dxa"/>
      <w:jc w:val="start"/>
      <w:tblInd w:w="0" w:type="dxa"/>
      <w:tblLayout w:type="fixed"/>
      <w:tblCellMar>
        <w:top w:w="0" w:type="dxa"/>
        <w:start w:w="0" w:type="dxa"/>
        <w:bottom w:w="0" w:type="dxa"/>
        <w:end w:w="0" w:type="dxa"/>
      </w:tblCellMar>
    </w:tblPr>
    <w:tblGrid>
      <w:gridCol w:w="3433"/>
      <w:gridCol w:w="3433"/>
      <w:gridCol w:w="3433"/>
    </w:tblGrid>
    <w:tr>
      <w:trPr/>
      <w:tc>
        <w:tcPr>
          <w:tcW w:w="3433" w:type="dxa"/>
          <w:tcBorders/>
        </w:tcPr>
        <w:p>
          <w:pPr>
            <w:pStyle w:val="Footer"/>
            <w:tabs>
              <w:tab w:val="clear" w:pos="720"/>
            </w:tabs>
            <w:bidi w:val="0"/>
            <w:ind w:hanging="0" w:start="0"/>
            <w:jc w:val="start"/>
            <w:rPr/>
          </w:pPr>
          <w:r>
            <w:rPr/>
            <w:fldChar w:fldCharType="begin"/>
          </w:r>
          <w:r>
            <w:rPr/>
            <w:instrText xml:space="preserve"> CREATEDATE \@"dd.MM.yyyy" </w:instrText>
          </w:r>
          <w:r>
            <w:rPr/>
            <w:fldChar w:fldCharType="separate"/>
          </w:r>
          <w:r>
            <w:rPr/>
            <w:t>18.09.2026</w:t>
          </w:r>
          <w:r>
            <w:rPr/>
            <w:fldChar w:fldCharType="end"/>
          </w:r>
          <w:r>
            <w:rPr/>
            <w:t xml:space="preserve"> </w:t>
          </w:r>
        </w:p>
      </w:tc>
      <w:tc>
        <w:tcPr>
          <w:tcW w:w="3433" w:type="dxa"/>
          <w:tcBorders/>
        </w:tcPr>
        <w:p>
          <w:pPr>
            <w:pStyle w:val="Footer"/>
            <w:tabs>
              <w:tab w:val="clear" w:pos="720"/>
            </w:tabs>
            <w:bidi w:val="0"/>
            <w:ind w:hanging="0" w:start="0"/>
            <w:jc w:val="center"/>
            <w:rPr/>
          </w:pPr>
          <w:r>
            <w:rPr/>
            <w:t>Система ГАРАНТ</w:t>
          </w:r>
        </w:p>
      </w:tc>
      <w:tc>
        <w:tcPr>
          <w:tcW w:w="3433" w:type="dxa"/>
          <w:tcBorders/>
        </w:tcPr>
        <w:p>
          <w:pPr>
            <w:pStyle w:val="Footer"/>
            <w:tabs>
              <w:tab w:val="clear" w:pos="720"/>
            </w:tabs>
            <w:bidi w:val="0"/>
            <w:ind w:hanging="0" w:start="0"/>
            <w:jc w:val="end"/>
            <w:rPr/>
          </w:pPr>
          <w:r>
            <w:rPr/>
            <w:fldChar w:fldCharType="begin"/>
          </w:r>
          <w:r>
            <w:rPr/>
            <w:instrText xml:space="preserve"> PAGE </w:instrText>
          </w:r>
          <w:r>
            <w:rPr/>
            <w:fldChar w:fldCharType="separate"/>
          </w:r>
          <w:r>
            <w:rPr/>
            <w:t>24</w:t>
          </w:r>
          <w:r>
            <w:rPr/>
            <w:fldChar w:fldCharType="end"/>
          </w:r>
          <w:r>
            <w:rPr/>
            <w:t>/</w:t>
          </w:r>
          <w:r>
            <w:rPr/>
            <w:fldChar w:fldCharType="begin"/>
          </w:r>
          <w:r>
            <w:rPr/>
            <w:instrText xml:space="preserve"> NUMPAGES \* ARABIC </w:instrText>
          </w:r>
          <w:r>
            <w:rPr/>
            <w:fldChar w:fldCharType="separate"/>
          </w:r>
          <w:r>
            <w:rPr/>
            <w:t>27</w:t>
          </w:r>
          <w:r>
            <w:rPr/>
            <w:fldChar w:fldCharType="end"/>
          </w:r>
        </w:p>
      </w:tc>
    </w:tr>
  </w:tbl>
  <w:p>
    <w:pPr>
      <w:pStyle w:val="Normal"/>
      <w:bidi w:val="0"/>
      <w:ind w:hanging="0"/>
      <w:jc w:val="start"/>
      <w:rPr>
        <w:rFonts w:ascii="Arial" w:hAnsi="Arial"/>
      </w:rPr>
    </w:pPr>
    <w:r>
      <w:rPr>
        <w:rFonts w:ascii="Arial" w:hAnsi="Arial"/>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5237" w:type="dxa"/>
      <w:jc w:val="start"/>
      <w:tblInd w:w="0" w:type="dxa"/>
      <w:tblLayout w:type="fixed"/>
      <w:tblCellMar>
        <w:top w:w="0" w:type="dxa"/>
        <w:start w:w="0" w:type="dxa"/>
        <w:bottom w:w="0" w:type="dxa"/>
        <w:end w:w="0" w:type="dxa"/>
      </w:tblCellMar>
    </w:tblPr>
    <w:tblGrid>
      <w:gridCol w:w="5079"/>
      <w:gridCol w:w="5079"/>
      <w:gridCol w:w="5079"/>
    </w:tblGrid>
    <w:tr>
      <w:trPr/>
      <w:tc>
        <w:tcPr>
          <w:tcW w:w="5079" w:type="dxa"/>
          <w:tcBorders/>
        </w:tcPr>
        <w:p>
          <w:pPr>
            <w:pStyle w:val="Footer"/>
            <w:tabs>
              <w:tab w:val="clear" w:pos="720"/>
            </w:tabs>
            <w:bidi w:val="0"/>
            <w:ind w:hanging="0" w:start="0"/>
            <w:jc w:val="start"/>
            <w:rPr/>
          </w:pPr>
          <w:r>
            <w:rPr/>
            <w:fldChar w:fldCharType="begin"/>
          </w:r>
          <w:r>
            <w:rPr/>
            <w:instrText xml:space="preserve"> CREATEDATE \@"dd.MM.yyyy" </w:instrText>
          </w:r>
          <w:r>
            <w:rPr/>
            <w:fldChar w:fldCharType="separate"/>
          </w:r>
          <w:r>
            <w:rPr/>
            <w:t>18.09.2026</w:t>
          </w:r>
          <w:r>
            <w:rPr/>
            <w:fldChar w:fldCharType="end"/>
          </w:r>
          <w:r>
            <w:rPr/>
            <w:t xml:space="preserve"> </w:t>
          </w:r>
        </w:p>
      </w:tc>
      <w:tc>
        <w:tcPr>
          <w:tcW w:w="5079" w:type="dxa"/>
          <w:tcBorders/>
        </w:tcPr>
        <w:p>
          <w:pPr>
            <w:pStyle w:val="Footer"/>
            <w:tabs>
              <w:tab w:val="clear" w:pos="720"/>
            </w:tabs>
            <w:bidi w:val="0"/>
            <w:ind w:hanging="0" w:start="0"/>
            <w:jc w:val="center"/>
            <w:rPr/>
          </w:pPr>
          <w:r>
            <w:rPr/>
            <w:t>Система ГАРАНТ</w:t>
          </w:r>
        </w:p>
      </w:tc>
      <w:tc>
        <w:tcPr>
          <w:tcW w:w="5079" w:type="dxa"/>
          <w:tcBorders/>
        </w:tcPr>
        <w:p>
          <w:pPr>
            <w:pStyle w:val="Footer"/>
            <w:tabs>
              <w:tab w:val="clear" w:pos="720"/>
            </w:tabs>
            <w:bidi w:val="0"/>
            <w:ind w:hanging="0" w:start="0"/>
            <w:jc w:val="end"/>
            <w:rPr/>
          </w:pPr>
          <w:r>
            <w:rPr/>
            <w:fldChar w:fldCharType="begin"/>
          </w:r>
          <w:r>
            <w:rPr/>
            <w:instrText xml:space="preserve"> PAGE </w:instrText>
          </w:r>
          <w:r>
            <w:rPr/>
            <w:fldChar w:fldCharType="separate"/>
          </w:r>
          <w:r>
            <w:rPr/>
            <w:t>27</w:t>
          </w:r>
          <w:r>
            <w:rPr/>
            <w:fldChar w:fldCharType="end"/>
          </w:r>
          <w:r>
            <w:rPr/>
            <w:t>/</w:t>
          </w:r>
          <w:r>
            <w:rPr/>
            <w:fldChar w:fldCharType="begin"/>
          </w:r>
          <w:r>
            <w:rPr/>
            <w:instrText xml:space="preserve"> NUMPAGES \* ARABIC </w:instrText>
          </w:r>
          <w:r>
            <w:rPr/>
            <w:fldChar w:fldCharType="separate"/>
          </w:r>
          <w:r>
            <w:rPr/>
            <w:t>27</w:t>
          </w:r>
          <w:r>
            <w:rPr/>
            <w:fldChar w:fldCharType="end"/>
          </w:r>
        </w:p>
      </w:tc>
    </w:tr>
  </w:tbl>
  <w:p>
    <w:pPr>
      <w:pStyle w:val="Normal"/>
      <w:bidi w:val="0"/>
      <w:ind w:hanging="0"/>
      <w:jc w:val="start"/>
      <w:rPr>
        <w:rFonts w:ascii="Arial" w:hAnsi="Arial"/>
      </w:rPr>
    </w:pPr>
    <w:r>
      <w:rPr>
        <w:rFonts w:ascii="Arial" w:hAnsi="Arial"/>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ind w:hanging="0" w:start="0"/>
      <w:jc w:val="start"/>
      <w:rPr/>
    </w:pPr>
    <w:r>
      <w:rPr/>
      <w:t>Приказ Министерства социального благополучия и семейной политики Камчатского края от 17 июня 2026 г. N…</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ind w:hanging="0" w:start="0"/>
      <w:jc w:val="start"/>
      <w:rPr/>
    </w:pPr>
    <w:r>
      <w:rPr/>
      <w:t>Приказ Министерства социального благополучия и семейной политики Камчатского края от 17 июня 2026 г. N 40-Н "Об утверждении Административного регламента…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settings.xml><?xml version="1.0" encoding="utf-8"?>
<w:settings xmlns:w="http://schemas.openxmlformats.org/wordprocessingml/2006/main">
  <w:zoom w:percent="171"/>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Lohit Devanagari"/>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false"/>
      <w:bidi w:val="0"/>
      <w:spacing w:before="0" w:after="0"/>
      <w:ind w:firstLine="720"/>
      <w:jc w:val="both"/>
    </w:pPr>
    <w:rPr>
      <w:rFonts w:ascii="Times New Roman CYR" w:hAnsi="Times New Roman CYR" w:eastAsia="Symbol" w:cs="Wingdings"/>
      <w:color w:val="auto"/>
      <w:kern w:val="2"/>
      <w:sz w:val="24"/>
      <w:szCs w:val="24"/>
      <w:lang w:val="ru-RU" w:eastAsia="zh-CN" w:bidi="hi-IN"/>
    </w:rPr>
  </w:style>
  <w:style w:type="paragraph" w:styleId="Heading1">
    <w:name w:val="Heading 1"/>
    <w:basedOn w:val="Normal"/>
    <w:next w:val="Normal"/>
    <w:qFormat/>
    <w:pPr>
      <w:suppressAutoHyphens w:val="false"/>
      <w:spacing w:before="108" w:after="108"/>
      <w:ind w:hanging="0"/>
      <w:jc w:val="center"/>
    </w:pPr>
    <w:rPr>
      <w:rFonts w:ascii="Times New Roman CYR" w:hAnsi="Times New Roman CYR"/>
      <w:b/>
      <w:color w:val="26282F"/>
      <w:sz w:val="24"/>
    </w:rPr>
  </w:style>
  <w:style w:type="character" w:styleId="Style13">
    <w:name w:val="Гипертекстовая ссылка"/>
    <w:basedOn w:val="Style14"/>
    <w:qFormat/>
    <w:rPr>
      <w:rFonts w:ascii="Times New Roman" w:hAnsi="Times New Roman"/>
      <w:b w:val="false"/>
      <w:color w:val="106BBE"/>
      <w:sz w:val="24"/>
    </w:rPr>
  </w:style>
  <w:style w:type="character" w:styleId="Style14">
    <w:name w:val="Цветовое выделение"/>
    <w:qFormat/>
    <w:rPr>
      <w:rFonts w:ascii="Times New Roman" w:hAnsi="Times New Roman"/>
      <w:b/>
      <w:color w:val="26282F"/>
      <w:sz w:val="24"/>
    </w:rPr>
  </w:style>
  <w:style w:type="character" w:styleId="Style15">
    <w:name w:val="Цветовое выделение для Текст"/>
    <w:qFormat/>
    <w:rPr/>
  </w:style>
  <w:style w:type="character" w:styleId="Hyperlink">
    <w:name w:val="Hyperlink"/>
    <w:rPr>
      <w:color w:val="000080"/>
      <w:u w:val="single"/>
    </w:rPr>
  </w:style>
  <w:style w:type="paragraph" w:styleId="Style16">
    <w:name w:val="Заголовок"/>
    <w:basedOn w:val="Normal"/>
    <w:next w:val="BodyText"/>
    <w:qFormat/>
    <w:pPr>
      <w:keepNext w:val="true"/>
      <w:spacing w:before="240" w:after="120"/>
    </w:pPr>
    <w:rPr>
      <w:rFonts w:ascii="Times New Roman" w:hAnsi="Times New Roman" w:eastAsia="Tahoma"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Lohit Devanagari"/>
    </w:rPr>
  </w:style>
  <w:style w:type="paragraph" w:styleId="Caption">
    <w:name w:val="Caption"/>
    <w:basedOn w:val="Normal"/>
    <w:qFormat/>
    <w:pPr>
      <w:suppressLineNumbers/>
      <w:spacing w:before="120" w:after="120"/>
    </w:pPr>
    <w:rPr>
      <w:rFonts w:ascii="Times New Roman" w:hAnsi="Times New Roman" w:cs="Lohit Devanagari"/>
      <w:i/>
      <w:iCs/>
      <w:sz w:val="24"/>
      <w:szCs w:val="24"/>
    </w:rPr>
  </w:style>
  <w:style w:type="paragraph" w:styleId="Style17">
    <w:name w:val="Указатель"/>
    <w:basedOn w:val="Normal"/>
    <w:qFormat/>
    <w:pPr>
      <w:suppressLineNumbers/>
    </w:pPr>
    <w:rPr>
      <w:rFonts w:ascii="Times New Roman" w:hAnsi="Times New Roman" w:cs="Lohit Devanagari"/>
    </w:rPr>
  </w:style>
  <w:style w:type="paragraph" w:styleId="Style18">
    <w:name w:val="Комментарий"/>
    <w:basedOn w:val="Style19"/>
    <w:next w:val="Normal"/>
    <w:qFormat/>
    <w:pPr>
      <w:suppressAutoHyphens w:val="false"/>
      <w:spacing w:before="75" w:after="0"/>
      <w:ind w:hanging="0" w:start="170"/>
      <w:jc w:val="both"/>
    </w:pPr>
    <w:rPr>
      <w:rFonts w:ascii="Times New Roman CYR" w:hAnsi="Times New Roman CYR"/>
      <w:color w:val="353842"/>
      <w:sz w:val="24"/>
    </w:rPr>
  </w:style>
  <w:style w:type="paragraph" w:styleId="Style19">
    <w:name w:val="Текст (справка)"/>
    <w:basedOn w:val="Normal"/>
    <w:next w:val="Normal"/>
    <w:qFormat/>
    <w:pPr>
      <w:suppressAutoHyphens w:val="false"/>
      <w:spacing w:before="0" w:after="0"/>
      <w:ind w:hanging="0" w:start="170" w:end="170"/>
      <w:jc w:val="start"/>
    </w:pPr>
    <w:rPr>
      <w:rFonts w:ascii="Times New Roman CYR" w:hAnsi="Times New Roman CYR"/>
      <w:sz w:val="24"/>
    </w:rPr>
  </w:style>
  <w:style w:type="paragraph" w:styleId="Style20">
    <w:name w:val="Прижатый влево"/>
    <w:basedOn w:val="Normal"/>
    <w:next w:val="Normal"/>
    <w:qFormat/>
    <w:pPr>
      <w:suppressAutoHyphens w:val="false"/>
      <w:spacing w:before="0" w:after="0"/>
      <w:ind w:hanging="0"/>
      <w:jc w:val="start"/>
    </w:pPr>
    <w:rPr>
      <w:rFonts w:ascii="Times New Roman CYR" w:hAnsi="Times New Roman CYR"/>
      <w:sz w:val="24"/>
    </w:rPr>
  </w:style>
  <w:style w:type="paragraph" w:styleId="Style21">
    <w:name w:val="Нормальный (таблица)"/>
    <w:basedOn w:val="Normal"/>
    <w:next w:val="Normal"/>
    <w:qFormat/>
    <w:pPr>
      <w:suppressAutoHyphens w:val="false"/>
      <w:spacing w:before="0" w:after="0"/>
      <w:ind w:hanging="0"/>
      <w:jc w:val="both"/>
    </w:pPr>
    <w:rPr>
      <w:rFonts w:ascii="Times New Roman CYR" w:hAnsi="Times New Roman CYR"/>
      <w:sz w:val="24"/>
    </w:rPr>
  </w:style>
  <w:style w:type="paragraph" w:styleId="Style22">
    <w:name w:val="Информация о версии"/>
    <w:basedOn w:val="Style18"/>
    <w:next w:val="Normal"/>
    <w:qFormat/>
    <w:pPr>
      <w:suppressAutoHyphens w:val="false"/>
      <w:spacing w:before="75" w:after="0"/>
      <w:ind w:hanging="0" w:start="170"/>
      <w:jc w:val="both"/>
    </w:pPr>
    <w:rPr>
      <w:rFonts w:ascii="Times New Roman CYR" w:hAnsi="Times New Roman CYR"/>
      <w:i/>
      <w:color w:val="353842"/>
      <w:sz w:val="24"/>
    </w:rPr>
  </w:style>
  <w:style w:type="paragraph" w:styleId="Style23">
    <w:name w:val="Информация об изменениях"/>
    <w:basedOn w:val="Style24"/>
    <w:next w:val="Normal"/>
    <w:qFormat/>
    <w:pPr>
      <w:suppressAutoHyphens w:val="false"/>
      <w:spacing w:before="180" w:after="0"/>
      <w:ind w:hanging="0" w:start="360" w:end="360"/>
      <w:jc w:val="both"/>
    </w:pPr>
    <w:rPr>
      <w:rFonts w:ascii="Times New Roman CYR" w:hAnsi="Times New Roman CYR"/>
      <w:color w:val="353842"/>
      <w:sz w:val="20"/>
    </w:rPr>
  </w:style>
  <w:style w:type="paragraph" w:styleId="Style24">
    <w:name w:val="Текст информации об изменениях"/>
    <w:basedOn w:val="Normal"/>
    <w:next w:val="Normal"/>
    <w:qFormat/>
    <w:pPr>
      <w:suppressAutoHyphens w:val="false"/>
      <w:spacing w:before="0" w:after="0"/>
      <w:ind w:firstLine="720"/>
      <w:jc w:val="both"/>
    </w:pPr>
    <w:rPr>
      <w:rFonts w:ascii="Times New Roman CYR" w:hAnsi="Times New Roman CYR"/>
      <w:color w:val="353842"/>
      <w:sz w:val="20"/>
    </w:rPr>
  </w:style>
  <w:style w:type="paragraph" w:styleId="Style25">
    <w:name w:val="Подзаголовок для информации об изменениях"/>
    <w:basedOn w:val="Style24"/>
    <w:next w:val="Normal"/>
    <w:qFormat/>
    <w:pPr>
      <w:suppressAutoHyphens w:val="false"/>
      <w:spacing w:before="0" w:after="0"/>
      <w:ind w:firstLine="720"/>
      <w:jc w:val="both"/>
    </w:pPr>
    <w:rPr>
      <w:rFonts w:ascii="Times New Roman CYR" w:hAnsi="Times New Roman CYR"/>
      <w:b/>
      <w:color w:val="353842"/>
      <w:sz w:val="20"/>
    </w:rPr>
  </w:style>
  <w:style w:type="paragraph" w:styleId="Style26">
    <w:name w:val="Колонтитул"/>
    <w:basedOn w:val="Normal"/>
    <w:qFormat/>
    <w:pPr/>
    <w:rPr/>
  </w:style>
  <w:style w:type="paragraph" w:styleId="Header">
    <w:name w:val="Header"/>
    <w:basedOn w:val="Normal"/>
    <w:next w:val="Normal"/>
    <w:pPr>
      <w:suppressAutoHyphens w:val="false"/>
      <w:spacing w:before="0" w:after="0"/>
      <w:ind w:hanging="0"/>
      <w:jc w:val="center"/>
    </w:pPr>
    <w:rPr>
      <w:rFonts w:ascii="Times New Roman" w:hAnsi="Times New Roman"/>
      <w:sz w:val="20"/>
    </w:rPr>
  </w:style>
  <w:style w:type="paragraph" w:styleId="Footer">
    <w:name w:val="Footer"/>
    <w:basedOn w:val="Normal"/>
    <w:next w:val="Normal"/>
    <w:pPr>
      <w:suppressAutoHyphens w:val="false"/>
      <w:spacing w:before="0" w:after="0"/>
      <w:ind w:hanging="0"/>
      <w:jc w:val="start"/>
    </w:pPr>
    <w:rPr>
      <w:rFonts w:ascii="Times New Roman" w:hAnsi="Times New Roman"/>
      <w:sz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nternet.garant.ru/document/redirect/414395343/0" TargetMode="External"/><Relationship Id="rId3" Type="http://schemas.openxmlformats.org/officeDocument/2006/relationships/hyperlink" Target="https://internet.garant.ru/document/redirect/180687/0" TargetMode="External"/><Relationship Id="rId4" Type="http://schemas.openxmlformats.org/officeDocument/2006/relationships/hyperlink" Target="https://internet.garant.ru/document/redirect/12177515/0" TargetMode="External"/><Relationship Id="rId5" Type="http://schemas.openxmlformats.org/officeDocument/2006/relationships/hyperlink" Target="https://internet.garant.ru/document/redirect/400409088/0" TargetMode="External"/><Relationship Id="rId6" Type="http://schemas.openxmlformats.org/officeDocument/2006/relationships/hyperlink" Target="https://internet.garant.ru/document/redirect/410552351/0" TargetMode="External"/><Relationship Id="rId7" Type="http://schemas.openxmlformats.org/officeDocument/2006/relationships/hyperlink" Target="https://internet.garant.ru/document/redirect/412829305/0" TargetMode="External"/><Relationship Id="rId8" Type="http://schemas.openxmlformats.org/officeDocument/2006/relationships/hyperlink" Target="https://internet.garant.ru/document/redirect/414395344/0" TargetMode="External"/><Relationship Id="rId9" Type="http://schemas.openxmlformats.org/officeDocument/2006/relationships/hyperlink" Target="https://internet.garant.ru/document/redirect/180687/0" TargetMode="External"/><Relationship Id="rId10" Type="http://schemas.openxmlformats.org/officeDocument/2006/relationships/hyperlink" Target="https://internet.garant.ru/document/redirect/25910200/0" TargetMode="External"/><Relationship Id="rId11" Type="http://schemas.openxmlformats.org/officeDocument/2006/relationships/hyperlink" Target="https://internet.garant.ru/document/redirect/26010116/181" TargetMode="External"/><Relationship Id="rId12" Type="http://schemas.openxmlformats.org/officeDocument/2006/relationships/hyperlink" Target="https://internet.garant.ru/document/redirect/414889582/2" TargetMode="External"/><Relationship Id="rId13" Type="http://schemas.openxmlformats.org/officeDocument/2006/relationships/hyperlink" Target="https://internet.garant.ru/document/redirect/25986406/19" TargetMode="External"/><Relationship Id="rId14" Type="http://schemas.openxmlformats.org/officeDocument/2006/relationships/hyperlink" Target="https://internet.garant.ru/document/redirect/26010116/181" TargetMode="External"/><Relationship Id="rId15" Type="http://schemas.openxmlformats.org/officeDocument/2006/relationships/hyperlink" Target="https://internet.garant.ru/document/redirect/26010116/181" TargetMode="External"/><Relationship Id="rId16" Type="http://schemas.openxmlformats.org/officeDocument/2006/relationships/hyperlink" Target="https://internet.garant.ru/document/redirect/26010116/181" TargetMode="External"/><Relationship Id="rId17" Type="http://schemas.openxmlformats.org/officeDocument/2006/relationships/hyperlink" Target="https://internet.garant.ru/document/redirect/26010116/181" TargetMode="External"/><Relationship Id="rId18" Type="http://schemas.openxmlformats.org/officeDocument/2006/relationships/hyperlink" Target="https://internet.garant.ru/document/redirect/26010116/181" TargetMode="External"/><Relationship Id="rId19" Type="http://schemas.openxmlformats.org/officeDocument/2006/relationships/hyperlink" Target="https://internet.garant.ru/document/redirect/26010116/181" TargetMode="External"/><Relationship Id="rId20" Type="http://schemas.openxmlformats.org/officeDocument/2006/relationships/hyperlink" Target="https://internet.garant.ru/document/redirect/414889582/3" TargetMode="External"/><Relationship Id="rId21" Type="http://schemas.openxmlformats.org/officeDocument/2006/relationships/hyperlink" Target="https://internet.garant.ru/document/redirect/25986406/45" TargetMode="External"/><Relationship Id="rId22" Type="http://schemas.openxmlformats.org/officeDocument/2006/relationships/hyperlink" Target="https://internet.garant.ru/document/redirect/408015993/3000" TargetMode="External"/><Relationship Id="rId23" Type="http://schemas.openxmlformats.org/officeDocument/2006/relationships/hyperlink" Target="https://internet.garant.ru/document/redirect/408015993/0" TargetMode="External"/><Relationship Id="rId24" Type="http://schemas.openxmlformats.org/officeDocument/2006/relationships/hyperlink" Target="https://internet.garant.ru/document/redirect/408015993/1059" TargetMode="External"/><Relationship Id="rId25" Type="http://schemas.openxmlformats.org/officeDocument/2006/relationships/hyperlink" Target="https://internet.garant.ru/document/redirect/408175315/320204" TargetMode="External"/><Relationship Id="rId26" Type="http://schemas.openxmlformats.org/officeDocument/2006/relationships/hyperlink" Target="https://internet.garant.ru/document/redirect/26010116/181" TargetMode="External"/><Relationship Id="rId27" Type="http://schemas.openxmlformats.org/officeDocument/2006/relationships/hyperlink" Target="https://internet.garant.ru/document/redirect/25910200/0" TargetMode="External"/><Relationship Id="rId28" Type="http://schemas.openxmlformats.org/officeDocument/2006/relationships/hyperlink" Target="https://internet.garant.ru/document/redirect/414889582/4" TargetMode="External"/><Relationship Id="rId29" Type="http://schemas.openxmlformats.org/officeDocument/2006/relationships/hyperlink" Target="https://internet.garant.ru/document/redirect/414889582/5" TargetMode="External"/><Relationship Id="rId30" Type="http://schemas.openxmlformats.org/officeDocument/2006/relationships/hyperlink" Target="https://internet.garant.ru/document/redirect/25986406/88" TargetMode="External"/><Relationship Id="rId31" Type="http://schemas.openxmlformats.org/officeDocument/2006/relationships/hyperlink" Target="https://internet.garant.ru/document/redirect/414889582/6" TargetMode="External"/><Relationship Id="rId32" Type="http://schemas.openxmlformats.org/officeDocument/2006/relationships/hyperlink" Target="https://internet.garant.ru/document/redirect/25986406/89" TargetMode="External"/><Relationship Id="rId33" Type="http://schemas.openxmlformats.org/officeDocument/2006/relationships/hyperlink" Target="https://internet.garant.ru/document/redirect/26010116/181" TargetMode="External"/><Relationship Id="rId34" Type="http://schemas.openxmlformats.org/officeDocument/2006/relationships/hyperlink" Target="https://internet.garant.ru/document/redirect/26010116/181" TargetMode="External"/><Relationship Id="rId35" Type="http://schemas.openxmlformats.org/officeDocument/2006/relationships/hyperlink" Target="https://internet.garant.ru/document/redirect/26010116/181" TargetMode="External"/><Relationship Id="rId36" Type="http://schemas.openxmlformats.org/officeDocument/2006/relationships/hyperlink" Target="https://internet.garant.ru/document/redirect/414889582/7" TargetMode="External"/><Relationship Id="rId37" Type="http://schemas.openxmlformats.org/officeDocument/2006/relationships/hyperlink" Target="https://internet.garant.ru/document/redirect/414889582/7" TargetMode="External"/><Relationship Id="rId38" Type="http://schemas.openxmlformats.org/officeDocument/2006/relationships/hyperlink" Target="https://internet.garant.ru/document/redirect/414889582/7" TargetMode="External"/><Relationship Id="rId39" Type="http://schemas.openxmlformats.org/officeDocument/2006/relationships/hyperlink" Target="https://internet.garant.ru/document/redirect/26010116/181" TargetMode="External"/><Relationship Id="rId40" Type="http://schemas.openxmlformats.org/officeDocument/2006/relationships/hyperlink" Target="https://internet.garant.ru/document/redirect/414889582/8" TargetMode="External"/><Relationship Id="rId41" Type="http://schemas.openxmlformats.org/officeDocument/2006/relationships/hyperlink" Target="https://internet.garant.ru/document/redirect/26010116/181" TargetMode="External"/><Relationship Id="rId42" Type="http://schemas.openxmlformats.org/officeDocument/2006/relationships/hyperlink" Target="https://internet.garant.ru/document/redirect/414889582/9" TargetMode="External"/><Relationship Id="rId43" Type="http://schemas.openxmlformats.org/officeDocument/2006/relationships/hyperlink" Target="https://internet.garant.ru/document/redirect/25986406/1100" TargetMode="External"/><Relationship Id="rId44" Type="http://schemas.openxmlformats.org/officeDocument/2006/relationships/hyperlink" Target="https://internet.garant.ru/document/redirect/26010116/181" TargetMode="External"/><Relationship Id="rId45" Type="http://schemas.openxmlformats.org/officeDocument/2006/relationships/hyperlink" Target="https://internet.garant.ru/document/redirect/26010116/181" TargetMode="External"/><Relationship Id="rId46" Type="http://schemas.openxmlformats.org/officeDocument/2006/relationships/hyperlink" Target="https://internet.garant.ru/document/redirect/180687/0" TargetMode="External"/><Relationship Id="rId47" Type="http://schemas.openxmlformats.org/officeDocument/2006/relationships/hyperlink" Target="https://internet.garant.ru/document/redirect/26010116/181" TargetMode="External"/><Relationship Id="rId48" Type="http://schemas.openxmlformats.org/officeDocument/2006/relationships/hyperlink" Target="https://internet.garant.ru/document/redirect/26010116/181" TargetMode="External"/><Relationship Id="rId49" Type="http://schemas.openxmlformats.org/officeDocument/2006/relationships/hyperlink" Target="https://internet.garant.ru/document/redirect/26010116/181" TargetMode="External"/><Relationship Id="rId50" Type="http://schemas.openxmlformats.org/officeDocument/2006/relationships/hyperlink" Target="https://internet.garant.ru/document/redirect/26010116/181" TargetMode="External"/><Relationship Id="rId51" Type="http://schemas.openxmlformats.org/officeDocument/2006/relationships/hyperlink" Target="https://internet.garant.ru/document/redirect/26010116/181" TargetMode="External"/><Relationship Id="rId52" Type="http://schemas.openxmlformats.org/officeDocument/2006/relationships/hyperlink" Target="https://internet.garant.ru/document/redirect/26010116/181" TargetMode="External"/><Relationship Id="rId53" Type="http://schemas.openxmlformats.org/officeDocument/2006/relationships/hyperlink" Target="https://internet.garant.ru/document/redirect/26010116/181" TargetMode="External"/><Relationship Id="rId54" Type="http://schemas.openxmlformats.org/officeDocument/2006/relationships/hyperlink" Target="https://internet.garant.ru/document/redirect/26010116/181" TargetMode="External"/><Relationship Id="rId55" Type="http://schemas.openxmlformats.org/officeDocument/2006/relationships/hyperlink" Target="https://internet.garant.ru/document/redirect/26010116/181" TargetMode="External"/><Relationship Id="rId56" Type="http://schemas.openxmlformats.org/officeDocument/2006/relationships/hyperlink" Target="https://internet.garant.ru/document/redirect/26010116/181" TargetMode="External"/><Relationship Id="rId57" Type="http://schemas.openxmlformats.org/officeDocument/2006/relationships/hyperlink" Target="https://internet.garant.ru/document/redirect/26010116/181" TargetMode="External"/><Relationship Id="rId58" Type="http://schemas.openxmlformats.org/officeDocument/2006/relationships/hyperlink" Target="https://internet.garant.ru/document/redirect/26010116/181" TargetMode="External"/><Relationship Id="rId59" Type="http://schemas.openxmlformats.org/officeDocument/2006/relationships/hyperlink" Target="https://internet.garant.ru/document/redirect/26010116/181" TargetMode="External"/><Relationship Id="rId60" Type="http://schemas.openxmlformats.org/officeDocument/2006/relationships/hyperlink" Target="https://internet.garant.ru/document/redirect/26010116/181" TargetMode="External"/><Relationship Id="rId61" Type="http://schemas.openxmlformats.org/officeDocument/2006/relationships/hyperlink" Target="https://internet.garant.ru/document/redirect/26010116/181" TargetMode="External"/><Relationship Id="rId62" Type="http://schemas.openxmlformats.org/officeDocument/2006/relationships/hyperlink" Target="https://internet.garant.ru/document/redirect/26010116/181" TargetMode="External"/><Relationship Id="rId63" Type="http://schemas.openxmlformats.org/officeDocument/2006/relationships/hyperlink" Target="https://internet.garant.ru/document/redirect/26010116/181" TargetMode="External"/><Relationship Id="rId64" Type="http://schemas.openxmlformats.org/officeDocument/2006/relationships/hyperlink" Target="https://internet.garant.ru/document/redirect/26010116/181" TargetMode="External"/><Relationship Id="rId65" Type="http://schemas.openxmlformats.org/officeDocument/2006/relationships/hyperlink" Target="https://internet.garant.ru/document/redirect/26010116/181" TargetMode="External"/><Relationship Id="rId66" Type="http://schemas.openxmlformats.org/officeDocument/2006/relationships/hyperlink" Target="https://internet.garant.ru/document/redirect/26010116/181" TargetMode="External"/><Relationship Id="rId67" Type="http://schemas.openxmlformats.org/officeDocument/2006/relationships/hyperlink" Target="https://internet.garant.ru/document/redirect/26010116/181" TargetMode="External"/><Relationship Id="rId68" Type="http://schemas.openxmlformats.org/officeDocument/2006/relationships/hyperlink" Target="https://internet.garant.ru/document/redirect/26010116/181" TargetMode="External"/><Relationship Id="rId69" Type="http://schemas.openxmlformats.org/officeDocument/2006/relationships/hyperlink" Target="https://internet.garant.ru/document/redirect/26010116/181" TargetMode="External"/><Relationship Id="rId70" Type="http://schemas.openxmlformats.org/officeDocument/2006/relationships/hyperlink" Target="https://internet.garant.ru/document/redirect/26010116/181" TargetMode="External"/><Relationship Id="rId71" Type="http://schemas.openxmlformats.org/officeDocument/2006/relationships/hyperlink" Target="https://internet.garant.ru/document/redirect/26010116/181" TargetMode="External"/><Relationship Id="rId72" Type="http://schemas.openxmlformats.org/officeDocument/2006/relationships/hyperlink" Target="https://internet.garant.ru/document/redirect/26010116/181" TargetMode="External"/><Relationship Id="rId73" Type="http://schemas.openxmlformats.org/officeDocument/2006/relationships/hyperlink" Target="https://internet.garant.ru/document/redirect/26010116/181" TargetMode="External"/><Relationship Id="rId74" Type="http://schemas.openxmlformats.org/officeDocument/2006/relationships/hyperlink" Target="https://internet.garant.ru/document/redirect/26010116/181" TargetMode="External"/><Relationship Id="rId75" Type="http://schemas.openxmlformats.org/officeDocument/2006/relationships/hyperlink" Target="https://internet.garant.ru/document/redirect/26010116/181" TargetMode="External"/><Relationship Id="rId76" Type="http://schemas.openxmlformats.org/officeDocument/2006/relationships/hyperlink" Target="https://internet.garant.ru/document/redirect/26010116/181" TargetMode="External"/><Relationship Id="rId77" Type="http://schemas.openxmlformats.org/officeDocument/2006/relationships/hyperlink" Target="https://internet.garant.ru/document/redirect/26010116/181" TargetMode="External"/><Relationship Id="rId78" Type="http://schemas.openxmlformats.org/officeDocument/2006/relationships/hyperlink" Target="https://internet.garant.ru/document/redirect/26010116/181" TargetMode="External"/><Relationship Id="rId79" Type="http://schemas.openxmlformats.org/officeDocument/2006/relationships/hyperlink" Target="https://internet.garant.ru/document/redirect/26010116/181" TargetMode="External"/><Relationship Id="rId80" Type="http://schemas.openxmlformats.org/officeDocument/2006/relationships/hyperlink" Target="https://internet.garant.ru/document/redirect/26010116/181" TargetMode="External"/><Relationship Id="rId81" Type="http://schemas.openxmlformats.org/officeDocument/2006/relationships/hyperlink" Target="https://internet.garant.ru/document/redirect/26010116/181" TargetMode="External"/><Relationship Id="rId82" Type="http://schemas.openxmlformats.org/officeDocument/2006/relationships/hyperlink" Target="https://internet.garant.ru/document/redirect/26010116/181" TargetMode="External"/><Relationship Id="rId83" Type="http://schemas.openxmlformats.org/officeDocument/2006/relationships/hyperlink" Target="https://internet.garant.ru/document/redirect/26010116/181" TargetMode="External"/><Relationship Id="rId84" Type="http://schemas.openxmlformats.org/officeDocument/2006/relationships/hyperlink" Target="https://internet.garant.ru/document/redirect/26010116/181" TargetMode="External"/><Relationship Id="rId85" Type="http://schemas.openxmlformats.org/officeDocument/2006/relationships/hyperlink" Target="https://internet.garant.ru/document/redirect/26010116/181" TargetMode="External"/><Relationship Id="rId86" Type="http://schemas.openxmlformats.org/officeDocument/2006/relationships/hyperlink" Target="https://internet.garant.ru/document/redirect/26010116/181" TargetMode="External"/><Relationship Id="rId87" Type="http://schemas.openxmlformats.org/officeDocument/2006/relationships/hyperlink" Target="https://internet.garant.ru/document/redirect/408015993/1059" TargetMode="External"/><Relationship Id="rId88" Type="http://schemas.openxmlformats.org/officeDocument/2006/relationships/hyperlink" Target="https://internet.garant.ru/document/redirect/408175315/320204" TargetMode="External"/><Relationship Id="rId89" Type="http://schemas.openxmlformats.org/officeDocument/2006/relationships/hyperlink" Target="https://internet.garant.ru/document/redirect/12148567/9" TargetMode="External"/><Relationship Id="rId90" Type="http://schemas.openxmlformats.org/officeDocument/2006/relationships/hyperlink" Target="https://internet.garant.ru/document/redirect/12148567/6012" TargetMode="External"/><Relationship Id="rId91" Type="http://schemas.openxmlformats.org/officeDocument/2006/relationships/hyperlink" Target="https://internet.garant.ru/document/redirect/12148567/1002" TargetMode="External"/><Relationship Id="rId92" Type="http://schemas.openxmlformats.org/officeDocument/2006/relationships/hyperlink" Target="https://internet.garant.ru/document/redirect/12148567/1102" TargetMode="External"/><Relationship Id="rId93" Type="http://schemas.openxmlformats.org/officeDocument/2006/relationships/hyperlink" Target="https://internet.garant.ru/document/redirect/400536573/1282" TargetMode="External"/><Relationship Id="rId94" Type="http://schemas.openxmlformats.org/officeDocument/2006/relationships/hyperlink" Target="https://internet.garant.ru/document/redirect/400536573/1284" TargetMode="External"/><Relationship Id="rId95" Type="http://schemas.openxmlformats.org/officeDocument/2006/relationships/hyperlink" Target="https://internet.garant.ru/document/redirect/400536573/0" TargetMode="External"/><Relationship Id="rId96" Type="http://schemas.openxmlformats.org/officeDocument/2006/relationships/hyperlink" Target="https://internet.garant.ru/document/redirect/414889582/10" TargetMode="External"/><Relationship Id="rId97" Type="http://schemas.openxmlformats.org/officeDocument/2006/relationships/header" Target="header1.xml"/><Relationship Id="rId98" Type="http://schemas.openxmlformats.org/officeDocument/2006/relationships/footer" Target="footer1.xml"/><Relationship Id="rId99" Type="http://schemas.openxmlformats.org/officeDocument/2006/relationships/hyperlink" Target="https://internet.garant.ru/document/redirect/414889582/11" TargetMode="External"/><Relationship Id="rId100" Type="http://schemas.openxmlformats.org/officeDocument/2006/relationships/header" Target="header2.xml"/><Relationship Id="rId101" Type="http://schemas.openxmlformats.org/officeDocument/2006/relationships/header" Target="header3.xml"/><Relationship Id="rId102" Type="http://schemas.openxmlformats.org/officeDocument/2006/relationships/footer" Target="footer2.xml"/><Relationship Id="rId103" Type="http://schemas.openxmlformats.org/officeDocument/2006/relationships/footer" Target="footer3.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LibreOffice/7.6.7.2$Linux_X86_64 LibreOffice_project/60$Build-2</Application>
  <AppVersion>15.0000</AppVersion>
  <Pages>27</Pages>
  <Words>9016</Words>
  <Characters>67288</Characters>
  <CharactersWithSpaces>75617</CharactersWithSpaces>
  <Paragraphs>779</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dc:language>ru-RU</dc:language>
  <cp:lastModifiedBy/>
  <dcterms:modified xsi:type="dcterms:W3CDTF">2026-09-18T12:51:05Z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