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18" w:rsidRPr="004D14C8" w:rsidRDefault="00AA5418" w:rsidP="004D14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b/>
          <w:color w:val="222223"/>
          <w:sz w:val="27"/>
          <w:szCs w:val="27"/>
          <w:lang w:eastAsia="ru-RU"/>
        </w:rPr>
        <w:t>Особенности организации государственного контроля (надзора), муниципального контроля в 2022 году</w:t>
      </w:r>
    </w:p>
    <w:p w:rsidR="00532930" w:rsidRPr="004D14C8" w:rsidRDefault="00532930" w:rsidP="004D14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27"/>
          <w:szCs w:val="27"/>
          <w:lang w:eastAsia="ru-RU"/>
        </w:rPr>
      </w:pPr>
    </w:p>
    <w:p w:rsidR="00532930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связи с беспрецедентными санкциями и ограничительными мерами в отношении России было решено ввести моратори</w:t>
      </w:r>
      <w:r w:rsidR="00532930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</w:t>
      </w: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проверки бизнеса и граждан в 2022 году. 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Постановление Правительства РФ от 10.03.2022 </w:t>
      </w:r>
      <w:r w:rsidR="00532930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</w:t>
      </w: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336 </w:t>
      </w:r>
      <w:r w:rsidR="00532930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532930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(далее – Постановление) установило соответствующие правила и исключения.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Постановление закрепило особенности организации и проведения государственного контроля и надзора, муниципального контроля. Тем самым оно ввело с 10.03.2022 мораторий на проведение проверок предприятий, предпринимателей и граждан в рамках мер по повышению устойчивости экономики в условиях санкций.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Мораторий на плановые проверки бизнеса и граждан будет действовать в России до конца 2022 года.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532930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hyperlink r:id="rId5" w:history="1">
        <w:r w:rsidRPr="004D14C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Постановлении</w:t>
        </w:r>
      </w:hyperlink>
      <w:r w:rsidR="00532930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отмечено, что проведение внеплановых контрольных мероприятий допустимо лишь в исключительных случаях при угрозе:</w:t>
      </w:r>
    </w:p>
    <w:p w:rsidR="00AA5418" w:rsidRPr="004D14C8" w:rsidRDefault="00532930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AA5418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жизни и причинения тяжкого вреда здоровью граждан;</w:t>
      </w:r>
    </w:p>
    <w:p w:rsidR="00AA5418" w:rsidRPr="004D14C8" w:rsidRDefault="00532930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AA5418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обороне страны и безопасности государства;</w:t>
      </w:r>
    </w:p>
    <w:p w:rsidR="00AA5418" w:rsidRPr="004D14C8" w:rsidRDefault="00532930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AA5418"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возникновения природных и техногенных чрезвычайных ситуаций.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этом такие проверки должны быть согласованы с прокуратурой.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Внеплановые проверки также могут проводиться по поручению Президента и Правительства России.</w:t>
      </w:r>
    </w:p>
    <w:p w:rsidR="00532930" w:rsidRPr="004D14C8" w:rsidRDefault="00532930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A5418" w:rsidRPr="004D14C8" w:rsidRDefault="00AA5418" w:rsidP="004D1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ОСОБЕННОСТИ ВНЕПЛАНОВЫХ ПРОВЕРОК</w:t>
      </w:r>
    </w:p>
    <w:p w:rsidR="00532930" w:rsidRPr="004D14C8" w:rsidRDefault="00532930" w:rsidP="004D1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2022 году внеплановые контрольные (надзорные) мероприятия и проверки проводят исключительно по следующим основаниям – в зависимости от степени участия прокуратуры: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513"/>
      </w:tblGrid>
      <w:tr w:rsidR="00AA5418" w:rsidRPr="004D14C8" w:rsidTr="004D14C8">
        <w:tc>
          <w:tcPr>
            <w:tcW w:w="227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b/>
                <w:bCs/>
                <w:color w:val="1E1E1E"/>
                <w:sz w:val="27"/>
                <w:szCs w:val="27"/>
                <w:lang w:eastAsia="ru-RU"/>
              </w:rPr>
              <w:t>РОЛЬ ПРОКУРАТУРЫ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b/>
                <w:bCs/>
                <w:color w:val="1E1E1E"/>
                <w:sz w:val="27"/>
                <w:szCs w:val="27"/>
                <w:lang w:eastAsia="ru-RU"/>
              </w:rPr>
              <w:t>ОСНОВАНИЕ ПРОВЕРКИ</w:t>
            </w:r>
          </w:p>
        </w:tc>
      </w:tr>
      <w:tr w:rsidR="00AA5418" w:rsidRPr="004D14C8" w:rsidTr="004D14C8">
        <w:tc>
          <w:tcPr>
            <w:tcW w:w="227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Нужно согласование с орг</w:t>
            </w:r>
            <w:bookmarkStart w:id="0" w:name="_GoBack"/>
            <w:bookmarkEnd w:id="0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анами прокуратуры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ри непосредственной угрозе причинения вреда жизни и тяжкого вреда здоровью граждан, по таким фактам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ри непосредственной угрозе обороне страны и безопасности государства, по таким фактам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ри непосредственной угрозе возникновения ЧС природного и/или техногенного характера, по таким фактам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ри выявлении индикаторов риска нарушения обязательных требований в отношении: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объектов чрезвычайно высокого и высокого рисков;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на опасных производственных объектах I и II класса опасности;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на гидротехнических сооружениях I и II класса.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Или индикаторов риска: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lastRenderedPageBreak/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влекущих непосредственную угрозу причинения вреда жизни и тяжкого вреда здоровью граждан, обороне и безопасности государства;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возникновения ЧС природного и/или техногенного характера.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и безопасности государства, возникновения ЧС.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(Внеплановая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информации).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 рамках регионального лицензионного контроля предпринимательской деятельности по управлению многоквартирными домами и жилищного надзора в случае поступления жалобы (жалоб) граждан за защитой (восстановлением) своих нарушенных прав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По решению руководителя (зама) ФНС в рамках контроля применения ККТ, в т. ч. за полнотой учета выручки в организациях и ИП (исключение – если выездное обследование переходит в контрольную закупку, </w:t>
            </w:r>
            <w:hyperlink r:id="rId6" w:history="1">
              <w:r w:rsidRPr="004D14C8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ч. 7 ст. 75</w:t>
              </w:r>
            </w:hyperlink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 Закона № 248-ФЗ).</w:t>
            </w:r>
          </w:p>
        </w:tc>
      </w:tr>
      <w:tr w:rsidR="00AA5418" w:rsidRPr="004D14C8" w:rsidTr="004D14C8">
        <w:tc>
          <w:tcPr>
            <w:tcW w:w="227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lastRenderedPageBreak/>
              <w:t>Без согласования с органами прокуратуры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По поручению Президента РФ.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По поручению Председателя Правительства РФ</w:t>
            </w:r>
            <w:proofErr w:type="gramStart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.</w:t>
            </w:r>
            <w:proofErr w:type="gramEnd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</w:t>
            </w:r>
            <w:proofErr w:type="gramEnd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ринятому после вступления в силу Постановления.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По поручению заместителя Председателя Правительства РФ, принятому после вступления в силу Постановления и согласованному с руководителем Аппарата Правительства.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По требованию прокурора в рамках надзора за исполнением законов, соблюдением прав и свобод человека и гражданина по поступившим материалам и обращениям.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При наступлении события, указанного в программе проверок </w:t>
            </w:r>
            <w:proofErr w:type="gramStart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при</w:t>
            </w:r>
            <w:proofErr w:type="gramEnd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: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государственном строительном </w:t>
            </w:r>
            <w:proofErr w:type="gramStart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надзоре</w:t>
            </w:r>
            <w:proofErr w:type="gramEnd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;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федеральном экологическом </w:t>
            </w:r>
            <w:proofErr w:type="gramStart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контроле</w:t>
            </w:r>
            <w:proofErr w:type="gramEnd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/надзоре;</w:t>
            </w:r>
          </w:p>
          <w:p w:rsidR="00AA5418" w:rsidRPr="004D14C8" w:rsidRDefault="00B86084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за состоянием, содержанием, сохранением, использованием, популяризацией и </w:t>
            </w:r>
            <w:proofErr w:type="spellStart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гос</w:t>
            </w:r>
            <w:proofErr w:type="gramStart"/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.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о</w:t>
            </w:r>
            <w:proofErr w:type="gramEnd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храной</w:t>
            </w:r>
            <w:proofErr w:type="spellEnd"/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 объектов культурного наследия.</w:t>
            </w:r>
          </w:p>
          <w:p w:rsidR="00AA5418" w:rsidRPr="004D14C8" w:rsidRDefault="00AA5418" w:rsidP="004D14C8">
            <w:pPr>
              <w:spacing w:after="0" w:line="240" w:lineRule="auto"/>
              <w:ind w:left="56" w:right="85" w:firstLine="430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При представлении контролируемым лицом документов и/или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документа.</w:t>
            </w:r>
          </w:p>
        </w:tc>
      </w:tr>
      <w:tr w:rsidR="00AA5418" w:rsidRPr="004D14C8" w:rsidTr="004D14C8">
        <w:tc>
          <w:tcPr>
            <w:tcW w:w="227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lastRenderedPageBreak/>
              <w:t>Извещение органов прокуратуры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AA5418" w:rsidRPr="004D14C8" w:rsidRDefault="00AA5418" w:rsidP="004D14C8">
            <w:pPr>
              <w:spacing w:after="0" w:line="240" w:lineRule="auto"/>
              <w:ind w:left="56" w:right="85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 отношении:</w:t>
            </w:r>
          </w:p>
          <w:p w:rsidR="00AA5418" w:rsidRPr="004D14C8" w:rsidRDefault="00B86084" w:rsidP="004D14C8">
            <w:pPr>
              <w:spacing w:after="0" w:line="240" w:lineRule="auto"/>
              <w:ind w:left="56" w:right="85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НКО – по основаниям подп. 2, 3, 5 и 6</w:t>
            </w: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="00AA5418" w:rsidRPr="004D14C8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п. 4.2 ст. 32</w:t>
              </w:r>
            </w:hyperlink>
            <w:r w:rsidRPr="004D14C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AA5418" w:rsidRPr="004D14C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Закона «О некоммерческих организация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х»;</w:t>
            </w:r>
          </w:p>
          <w:p w:rsidR="00AA5418" w:rsidRPr="004D14C8" w:rsidRDefault="00B86084" w:rsidP="004D14C8">
            <w:pPr>
              <w:spacing w:after="0" w:line="240" w:lineRule="auto"/>
              <w:ind w:left="56" w:right="85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-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религиозных организаций – по основанию</w:t>
            </w:r>
            <w:r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 xml:space="preserve"> </w:t>
            </w:r>
            <w:hyperlink r:id="rId8" w:history="1">
              <w:proofErr w:type="spellStart"/>
              <w:r w:rsidR="00AA5418" w:rsidRPr="004D14C8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абз</w:t>
              </w:r>
              <w:proofErr w:type="spellEnd"/>
              <w:r w:rsidR="00AA5418" w:rsidRPr="004D14C8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. 3 п. 5 ст. 25</w:t>
              </w:r>
            </w:hyperlink>
            <w:r w:rsidRPr="004D14C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AA5418" w:rsidRPr="004D14C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ФЗ «О свободе совести и о религиозных</w:t>
            </w:r>
            <w:r w:rsidRPr="004D14C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AA5418" w:rsidRPr="004D14C8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объединениях».</w:t>
            </w:r>
          </w:p>
        </w:tc>
      </w:tr>
    </w:tbl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Контрольный орган вправе незамедлительно приступить к внеплановой проверке с извещением прокуратуры,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стали факты: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        причинения вреда жизни и тяжкого вреда здоровью граждан;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        вреда обороне страны и безопасности государства;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        возникновение ЧС природного и/или техногенного характера.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Теперь нельзя будет провести проверку из-за небольших нарушений.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Предписание об устранении выявленных нарушений контролируемому лицу выдадут исключительно в случае, если в ходе проверки были выявлены факты нарушений, влекущих непосредственную угрозу: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причинения вреда жизни и тяжкого вреда здоровью;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возникновения ЧС природного и техногенного характера;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ущерба обороне страны и безопасности государства.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Срок исполнения предписаний, выданных до 10.03.2022 и действующих на этот день, продлевается автоматически на </w:t>
      </w:r>
      <w:r w:rsidRPr="004D14C8"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  <w:t>90</w:t>
      </w: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календарных дней со дня истечения срока исполнения. То есть ходатайство или заявление от контролируемого лица не нужно.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Контролируемое лицо вправе просить о дополнительном продлении срока исполнения предписания не позднее предпоследнего дня его срока. Такое ходатайство или заявление рассматривают в течение 5 рабочих дней со дня его регистрации.</w:t>
      </w:r>
    </w:p>
    <w:p w:rsidR="00AA5418" w:rsidRPr="004D14C8" w:rsidRDefault="00AA5418" w:rsidP="004D14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Несмотря на мораторий 2022, в отношении контролируемых лиц разрешено проведение профилактических мероприятий и мероприятий по профилактике нарушения обязательных требований.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Это, в частности: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информирование;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обобщение правоприменительной практики;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меры стимулирования добросовестности;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объявление предостережения;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консультирование;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</w:t>
      </w:r>
      <w:proofErr w:type="spellStart"/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самообследование</w:t>
      </w:r>
      <w:proofErr w:type="spellEnd"/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AA5418" w:rsidRPr="004D14C8" w:rsidRDefault="00AA5418" w:rsidP="004D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D14C8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· профилактический визит.</w:t>
      </w:r>
    </w:p>
    <w:p w:rsidR="00487BA9" w:rsidRPr="004D14C8" w:rsidRDefault="00487BA9" w:rsidP="004D14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87BA9" w:rsidRPr="004D14C8" w:rsidSect="005329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C6"/>
    <w:rsid w:val="00245CDB"/>
    <w:rsid w:val="00487BA9"/>
    <w:rsid w:val="004D14C8"/>
    <w:rsid w:val="00532930"/>
    <w:rsid w:val="008034C6"/>
    <w:rsid w:val="00AA5418"/>
    <w:rsid w:val="00B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1472&amp;dst=75&amp;date=11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9932&amp;dst=592&amp;date=11.03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389501&amp;dst=100499&amp;date=11.03.2022" TargetMode="External"/><Relationship Id="rId5" Type="http://schemas.openxmlformats.org/officeDocument/2006/relationships/hyperlink" Target="https://buhguru.com/away2.php?req=doc&amp;base=LAW&amp;n=411233&amp;dst=100002,1&amp;date=11.03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Галкина</dc:creator>
  <cp:keywords/>
  <dc:description/>
  <cp:lastModifiedBy>Валентина Г. Галкина</cp:lastModifiedBy>
  <cp:revision>5</cp:revision>
  <dcterms:created xsi:type="dcterms:W3CDTF">2022-05-29T22:26:00Z</dcterms:created>
  <dcterms:modified xsi:type="dcterms:W3CDTF">2022-07-04T23:12:00Z</dcterms:modified>
</cp:coreProperties>
</file>