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uppressAutoHyphens w:val="true"/>
        <w:bidi w:val="0"/>
        <w:ind w:firstLine="5726" w:end="0"/>
        <w:jc w:val="end"/>
        <w:rPr>
          <w:rFonts w:ascii="Times New Roman" w:hAnsi="Times New Roman" w:cs="Times New Roman"/>
          <w:color w:val="000000"/>
          <w:sz w:val="28"/>
          <w:szCs w:val="28"/>
        </w:rPr>
      </w:pPr>
      <w:r>
        <w:rPr>
          <w:rFonts w:cs="Times New Roman" w:ascii="Times New Roman" w:hAnsi="Times New Roman"/>
          <w:color w:val="000000"/>
          <w:sz w:val="28"/>
          <w:szCs w:val="28"/>
        </w:rPr>
        <w:t>Приложение к п</w:t>
      </w:r>
      <w:hyperlink w:anchor="sub_0">
        <w:r>
          <w:rPr>
            <w:rStyle w:val="Hyperlink"/>
            <w:rFonts w:cs="Times New Roman" w:ascii="Times New Roman" w:hAnsi="Times New Roman"/>
            <w:color w:val="000000"/>
            <w:sz w:val="28"/>
            <w:szCs w:val="28"/>
            <w:u w:val="none"/>
          </w:rPr>
          <w:t>остановлению</w:t>
        </w:r>
      </w:hyperlink>
    </w:p>
    <w:p>
      <w:pPr>
        <w:pStyle w:val="Normal"/>
        <w:widowControl w:val="false"/>
        <w:suppressAutoHyphens w:val="true"/>
        <w:bidi w:val="0"/>
        <w:ind w:firstLine="5783" w:end="0"/>
        <w:jc w:val="end"/>
        <w:rPr>
          <w:rFonts w:ascii="Times New Roman" w:hAnsi="Times New Roman" w:cs="Times New Roman"/>
          <w:color w:val="000000"/>
          <w:sz w:val="28"/>
          <w:szCs w:val="28"/>
        </w:rPr>
      </w:pPr>
      <w:r>
        <w:rPr>
          <w:rFonts w:cs="Times New Roman" w:ascii="Times New Roman" w:hAnsi="Times New Roman"/>
          <w:color w:val="000000"/>
          <w:sz w:val="28"/>
          <w:szCs w:val="28"/>
        </w:rPr>
        <w:t xml:space="preserve">администрации Вилючинского городского округа </w:t>
      </w:r>
    </w:p>
    <w:p>
      <w:pPr>
        <w:pStyle w:val="Normal"/>
        <w:widowControl w:val="false"/>
        <w:suppressAutoHyphens w:val="true"/>
        <w:bidi w:val="0"/>
        <w:ind w:firstLine="5783" w:end="0"/>
        <w:jc w:val="end"/>
        <w:rPr>
          <w:rFonts w:ascii="Times New Roman" w:hAnsi="Times New Roman" w:cs="Times New Roman"/>
          <w:color w:val="000000"/>
          <w:sz w:val="28"/>
          <w:szCs w:val="28"/>
        </w:rPr>
      </w:pPr>
      <w:r>
        <w:rPr>
          <w:rFonts w:cs="Times New Roman" w:ascii="Times New Roman" w:hAnsi="Times New Roman"/>
          <w:color w:val="000000"/>
          <w:sz w:val="28"/>
          <w:szCs w:val="28"/>
        </w:rPr>
        <w:t>от 08.10.2025 № 920</w:t>
      </w:r>
    </w:p>
    <w:p>
      <w:pPr>
        <w:pStyle w:val="Normal"/>
        <w:ind w:hanging="0" w:end="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eading1"/>
        <w:suppressAutoHyphens w:val="true"/>
        <w:spacing w:before="0" w:after="0"/>
        <w:rPr>
          <w:rFonts w:ascii="Times New Roman" w:hAnsi="Times New Roman" w:cs="Times New Roman"/>
          <w:color w:val="000000"/>
          <w:sz w:val="28"/>
          <w:szCs w:val="28"/>
        </w:rPr>
      </w:pPr>
      <w:bookmarkStart w:id="0" w:name="sub_1000_Копия_1"/>
      <w:bookmarkStart w:id="1" w:name="sub_1000_Копия_2"/>
      <w:bookmarkStart w:id="2" w:name="sub_1000_Копия_1_Копия_1"/>
      <w:bookmarkStart w:id="3" w:name="sub_1000_Копия_1_Копия_2"/>
      <w:bookmarkStart w:id="4" w:name="sub_1000"/>
      <w:bookmarkEnd w:id="0"/>
      <w:bookmarkEnd w:id="1"/>
      <w:bookmarkEnd w:id="2"/>
      <w:bookmarkEnd w:id="3"/>
      <w:bookmarkEnd w:id="4"/>
      <w:r>
        <w:rPr>
          <w:rFonts w:cs="Times New Roman" w:ascii="Times New Roman" w:hAnsi="Times New Roman"/>
          <w:color w:val="000000"/>
          <w:sz w:val="28"/>
          <w:szCs w:val="28"/>
        </w:rPr>
        <w:t>Порядок</w:t>
      </w:r>
    </w:p>
    <w:p>
      <w:pPr>
        <w:pStyle w:val="Heading1"/>
        <w:suppressAutoHyphens w:val="true"/>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t>предоставления субсидий некоммерческим организациям — общинам коренных малочисленных народов Севера, Сибири и Дальнего Востока из бюджета Вилючинского городского округа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eading1"/>
        <w:suppressAutoHyphens w:val="true"/>
        <w:spacing w:before="0" w:after="0"/>
        <w:rPr>
          <w:rStyle w:val="Style16"/>
          <w:rFonts w:ascii="Times New Roman" w:hAnsi="Times New Roman" w:eastAsia="Calibri" w:cs="Times New Roman"/>
          <w:color w:val="000000"/>
          <w:sz w:val="28"/>
          <w:szCs w:val="28"/>
          <w:lang w:eastAsia="en-US"/>
        </w:rPr>
      </w:pPr>
      <w:r>
        <w:rPr>
          <w:rFonts w:cs="Times New Roman" w:ascii="Times New Roman" w:hAnsi="Times New Roman"/>
          <w:color w:val="000000"/>
          <w:sz w:val="28"/>
          <w:szCs w:val="28"/>
        </w:rPr>
        <w:t>1. Общие положения</w:t>
      </w:r>
    </w:p>
    <w:p>
      <w:pPr>
        <w:pStyle w:val="Normal"/>
        <w:widowControl/>
        <w:tabs>
          <w:tab w:val="clear" w:pos="720"/>
          <w:tab w:val="left" w:pos="1020" w:leader="none"/>
        </w:tabs>
        <w:suppressAutoHyphens w:val="true"/>
        <w:ind w:firstLine="850" w:end="0"/>
        <w:rPr>
          <w:rStyle w:val="Style16"/>
          <w:rFonts w:ascii="Times New Roman" w:hAnsi="Times New Roman" w:eastAsia="Calibri" w:cs="Times New Roman"/>
          <w:color w:val="000000"/>
          <w:sz w:val="28"/>
          <w:szCs w:val="28"/>
          <w:lang w:eastAsia="en-US"/>
        </w:rPr>
      </w:pPr>
      <w:r>
        <w:rPr>
          <w:rStyle w:val="Style16"/>
          <w:rFonts w:eastAsia="Calibri" w:cs="Times New Roman" w:ascii="Times New Roman" w:hAnsi="Times New Roman"/>
          <w:color w:val="000000"/>
          <w:sz w:val="28"/>
          <w:szCs w:val="28"/>
          <w:lang w:eastAsia="en-US"/>
        </w:rPr>
        <w:t>1.1. Настоящий Порядок регламентирует вопросы, связанные с  предоставлением средств бюджета Вилючинского городского округа,  направляемых в целях финансового обеспечения затрат юридическим лицам, являющимся некоммерческими организациями — общинами коренных малочисленных народов Севера, Сибири и Дальнего Востока (далее  — Субсидии), и проведением отбора получателей Субсидии.</w:t>
      </w:r>
    </w:p>
    <w:p>
      <w:pPr>
        <w:pStyle w:val="Normal"/>
        <w:widowControl/>
        <w:tabs>
          <w:tab w:val="clear" w:pos="720"/>
          <w:tab w:val="left" w:pos="1020" w:leader="none"/>
        </w:tabs>
        <w:suppressAutoHyphens w:val="true"/>
        <w:ind w:firstLine="850" w:end="0"/>
        <w:rPr>
          <w:rStyle w:val="Style16"/>
          <w:rFonts w:ascii="Times New Roman" w:hAnsi="Times New Roman" w:cs="Times New Roman"/>
          <w:color w:val="000000"/>
          <w:sz w:val="28"/>
          <w:szCs w:val="28"/>
        </w:rPr>
      </w:pPr>
      <w:r>
        <w:rPr>
          <w:rStyle w:val="Style16"/>
          <w:rFonts w:eastAsia="Calibri" w:cs="Times New Roman" w:ascii="Times New Roman" w:hAnsi="Times New Roman"/>
          <w:color w:val="000000"/>
          <w:sz w:val="28"/>
          <w:szCs w:val="28"/>
          <w:lang w:eastAsia="en-US"/>
        </w:rPr>
        <w:t>1.2. Понятия, используемые для целей настоящего Порядка, применяются в тех же значениях, что и в нормативных правовых актах Российской Федерации, Камчатского края и муниципальных правовых актах Вилючинского городского округа.</w:t>
      </w:r>
    </w:p>
    <w:p>
      <w:pPr>
        <w:pStyle w:val="Normal"/>
        <w:widowControl/>
        <w:tabs>
          <w:tab w:val="clear" w:pos="720"/>
          <w:tab w:val="left" w:pos="1020" w:leader="none"/>
        </w:tabs>
        <w:suppressAutoHyphens w:val="true"/>
        <w:ind w:firstLine="850" w:end="0"/>
        <w:rPr>
          <w:rStyle w:val="Style16"/>
          <w:rFonts w:ascii="Times New Roman" w:hAnsi="Times New Roman" w:eastAsia="Times New Roman" w:cs="Times New Roman"/>
          <w:color w:val="000000"/>
          <w:kern w:val="0"/>
          <w:sz w:val="28"/>
          <w:szCs w:val="28"/>
          <w:lang w:eastAsia="ru-RU" w:bidi="ar-SA"/>
        </w:rPr>
      </w:pPr>
      <w:r>
        <w:rPr>
          <w:rStyle w:val="Style16"/>
          <w:rFonts w:cs="Times New Roman" w:ascii="Times New Roman" w:hAnsi="Times New Roman"/>
          <w:color w:val="000000"/>
          <w:sz w:val="28"/>
          <w:szCs w:val="28"/>
        </w:rPr>
        <w:t>1.3. Субсидии предоставляются общинам коренных малочисленных народов Севера, Сибири и Дальнего Востока (далее также — общины КМНС, участники отбора, получатели Субсидии) в рамках осуществления их уставной деятельности в целях создания условий для устойчивого развития экономики традиционных отраслей хозяйственной деятельности коренных малочисленных народов Севера, Сибири и Дальнего Востока в местах их традиционного проживания и традиционной хозяйственной деятельности на территории Вилючинского городского округа.</w:t>
      </w:r>
    </w:p>
    <w:p>
      <w:pPr>
        <w:pStyle w:val="Normal"/>
        <w:tabs>
          <w:tab w:val="clear" w:pos="720"/>
          <w:tab w:val="left" w:pos="900" w:leader="none"/>
        </w:tabs>
        <w:suppressAutoHyphens w:val="true"/>
        <w:ind w:firstLine="850" w:end="0"/>
        <w:rPr>
          <w:rStyle w:val="Style16"/>
          <w:rFonts w:ascii="Times New Roman" w:hAnsi="Times New Roman" w:eastAsia="Times New Roman" w:cs="Times New Roman"/>
          <w:color w:val="000000"/>
          <w:kern w:val="0"/>
          <w:sz w:val="28"/>
          <w:szCs w:val="28"/>
          <w:lang w:eastAsia="ru-RU" w:bidi="ar-SA"/>
        </w:rPr>
      </w:pPr>
      <w:r>
        <w:rPr>
          <w:rStyle w:val="Style16"/>
          <w:rFonts w:eastAsia="Times New Roman" w:cs="Times New Roman" w:ascii="Times New Roman" w:hAnsi="Times New Roman"/>
          <w:color w:val="000000"/>
          <w:kern w:val="0"/>
          <w:sz w:val="28"/>
          <w:szCs w:val="28"/>
          <w:lang w:eastAsia="ru-RU" w:bidi="ar-SA"/>
        </w:rPr>
        <w:t>1.4. Главным распорядителем средств бюджета Вилючинского городского округа, осуществляющим предоставление Субсидий, является администрация Вилючинского городского округа (далее — Администрация), до которой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pPr>
        <w:pStyle w:val="Normal"/>
        <w:tabs>
          <w:tab w:val="clear" w:pos="720"/>
          <w:tab w:val="left" w:pos="900" w:leader="none"/>
        </w:tabs>
        <w:suppressAutoHyphens w:val="true"/>
        <w:ind w:firstLine="850" w:end="0"/>
        <w:rPr>
          <w:rStyle w:val="Style16"/>
          <w:rFonts w:ascii="Times New Roman" w:hAnsi="Times New Roman" w:cs="Times New Roman"/>
          <w:color w:val="000000"/>
          <w:sz w:val="28"/>
          <w:szCs w:val="28"/>
        </w:rPr>
      </w:pPr>
      <w:r>
        <w:rPr>
          <w:rStyle w:val="Style16"/>
          <w:rFonts w:eastAsia="Times New Roman" w:cs="Times New Roman" w:ascii="Times New Roman" w:hAnsi="Times New Roman"/>
          <w:color w:val="000000"/>
          <w:kern w:val="0"/>
          <w:sz w:val="28"/>
          <w:szCs w:val="28"/>
          <w:lang w:eastAsia="ru-RU" w:bidi="ar-SA"/>
        </w:rPr>
        <w:t>1.5. Субсидии предоставляются Администрацией в пределах лимитов бюджетных</w:t>
      </w:r>
      <w:r>
        <w:rPr>
          <w:rStyle w:val="Style16"/>
          <w:rFonts w:eastAsia="Times New Roman" w:cs="Times New Roman" w:ascii="Times New Roman" w:hAnsi="Times New Roman"/>
          <w:color w:val="000000"/>
          <w:spacing w:val="1"/>
          <w:kern w:val="0"/>
          <w:sz w:val="28"/>
          <w:szCs w:val="28"/>
          <w:lang w:eastAsia="ru-RU" w:bidi="ar-SA"/>
        </w:rPr>
        <w:t xml:space="preserve"> </w:t>
      </w:r>
      <w:r>
        <w:rPr>
          <w:rStyle w:val="Style16"/>
          <w:rFonts w:eastAsia="Times New Roman" w:cs="Times New Roman" w:ascii="Times New Roman" w:hAnsi="Times New Roman"/>
          <w:color w:val="000000"/>
          <w:kern w:val="0"/>
          <w:sz w:val="28"/>
          <w:szCs w:val="28"/>
          <w:lang w:eastAsia="ru-RU" w:bidi="ar-SA"/>
        </w:rPr>
        <w:t>обязательств,</w:t>
      </w:r>
      <w:r>
        <w:rPr>
          <w:rStyle w:val="Style16"/>
          <w:rFonts w:eastAsia="Times New Roman" w:cs="Times New Roman" w:ascii="Times New Roman" w:hAnsi="Times New Roman"/>
          <w:color w:val="000000"/>
          <w:spacing w:val="-10"/>
          <w:kern w:val="0"/>
          <w:sz w:val="28"/>
          <w:szCs w:val="28"/>
          <w:lang w:eastAsia="ru-RU" w:bidi="ar-SA"/>
        </w:rPr>
        <w:t xml:space="preserve"> </w:t>
      </w:r>
      <w:r>
        <w:rPr>
          <w:rStyle w:val="Style16"/>
          <w:rFonts w:eastAsia="Times New Roman" w:cs="Times New Roman" w:ascii="Times New Roman" w:hAnsi="Times New Roman"/>
          <w:color w:val="000000"/>
          <w:kern w:val="0"/>
          <w:sz w:val="28"/>
          <w:szCs w:val="28"/>
          <w:lang w:eastAsia="ru-RU" w:bidi="ar-SA"/>
        </w:rPr>
        <w:t>доведенных</w:t>
      </w:r>
      <w:r>
        <w:rPr>
          <w:rStyle w:val="Style16"/>
          <w:rFonts w:eastAsia="Times New Roman" w:cs="Times New Roman" w:ascii="Times New Roman" w:hAnsi="Times New Roman"/>
          <w:color w:val="000000"/>
          <w:spacing w:val="-10"/>
          <w:kern w:val="0"/>
          <w:sz w:val="28"/>
          <w:szCs w:val="28"/>
          <w:lang w:eastAsia="ru-RU" w:bidi="ar-SA"/>
        </w:rPr>
        <w:t xml:space="preserve"> </w:t>
      </w:r>
      <w:r>
        <w:rPr>
          <w:rStyle w:val="Style16"/>
          <w:rFonts w:eastAsia="Times New Roman" w:cs="Times New Roman" w:ascii="Times New Roman" w:hAnsi="Times New Roman"/>
          <w:color w:val="000000"/>
          <w:kern w:val="0"/>
          <w:sz w:val="28"/>
          <w:szCs w:val="28"/>
          <w:lang w:eastAsia="ru-RU" w:bidi="ar-SA"/>
        </w:rPr>
        <w:t>до</w:t>
      </w:r>
      <w:r>
        <w:rPr>
          <w:rStyle w:val="Style16"/>
          <w:rFonts w:eastAsia="Times New Roman" w:cs="Times New Roman" w:ascii="Times New Roman" w:hAnsi="Times New Roman"/>
          <w:color w:val="000000"/>
          <w:spacing w:val="-10"/>
          <w:kern w:val="0"/>
          <w:sz w:val="28"/>
          <w:szCs w:val="28"/>
          <w:lang w:eastAsia="ru-RU" w:bidi="ar-SA"/>
        </w:rPr>
        <w:t xml:space="preserve"> Администрации</w:t>
      </w:r>
      <w:r>
        <w:rPr>
          <w:rStyle w:val="Style16"/>
          <w:rFonts w:eastAsia="Times New Roman" w:cs="Times New Roman" w:ascii="Times New Roman" w:hAnsi="Times New Roman"/>
          <w:color w:val="000000"/>
          <w:spacing w:val="-9"/>
          <w:kern w:val="0"/>
          <w:sz w:val="28"/>
          <w:szCs w:val="28"/>
          <w:lang w:eastAsia="ru-RU" w:bidi="ar-SA"/>
        </w:rPr>
        <w:t xml:space="preserve"> </w:t>
      </w:r>
      <w:r>
        <w:rPr>
          <w:rStyle w:val="Style16"/>
          <w:rFonts w:eastAsia="Times New Roman" w:cs="Times New Roman" w:ascii="Times New Roman" w:hAnsi="Times New Roman"/>
          <w:color w:val="000000"/>
          <w:kern w:val="0"/>
          <w:sz w:val="28"/>
          <w:szCs w:val="28"/>
          <w:lang w:eastAsia="ru-RU" w:bidi="ar-SA"/>
        </w:rPr>
        <w:t xml:space="preserve">на </w:t>
      </w:r>
      <w:r>
        <w:rPr>
          <w:rStyle w:val="Style16"/>
          <w:rFonts w:eastAsia="Calibri" w:cs="Times New Roman" w:ascii="Times New Roman" w:hAnsi="Times New Roman"/>
          <w:color w:val="000000"/>
          <w:spacing w:val="-6"/>
          <w:kern w:val="0"/>
          <w:sz w:val="28"/>
          <w:szCs w:val="28"/>
          <w:lang w:eastAsia="en-US" w:bidi="ar-SA"/>
        </w:rPr>
        <w:t>реализацию мероприятий Подпрограммы 2 «Устойчивое развитие коренных малочисленных народов Севера, Сибири и Дальнего Востока, проживающих в Вилючинском городском округе»</w:t>
      </w:r>
      <w:r>
        <w:rPr>
          <w:rStyle w:val="Style16"/>
          <w:rFonts w:eastAsia="Times New Roman" w:cs="Times New Roman" w:ascii="Times New Roman" w:hAnsi="Times New Roman"/>
          <w:color w:val="000000"/>
          <w:spacing w:val="-6"/>
          <w:kern w:val="0"/>
          <w:sz w:val="28"/>
          <w:szCs w:val="28"/>
          <w:lang w:eastAsia="ru-RU" w:bidi="ar-SA"/>
        </w:rPr>
        <w:t xml:space="preserve"> муниципальной программы «Реализация государственной национальной политики и укрепление гражданского единства в Вилючинском городском округе», утвержденной постановлением администрации Вилючинского городского округа от 18.12.2015 № 1633, комплекса процессных мероприятий «Поддержка традиционной хозяйственной деятельности коренных малочисленных народов» направление (программы) «Устойчивое развитие коренных малочисленных народов Севера, Сибири и Дальнего Востока».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1.6. Способ предоставления Субсидий общинам КМНС — финансовое обеспечение затрат (приобретение и доставку новых (не бывших в употреблении) материальных ценностей).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1.7. Субсидия предоставляется на безвозмездной и безвозвратной основе, носит целевой характер и не может быть израсходована на иные направления расходов (конкретный перечень материальных ценностей), не предусмотренные заключенным соглашением о предоставлении Субсидии (далее — Соглашение), которое составляется на основании типовой формы соглашения, утвержденной приказом финансового управления администрации Вилючинского городского округа от 30.06.2023 № 55 «Об утверждении типовой формы соглашения (договора) о предоставлении из местного бюджета субсидий, в том числе грантов в форме субсидий, юридическим лицам, индивидуальным предпринимателям, а также физическим лицам» (далее — Приказ № 55).</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1.8. Получатели Субсидии определяются по результатам проведения отбора получателей Субсидии, осуществляемого на конкурентной основе способом проведения конкурса — отбора получателей Субсидии исходя из наилучших условий достижения результатов предоставления Субсидий (далее — Конкурс).</w:t>
      </w:r>
    </w:p>
    <w:p>
      <w:pPr>
        <w:pStyle w:val="Normal"/>
        <w:suppressAutoHyphens w:val="true"/>
        <w:ind w:firstLine="850" w:end="0"/>
        <w:rPr>
          <w:rFonts w:ascii="Times New Roman" w:hAnsi="Times New Roman" w:cs="Times New Roman"/>
          <w:color w:val="000000"/>
          <w:sz w:val="28"/>
          <w:szCs w:val="28"/>
        </w:rPr>
      </w:pPr>
      <w:r>
        <w:rPr>
          <w:rStyle w:val="Style16"/>
          <w:rFonts w:cs="Times New Roman" w:ascii="Times New Roman" w:hAnsi="Times New Roman"/>
          <w:color w:val="000000"/>
          <w:sz w:val="28"/>
          <w:szCs w:val="28"/>
        </w:rPr>
        <w:t>Конкурс проводится один раз в год за исключением случая, предусмотренного пунктом 3.7 настоящего Порядка.</w:t>
      </w:r>
    </w:p>
    <w:p>
      <w:pPr>
        <w:pStyle w:val="Heading1"/>
        <w:suppressAutoHyphens w:val="tru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eading1"/>
        <w:suppressAutoHyphens w:val="true"/>
        <w:rPr>
          <w:rStyle w:val="Style16"/>
          <w:rFonts w:ascii="Times New Roman" w:hAnsi="Times New Roman" w:cs="Times New Roman"/>
          <w:color w:val="000000"/>
          <w:sz w:val="28"/>
          <w:szCs w:val="28"/>
        </w:rPr>
      </w:pPr>
      <w:r>
        <w:rPr>
          <w:rFonts w:cs="Times New Roman" w:ascii="Times New Roman" w:hAnsi="Times New Roman"/>
          <w:color w:val="000000"/>
          <w:sz w:val="28"/>
          <w:szCs w:val="28"/>
        </w:rPr>
        <w:t>2.Порядок проведения Конкурса</w:t>
      </w:r>
      <w:bookmarkStart w:id="5" w:name="sub_200_Копия_2_Копия_2"/>
      <w:bookmarkStart w:id="6" w:name="sub_200_Копия_2_Копия_1"/>
      <w:bookmarkStart w:id="7" w:name="sub_200_Копия_1"/>
      <w:bookmarkStart w:id="8" w:name="sub_200_Копия_2"/>
      <w:bookmarkEnd w:id="5"/>
      <w:bookmarkEnd w:id="6"/>
      <w:bookmarkEnd w:id="7"/>
      <w:bookmarkEnd w:id="8"/>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 Организатором проведения Конкурса является администрация Вилючинского городского округа в лице отдела внутренней и информационной политики администрации Вилючинского городского округа (далее — Уполномоченный орган).</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2.2. Решение о проведении Конкурса оформляется постановлением администрации Вилючинского городского округа.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2.3. В целях проведения Конкурса Уполномоченный орган в течение 5 рабочих дней со дня принятия решения о его проведении обеспечивает размещение на официальном сайте </w:t>
      </w:r>
      <w:r>
        <w:rPr>
          <w:rStyle w:val="Style16"/>
          <w:rFonts w:eastAsia="Calibri" w:cs="Times New Roman" w:ascii="Times New Roman" w:hAnsi="Times New Roman"/>
          <w:color w:val="000000"/>
          <w:sz w:val="28"/>
          <w:szCs w:val="28"/>
          <w:lang w:eastAsia="en-US"/>
        </w:rPr>
        <w:t xml:space="preserve">органов местного самоуправления </w:t>
      </w:r>
      <w:r>
        <w:rPr>
          <w:rStyle w:val="Style16"/>
          <w:rFonts w:cs="Times New Roman" w:ascii="Times New Roman" w:hAnsi="Times New Roman"/>
          <w:color w:val="000000"/>
          <w:sz w:val="28"/>
          <w:szCs w:val="28"/>
        </w:rPr>
        <w:t>Вилючинского городского округа в информационно-телекоммуникационной сети «Интернет» (www.viluchinsk-city.ru) в разделе «</w:t>
      </w:r>
      <w:hyperlink r:id="rId2">
        <w:r>
          <w:rPr>
            <w:rStyle w:val="Hyperlink"/>
            <w:rFonts w:cs="Times New Roman" w:ascii="Times New Roman" w:hAnsi="Times New Roman"/>
            <w:color w:val="000000"/>
            <w:sz w:val="28"/>
            <w:szCs w:val="28"/>
            <w:u w:val="none"/>
          </w:rPr>
          <w:t>Внутренняя и информационная политика</w:t>
        </w:r>
      </w:hyperlink>
      <w:r>
        <w:rPr>
          <w:rStyle w:val="Style16"/>
          <w:rFonts w:cs="Times New Roman" w:ascii="Times New Roman" w:hAnsi="Times New Roman"/>
          <w:color w:val="000000"/>
          <w:sz w:val="28"/>
          <w:szCs w:val="28"/>
        </w:rPr>
        <w:t>» во вкладке «КМНС» объявления о проведении  отбора (Конкурса) (далее — объявление) с указанием: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 сроков проведения отбора;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2.3.2 даты начала подачи и окончания приема заявок участников отбора для участия в Конкурсе на получение Субсидии (далее — заявления). Дата окончания приема заявлений определяется не ранее 30-го календарного дня, следующего за днем размещения объявления;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2.3.3 наименования, места нахождения, почтового адреса, адреса электронной почты Уполномоченного органа;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2.3.4 результата предоставления Субсидии;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2.3.5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Конкурса;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2.3.6 требований к участникам отбора в соответствии с пунктом 2.4 и к перечню документов в соответствии с пунктом 2.8 настоящего Порядка, представляемых ими для подтверждения соответствия указанным требованиям;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2.3.7 категории получателей Субсидий и критериев оценки, показателей критериев оценки (при необходимости);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2.3.8 порядка подачи участниками отбора заявлений и требований, предъявляемых к форме и содержанию заявлений;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2.3.9 порядка отзыва заявлений, порядка их возврата, определяющего в том числе основания для возврата заявлений, порядка внесения изменений в заявления;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2.3.10 правил рассмотрения и оценки заявлений;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2.3.11 порядка возврата заявлений на доработку;</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2.3.12 порядка отклонения заявлений, а также информации об основаниях их отклонения;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2.3.13 объема распределяемой Субсидии в рамках Конкурса, порядка расчета размера Субсидии, правил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предельного количества победителей Конкурса;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2.3.14 порядка предоставления участникам отбора разъяснений положений объявления, даты начала и окончания срока такого предоставления;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2.3.15 срока, в течение которого победитель (победители) Конкурса должен подписать Соглашение;</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2.3.16 условий признания победителя (победителей) Конкурса уклонившимся от заключения Соглашения;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2.3.17 даты размещения результатов Конкурса на официальном сайте </w:t>
      </w:r>
      <w:r>
        <w:rPr>
          <w:rStyle w:val="Style16"/>
          <w:rFonts w:eastAsia="Calibri" w:cs="Times New Roman" w:ascii="Times New Roman" w:hAnsi="Times New Roman"/>
          <w:color w:val="000000"/>
          <w:sz w:val="28"/>
          <w:szCs w:val="28"/>
          <w:lang w:eastAsia="en-US"/>
        </w:rPr>
        <w:t xml:space="preserve">органов местного самоуправления </w:t>
      </w:r>
      <w:r>
        <w:rPr>
          <w:rStyle w:val="Style16"/>
          <w:rFonts w:cs="Times New Roman" w:ascii="Times New Roman" w:hAnsi="Times New Roman"/>
          <w:color w:val="000000"/>
          <w:sz w:val="28"/>
          <w:szCs w:val="28"/>
        </w:rPr>
        <w:t>Вилючинского городского округа в информационно-телекоммуникационной сети «Интернет» (www.viluchinsk-city.ru) в разделе «</w:t>
      </w:r>
      <w:hyperlink r:id="rId3">
        <w:r>
          <w:rPr>
            <w:rStyle w:val="Hyperlink"/>
            <w:rFonts w:cs="Times New Roman" w:ascii="Times New Roman" w:hAnsi="Times New Roman"/>
            <w:color w:val="000000"/>
            <w:sz w:val="28"/>
            <w:szCs w:val="28"/>
            <w:u w:val="none"/>
          </w:rPr>
          <w:t>Внутренняя и информационная политика</w:t>
        </w:r>
      </w:hyperlink>
      <w:r>
        <w:rPr>
          <w:rStyle w:val="Style16"/>
          <w:rFonts w:cs="Times New Roman" w:ascii="Times New Roman" w:hAnsi="Times New Roman"/>
          <w:color w:val="000000"/>
          <w:sz w:val="28"/>
          <w:szCs w:val="28"/>
        </w:rPr>
        <w:t>» во вкладке «КМНС», которая не может быть позднее 14-го календарного дня, следующего за днем определения победителя (победителей) Конкурса.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 Участник отбора на дату подачи заявления должен соответствовать следующим требованиям: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2.4.4 участник отбора не</w:t>
      </w:r>
      <w:r>
        <w:rPr>
          <w:rStyle w:val="Style16"/>
          <w:rFonts w:cs="Times New Roman" w:ascii="Times New Roman" w:hAnsi="Times New Roman"/>
          <w:color w:val="000000"/>
          <w:spacing w:val="1"/>
          <w:sz w:val="28"/>
          <w:szCs w:val="28"/>
        </w:rPr>
        <w:t xml:space="preserve"> </w:t>
      </w:r>
      <w:r>
        <w:rPr>
          <w:rStyle w:val="Style16"/>
          <w:rFonts w:cs="Times New Roman" w:ascii="Times New Roman" w:hAnsi="Times New Roman"/>
          <w:color w:val="000000"/>
          <w:sz w:val="28"/>
          <w:szCs w:val="28"/>
        </w:rPr>
        <w:t>получае</w:t>
      </w:r>
      <w:r>
        <w:rPr>
          <w:rStyle w:val="Style16"/>
          <w:rFonts w:cs="Times New Roman" w:ascii="Times New Roman" w:hAnsi="Times New Roman"/>
          <w:color w:val="000000"/>
          <w:spacing w:val="1"/>
          <w:sz w:val="28"/>
          <w:szCs w:val="28"/>
        </w:rPr>
        <w:t xml:space="preserve">т </w:t>
      </w:r>
      <w:r>
        <w:rPr>
          <w:rStyle w:val="Style16"/>
          <w:rFonts w:cs="Times New Roman" w:ascii="Times New Roman" w:hAnsi="Times New Roman"/>
          <w:color w:val="000000"/>
          <w:sz w:val="28"/>
          <w:szCs w:val="28"/>
        </w:rPr>
        <w:t>средства</w:t>
      </w:r>
      <w:r>
        <w:rPr>
          <w:rStyle w:val="Style16"/>
          <w:rFonts w:cs="Times New Roman" w:ascii="Times New Roman" w:hAnsi="Times New Roman"/>
          <w:color w:val="000000"/>
          <w:spacing w:val="1"/>
          <w:sz w:val="28"/>
          <w:szCs w:val="28"/>
        </w:rPr>
        <w:t xml:space="preserve"> </w:t>
      </w:r>
      <w:r>
        <w:rPr>
          <w:rStyle w:val="Style16"/>
          <w:rFonts w:cs="Times New Roman" w:ascii="Times New Roman" w:hAnsi="Times New Roman"/>
          <w:color w:val="000000"/>
          <w:sz w:val="28"/>
          <w:szCs w:val="28"/>
        </w:rPr>
        <w:t>из</w:t>
      </w:r>
      <w:r>
        <w:rPr>
          <w:rStyle w:val="Style16"/>
          <w:rFonts w:cs="Times New Roman" w:ascii="Times New Roman" w:hAnsi="Times New Roman"/>
          <w:color w:val="000000"/>
          <w:spacing w:val="1"/>
          <w:sz w:val="28"/>
          <w:szCs w:val="28"/>
        </w:rPr>
        <w:t xml:space="preserve"> бюджета Вилючинского городского округа на основании иных нормативных правовых актов Камчатского края, муниципальных правовых актов Вилючинского городского округа </w:t>
      </w:r>
      <w:r>
        <w:rPr>
          <w:rStyle w:val="Style16"/>
          <w:rFonts w:cs="Times New Roman" w:ascii="Times New Roman" w:hAnsi="Times New Roman"/>
          <w:color w:val="000000"/>
          <w:sz w:val="28"/>
          <w:szCs w:val="28"/>
        </w:rPr>
        <w:t>на цели,</w:t>
      </w:r>
      <w:r>
        <w:rPr>
          <w:rStyle w:val="Style16"/>
          <w:rFonts w:cs="Times New Roman" w:ascii="Times New Roman" w:hAnsi="Times New Roman"/>
          <w:color w:val="000000"/>
          <w:spacing w:val="1"/>
          <w:sz w:val="28"/>
          <w:szCs w:val="28"/>
        </w:rPr>
        <w:t xml:space="preserve"> </w:t>
      </w:r>
      <w:r>
        <w:rPr>
          <w:rStyle w:val="Style16"/>
          <w:rFonts w:cs="Times New Roman" w:ascii="Times New Roman" w:hAnsi="Times New Roman"/>
          <w:color w:val="000000"/>
          <w:sz w:val="28"/>
          <w:szCs w:val="28"/>
        </w:rPr>
        <w:t>установленные</w:t>
      </w:r>
      <w:r>
        <w:rPr>
          <w:rStyle w:val="Style16"/>
          <w:rFonts w:cs="Times New Roman" w:ascii="Times New Roman" w:hAnsi="Times New Roman"/>
          <w:color w:val="000000"/>
          <w:spacing w:val="-1"/>
          <w:sz w:val="28"/>
          <w:szCs w:val="28"/>
        </w:rPr>
        <w:t xml:space="preserve"> </w:t>
      </w:r>
      <w:r>
        <w:rPr>
          <w:rStyle w:val="Style16"/>
          <w:rFonts w:cs="Times New Roman" w:ascii="Times New Roman" w:hAnsi="Times New Roman"/>
          <w:color w:val="000000"/>
          <w:sz w:val="28"/>
          <w:szCs w:val="28"/>
        </w:rPr>
        <w:t>настоящим</w:t>
      </w:r>
      <w:r>
        <w:rPr>
          <w:rStyle w:val="Style16"/>
          <w:rFonts w:cs="Times New Roman" w:ascii="Times New Roman" w:hAnsi="Times New Roman"/>
          <w:color w:val="000000"/>
          <w:spacing w:val="-1"/>
          <w:sz w:val="28"/>
          <w:szCs w:val="28"/>
        </w:rPr>
        <w:t xml:space="preserve"> </w:t>
      </w:r>
      <w:r>
        <w:rPr>
          <w:rStyle w:val="Style16"/>
          <w:rFonts w:cs="Times New Roman" w:ascii="Times New Roman" w:hAnsi="Times New Roman"/>
          <w:color w:val="000000"/>
          <w:sz w:val="28"/>
          <w:szCs w:val="28"/>
        </w:rPr>
        <w:t>Порядком;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2.4.6 у участника отбора отсутствует просроченная задолженность по возврату в бюджет Вилючинского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Вилючинским городским округом;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2.4.7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2.4.9 в деятельности участника отбора отсутствуют выявленные факты нарушений водного, лесного, природоохранного законодательства в течение трех последних лет, предшествующих дате подачи заявления;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2.4.10 участник отбора соответствует установленным федеральными законами и иными нормативными правовыми актами Российской Федерации требованиям (наличие лицензии, аккредитации и другие);</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2.4.11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2.5. Общинам КМНС для участия в Конкурсе необходимо предоставить заявление о предоставлении субсидии в целях создания условий для устойчивого развития экономики традиционных отраслей хозяйственной деятельности коренных малочисленных народов Севера, Сибири и Дальнего Востока в местах их традиционного проживания и традиционной хозяйственной деятельности на территории Вилючинского городского округа по форме, приведенной в приложении № 1 к настоящему Порядку, и документы, перечень которых приведен в приложении № 2 к настоящему Порядку (далее — документы).</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2.6. Заявление и документы, указанные в пункте 2.5 настоящего Порядка, в течение срока, указанного в объявлении, предоставляются непосредственно в Уполномоченный орган, расположенный по адресу: 684090, Камчатский край, город Вилючинск, улица Победы, дом 1, кабинет № 8«А», либо направляются посредством почтового отправления по указанному адресу. Заявление и документы, направленные иным способом, не рассматриваются и возвращаются по адресу, указанному в заявлении.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Заявление подписывается руководителем (председателем) общины КМНС или его уполномоченным представителем и заверяется печатью общины КМНС (при наличии печати). Документы оформляются в соответствии с требованиями </w:t>
      </w:r>
      <w:r>
        <w:rPr>
          <w:rStyle w:val="Style16"/>
          <w:rFonts w:cs="Times New Roman" w:ascii="Times New Roman" w:hAnsi="Times New Roman"/>
          <w:sz w:val="28"/>
          <w:szCs w:val="28"/>
        </w:rPr>
        <w:t>пункта 2.8</w:t>
      </w:r>
      <w:r>
        <w:rPr>
          <w:rStyle w:val="Style16"/>
          <w:rFonts w:cs="Times New Roman" w:ascii="Times New Roman" w:hAnsi="Times New Roman"/>
          <w:color w:val="FF0000"/>
          <w:sz w:val="28"/>
          <w:szCs w:val="28"/>
        </w:rPr>
        <w:t xml:space="preserve"> </w:t>
      </w:r>
      <w:r>
        <w:rPr>
          <w:rStyle w:val="Style16"/>
          <w:rFonts w:cs="Times New Roman" w:ascii="Times New Roman" w:hAnsi="Times New Roman"/>
          <w:color w:val="000000"/>
          <w:sz w:val="28"/>
          <w:szCs w:val="28"/>
        </w:rPr>
        <w:t>настоящего Порядка.</w:t>
      </w:r>
    </w:p>
    <w:p>
      <w:pPr>
        <w:pStyle w:val="Normal"/>
        <w:suppressAutoHyphens w:val="true"/>
        <w:ind w:firstLine="850" w:end="0"/>
        <w:rPr>
          <w:rStyle w:val="Style16"/>
          <w:rFonts w:ascii="Times New Roman" w:hAnsi="Times New Roman" w:cs="Times New Roman"/>
          <w:color w:val="000000"/>
          <w:sz w:val="28"/>
          <w:szCs w:val="28"/>
        </w:rPr>
      </w:pPr>
      <w:bookmarkStart w:id="9" w:name="sub_205_Копия_2"/>
      <w:bookmarkEnd w:id="9"/>
      <w:r>
        <w:rPr>
          <w:rStyle w:val="Style16"/>
          <w:rFonts w:cs="Times New Roman" w:ascii="Times New Roman" w:hAnsi="Times New Roman"/>
          <w:color w:val="000000"/>
          <w:sz w:val="28"/>
          <w:szCs w:val="28"/>
        </w:rPr>
        <w:t>2.7. Уполномоченный орган осуществляет регистрацию заявления и документов в день их поступления с указанием даты и времени.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Заявление и документы, поступившие после даты окончания их приема, не рассматриваются и возвращаются Уполномоченным органом заявителю в день их получения тем же способом, которым они были получены.</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При направлении заявления и документов посредством почтового отправления днем их отправления считается дата отправки почтового отправления с описью вложения. </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2.8. Заявление и документы должны соответствовать следующим требованиям: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2.8.1 документы должны быть прошиты, пронумерованы, скреплены печатью общины КМНС (при наличии печати) и подписью руководителя (председателя) общины КМНС или его уполномоченного представителя;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2.8.2 документы должны быть заполнены разборчиво, наименования юридических лиц указаны без сокращения, с указанием их реквизитов и контактных данных, фамилии, имена и отчества (при наличии отчества) физических лиц и адреса их места жительства указаны полностью;</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2.8.3 документы должны быть заполнены без исправлений, повреждений, которые не позволяют однозначно истолковать их содержание, подчисток (в частности, замазывания, стирания), приписок, зачеркнутых слов, иных помарок и исправлений текста, неоговоренных и не заверенных в порядке, установленном законодательством Российской Федерации. Документы не должны быть исполнены карандашом.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 Критерии отбора участников отбора: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2.9.1 соответствие общины КМНС требованиям, установленным пунктом 2.4 настоящего Порядка;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2.9.2 предоставление всех документов в соответствии с настоящим Порядком;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2.9.3 община КМНС должна быть зарегистрирована на территории Вилючинского городского округа в соответствии с порядком регистрации юридических лиц, установленным законодательством Российской Федерации;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 община КМНС должна осуществлять один или несколько видов традиционной хозяйственной деятельности коренных малочисленных народов: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2.9.4.1 животноводство, в том числе кочевое (оленеводство, коневодство, яководство, овцеводство);</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2.9.4.2 переработка продукции животноводства, включая сбор, заготовку и выделку шкур, шерсти, волоса, окостенелых рогов, копыт, пантов, костей, эндокринных желез, мяса, субпродуктов;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2.9.4.3 собаководство (разведение оленегонных, ездовых и охотничьих собак);</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2.9.4.4 разведение зверей, переработка и реализация продукции звероводства;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2.9.4.5 бортничество, пчеловодство;</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2.9.4.6 рыболовство (в том числе морской зверобойный промысел) и реализация водных биологических ресурсов;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2.9.4.7 промысловая охота, переработка и реализация охотничьей продукции;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2.9.4.8 земледелие (огородничество), а также разведение и переработка ценных в лекарственном отношении растений;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2.9.4.9 заготовка древесины и недревесных лесных ресурсов для собственных нужд;</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2.9.4.10 собирательство (заготовка, переработка и реализация пищевых лесных ресурсов, сбор лекарственных растений);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2.9.4.11 добыча и переработка общераспространенных полезных ископаемых для собственных нужд;</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2.9.4.12 художественные промыслы и народные ремесла (кузнечное и железоделательное ремесло, изготовление утвари, инвентаря, лодок, нарт, иных традиционных средств передвижения, музыкальных инструментов, берестяных изделий, чучел промысловых зверей и птиц, сувениров из меха оленей и промысловых зверей и птиц, иных материалов, плетение из трав и иных растений, вязание сетей, резьба по кости, резьба по дереву, пошив национальной одежды и другие виды промыслов и ремесел, связанные с обработкой меха, кожи, кости и других материалов);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2.9.4.13 строительство национальных традиционных жилищ и других построек, необходимых для осуществления традиционных видов хозяйственной деятельности;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2.9.5 численный состав общины КМНС должен состоять не менее чем на 75 процентов из лиц, имеющих документы, подтверждающие их принадлежность к лицам из числа коренных малочисленных народов Севера, Сибири и Дальнего Востока, ведение ими традиционного образа жизни, осуществление традиционной хозяйственной деятельности и занятие традиционными промыслами коренных малочисленных народов Севера, Сибири и Дальнего Востока. Под членами семьи для целей настоящего Порядка понимаются родители, супруги, дети, братья, сестры, а также братья, сестры, родителя, дети супругов и супруги детей;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2.9.6 все члены общины КМНС должны иметь регистрацию по месту жительства или по месту пребывания на территории Вилючинского городского округа.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2.10. В случае если одно и то же физическое лицо является руководителем (председателем) и (или) учредителем нескольких общин КМНС, претендующих на получение Субсидий, то Субсидия предоставляется одной общине КМНС.</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2.11. Уполномоченный орган в течение 5 рабочих дней со дня регистрации заявления осуществляет проверку соблюдения условий предоставления Субсидий, правильности заполнения заявления и соответствия прилагаемых к нему документов требованиям, установленным настоящим Порядком.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2.12. Уполномоченный орган по результатам проверки в течение 1 рабочих дней со дня ее окончания: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2.12.1 в случае отсутствия оснований для отказа в рассмотрении и оценке заявления и документов, представленных участником отбора, передает заявление и прилагаемые документы на рассмотрение конкурсной комиссии по распределению субсидий из средств местного бюджета Вилючинского городского округа в рамках реализации мероприятий Подпрограммы 2 «Устойчивое развитие коренных малочисленных народов Севера, Сибири и Дальнего Востока, проживающих в Вилючинском городском округе» муниципальной программы «Реализация государственной национальной политики и укрепление гражданского единства в Вилючинском городском округе» (далее — Комиссия), о чем письменно извещает участника отбора</w:t>
      </w:r>
      <w:r>
        <w:rPr>
          <w:rStyle w:val="Style16"/>
          <w:rFonts w:cs="Times New Roman" w:ascii="Times New Roman" w:hAnsi="Times New Roman"/>
          <w:color w:val="000000"/>
        </w:rPr>
        <w:t xml:space="preserve"> </w:t>
      </w:r>
      <w:r>
        <w:rPr>
          <w:rStyle w:val="Style16"/>
          <w:rFonts w:cs="Times New Roman" w:ascii="Times New Roman" w:hAnsi="Times New Roman"/>
          <w:color w:val="000000"/>
          <w:sz w:val="28"/>
          <w:szCs w:val="28"/>
        </w:rPr>
        <w:t>путем направления информации почтовым отправлением, или на адрес электронной почты, или нарочно, либо иным способом, обеспечивающим подтверждение получения указанной информации. Документы, поступившие на рассмотрение Комиссии, возврату не подлежат;</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2.12.2 при наличии оснований для отказа в рассмотрении и оценке заявления и документов, представленных участником отбора, возвращает заявление и прилагаемые документы, письменно уведомляет участника отбора об отказе в их рассмотрении и оценке с указанием причин отказа. Заявление и документы направляются почтовым отправлением или нарочно.</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 Основаниями для отказа в рассмотрении и оценке заявлений и документов, представленных участником отбора, являются: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2.13.1 несоблюдение условий предоставления Субсидий, установленных настоящим Порядком;</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2.13.2 несоответствие представленного заявления форме, приведенной в   приложении № 1 к настоящему Порядку;</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2.13.3 несоответствие прилагаемых к заявлению документов перечню, приведенному в приложении № 2 к настоящему Порядку, в том числе представление документов не в полном объеме;</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2.13.4 представление заявления и документов с нарушением требований, установленных в пункте 2.8. настоящего Порядка;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2.13.5 выявление недостоверной информации, содержащейся в заявлении и документах.</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2.14.</w:t>
      </w:r>
      <w:bookmarkStart w:id="10" w:name="sub_282_Копия_2"/>
      <w:bookmarkEnd w:id="10"/>
      <w:r>
        <w:rPr>
          <w:rStyle w:val="Style16"/>
          <w:rFonts w:cs="Times New Roman" w:ascii="Times New Roman" w:hAnsi="Times New Roman"/>
          <w:color w:val="000000"/>
          <w:sz w:val="28"/>
          <w:szCs w:val="28"/>
        </w:rPr>
        <w:t xml:space="preserve"> После устранения обстоятельств, послуживших основанием для отказа в рассмотрении и оценке заявлений и документов, участник отбора вправе в течение срока приема заявлений повторно обратиться с заявлением.</w:t>
      </w:r>
    </w:p>
    <w:p>
      <w:pPr>
        <w:pStyle w:val="Normal"/>
        <w:suppressAutoHyphens w:val="true"/>
        <w:ind w:firstLine="850" w:end="0"/>
        <w:rPr>
          <w:rFonts w:ascii="Times New Roman" w:hAnsi="Times New Roman" w:cs="Times New Roman"/>
          <w:color w:val="000000"/>
          <w:sz w:val="28"/>
          <w:szCs w:val="28"/>
        </w:rPr>
      </w:pPr>
      <w:r>
        <w:rPr>
          <w:rStyle w:val="Style16"/>
          <w:rFonts w:cs="Times New Roman" w:ascii="Times New Roman" w:hAnsi="Times New Roman"/>
          <w:color w:val="000000"/>
          <w:sz w:val="28"/>
          <w:szCs w:val="28"/>
        </w:rPr>
        <w:t>2.15. Участник отбора имеет право отозвать заявление и прилагаемые документы в любой рабочий день до дня проведения заседания Комиссии.</w:t>
      </w:r>
    </w:p>
    <w:p>
      <w:pPr>
        <w:pStyle w:val="Heading1"/>
        <w:suppressAutoHyphens w:val="true"/>
        <w:rPr>
          <w:rStyle w:val="Style16"/>
          <w:rFonts w:ascii="Times New Roman" w:hAnsi="Times New Roman" w:cs="Times New Roman"/>
          <w:color w:val="000000"/>
          <w:sz w:val="28"/>
          <w:szCs w:val="28"/>
        </w:rPr>
      </w:pPr>
      <w:r>
        <w:rPr>
          <w:rFonts w:cs="Times New Roman" w:ascii="Times New Roman" w:hAnsi="Times New Roman"/>
          <w:color w:val="000000"/>
          <w:sz w:val="28"/>
          <w:szCs w:val="28"/>
        </w:rPr>
        <w:t>3. Условия и порядок предоставления Субсидии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 Условия предоставления Субсидии: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3.1.1 получатель Субсидии должен соответствовать требованиям, предъявляемым к участникам отбора в соответствии с пунктом 2.4 настоящего Порядка, и критериям отбора, установленным в пункте 2.9 настоящего Порядка;</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3.1.2 соответствие заявления форме, приведенной в приложении № 1 к настоящему Порядку, представление документов в соответствии с перечнем, приведенным в приложении № 2 к настоящему Порядку;</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3.1.3 привлечение общиной КМНС собственных средств в размере не менее 5 процентов от общего размера предоставленной Субсидии;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 принятие получателем Субсидии обязательства по направлению средств Субсидии путем безналичных расчетов с контрагентами в форме платежных поручений (с расчетного счета общины КМНС, открытого в кредитной организации) по следующим направлениям затрат:</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3.1.4.1 приобретение и доставка квадроциклов, прицепов к квадроциклам, снегоходов, саней для снегоходов (нарт), болотоходов, лодок (моторных, гребных), лодочных моторов;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3.1.4.2 приобретение и доставка электрогенераторов, холодильного оборудования, вакуумных упаковщиков, бензопил, оборудования для хранения и переработки кормов;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3.1.4.3 приобретение и доставка оборудования для заготовки и переработки пищевых лесных ресурсов и лекарственных растений; орудий добычи (вылова) водных биоресурсов и комплектующих к ним; разрешенных к применению орудий добывания объектов животного мира, отнесенных к объектам охоты;</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3.1.4.4 приобретение и доставка специальной одежды, обуви, и других средств индивидуальной защиты (костюм зимний, летний, демисезонный, ветрозащитный, плащ-накидка, свитер, тулуп овчинный (кухлянка), нижнее белье хлопчатобумажное и (или) шерстяное, ботинки или сапоги резиновые, сапоги рыбацкие, сапоги-брюки рыбацкие, сапоги резиновые с высокими голенищами или ботинки, брюки для охоты, унты (торбаса), нарукавники прорезиненные, носки шерстяные и (или) хлопчатобумажные (портянки), шапка, перчатки трикотажные и (или) резиновые, рукавицы брезентовые и (или) теплые (меховые), жилет спасательный, спальный мешок, вкладыши в спальный мешок;</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3.1.4.5 приобретение и доставка палаток, пологов бязевых (марлевых), электрических фонариков, рюкзаков, патронташей-жилетов, ягдташей или сеток для дичи;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3.1.4.6 приобретение поголовья оленей;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3.1.4.7 приобретение и доставка оборудования, инвентаря и материалов, непосредственным образом используемых при изготовлении изделий народных художественных промыслов;</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3.1.4.8. приобретение пило- и стройматериалы для строительства и ремонта будок, вольеров,хозяйственных построек и сооружений, материалов для изготовления ездового сооружения (ошейников, шлеек, упряжи), привязи (целей, карабинов, вертлюг) и нарт, кормов, вакцин.</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3.1.5 заключение Соглашения с Администрацией на предоставление Субсидий;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3.1.6 согласие получателя Субсидии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w:t>
      </w:r>
      <w:r>
        <w:rPr>
          <w:rStyle w:val="Style16"/>
          <w:rFonts w:cs="Times New Roman" w:ascii="Times New Roman" w:hAnsi="Times New Roman"/>
          <w:color w:val="000000"/>
          <w:sz w:val="28"/>
          <w:szCs w:val="28"/>
          <w:vertAlign w:val="superscript"/>
        </w:rPr>
        <w:t>1</w:t>
      </w:r>
      <w:r>
        <w:rPr>
          <w:rStyle w:val="Style16"/>
          <w:rFonts w:cs="Times New Roman" w:ascii="Times New Roman" w:hAnsi="Times New Roman"/>
          <w:color w:val="000000"/>
          <w:sz w:val="28"/>
          <w:szCs w:val="28"/>
        </w:rPr>
        <w:t xml:space="preserve"> и 269</w:t>
      </w:r>
      <w:r>
        <w:rPr>
          <w:rStyle w:val="Style16"/>
          <w:rFonts w:cs="Times New Roman" w:ascii="Times New Roman" w:hAnsi="Times New Roman"/>
          <w:color w:val="000000"/>
          <w:sz w:val="28"/>
          <w:szCs w:val="28"/>
          <w:vertAlign w:val="superscript"/>
        </w:rPr>
        <w:t>2</w:t>
      </w:r>
      <w:r>
        <w:rPr>
          <w:rStyle w:val="Style16"/>
          <w:rFonts w:cs="Times New Roman" w:ascii="Times New Roman" w:hAnsi="Times New Roman"/>
          <w:color w:val="000000"/>
          <w:sz w:val="28"/>
          <w:szCs w:val="28"/>
        </w:rPr>
        <w:t xml:space="preserve"> Бюджетного кодекса Российской Федерации и на включение указанных положений в Соглашение;</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3.1.7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Вилючинского городского округа средств иностранной валюты, за исключением операций, осуществляемых в соответствии с валютным законодательством Россйской Федерации при закупке (поставке) высокотехнологического импортного оборудования, сырья и комплектующих изделий.</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3.2. Результатом предоставления Субсидии является укрепление и развитие экономики традиционной хозяйственной деятельности коренных малочисленных народов как основа их жизни обеспечения лиц из числа коренных малочисленных народов Севера, Сибири и Дальнего Востока, проживающих на территории Вилючинского городского округа.</w:t>
      </w:r>
    </w:p>
    <w:p>
      <w:pPr>
        <w:pStyle w:val="Normal"/>
        <w:suppressAutoHyphens w:val="true"/>
        <w:ind w:firstLine="850" w:end="0"/>
        <w:rPr>
          <w:rStyle w:val="Style16"/>
          <w:rFonts w:ascii="Times New Roman" w:hAnsi="Times New Roman" w:cs="Times New Roman"/>
          <w:color w:val="000000"/>
          <w:sz w:val="28"/>
          <w:szCs w:val="28"/>
        </w:rPr>
      </w:pPr>
      <w:bookmarkStart w:id="11" w:name="sub_322"/>
      <w:bookmarkStart w:id="12" w:name="sub_322_Копия_1"/>
      <w:bookmarkEnd w:id="11"/>
      <w:bookmarkEnd w:id="12"/>
      <w:r>
        <w:rPr>
          <w:rStyle w:val="Style16"/>
          <w:rFonts w:cs="Times New Roman" w:ascii="Times New Roman" w:hAnsi="Times New Roman"/>
          <w:color w:val="000000"/>
          <w:sz w:val="28"/>
          <w:szCs w:val="28"/>
        </w:rPr>
        <w:t>3.3. Показателем, характеризующим достижение результата предоставления Субсидии, является количество материальных ценностей (оборудования, инвентаря), указанных в подпункте 3.1.4 настоящего Порядка и приобретенных общиной КМНС с использованием средств Субсидии.</w:t>
      </w:r>
    </w:p>
    <w:p>
      <w:pPr>
        <w:pStyle w:val="Normal"/>
        <w:suppressAutoHyphens w:val="true"/>
        <w:ind w:firstLine="850" w:end="0"/>
        <w:rPr>
          <w:rStyle w:val="Style16"/>
          <w:rFonts w:ascii="Times New Roman" w:hAnsi="Times New Roman" w:cs="Times New Roman"/>
          <w:color w:val="000000"/>
          <w:sz w:val="28"/>
          <w:szCs w:val="28"/>
        </w:rPr>
      </w:pPr>
      <w:bookmarkStart w:id="13" w:name="sub_323"/>
      <w:bookmarkStart w:id="14" w:name="sub_323_Копия_1"/>
      <w:bookmarkEnd w:id="13"/>
      <w:bookmarkEnd w:id="14"/>
      <w:r>
        <w:rPr>
          <w:rStyle w:val="Style16"/>
          <w:rFonts w:cs="Times New Roman" w:ascii="Times New Roman" w:hAnsi="Times New Roman"/>
          <w:color w:val="000000"/>
          <w:sz w:val="28"/>
          <w:szCs w:val="28"/>
        </w:rPr>
        <w:t>Значение показателя, необходимого для достижения результата предоставления Субсидии, устанавливается в Соглашении.</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3.4. Субсидии предоставляются общинам КМНС на основании постановления Администрации о предоставлении общинам КМНС —  победителям Конкурса субсидий из краевого и местного бюджетов. </w:t>
      </w:r>
    </w:p>
    <w:p>
      <w:pPr>
        <w:pStyle w:val="Normal"/>
        <w:suppressAutoHyphens w:val="true"/>
        <w:ind w:firstLine="850" w:end="0"/>
        <w:rPr>
          <w:rStyle w:val="Style16"/>
          <w:rFonts w:ascii="Times New Roman" w:hAnsi="Times New Roman" w:cs="Times New Roman"/>
          <w:color w:val="000000"/>
          <w:sz w:val="28"/>
          <w:szCs w:val="28"/>
        </w:rPr>
      </w:pPr>
      <w:bookmarkStart w:id="15" w:name="sub_303_Копия_2"/>
      <w:bookmarkEnd w:id="15"/>
      <w:r>
        <w:rPr>
          <w:rStyle w:val="Style16"/>
          <w:rFonts w:cs="Times New Roman" w:ascii="Times New Roman" w:hAnsi="Times New Roman"/>
          <w:color w:val="000000"/>
          <w:sz w:val="28"/>
          <w:szCs w:val="28"/>
        </w:rPr>
        <w:t>3.5. Заседание Комиссии (при наличии заявлений от участников отбора) проводится не позднее 30 календарных дней с даты окончания приема заявлений, указанной в объявлении.</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3.6. Комиссия по результатам рассмотрения представленных общинами КМНС документов принимает по каждому из заявлений одно из следующих решений:</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3.6.1 предоставить Субсидию;  </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3.6.2 отказать в предоставлении Субсидии.</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3.7. В случае если в период, установленный для подачи заявлений, заявления от общин КМНС не поступили, либо Комиссией приняты решения об отказе в предоставлении Субсидии по всем представленным заявлениям, Конкурс признается несостоявшемся, что оформляется соответствующим постановлением Администрации. При признании Конкурса несостоявшимся Администрация вправе в течение отчетного года объявить о проведении отбора (Конкурса) повторно в порядке, установленном настоящим Порядком.</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3.8. Основаниями для отказа в предоставлении Субсидии являются:</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3.8.1 несоответствие сведений, указанных в заявлении, документам, прилагаемым к заявлению;</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3.8.2 несоответствие прилагаемых к заявлению документов требованиям, предъявляемым к ним в соответствии с настоящим Порядком, в том числе представление документов не в полном объеме;</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3.8.3 выявление недостоверности информации, содержащейся в документах.</w:t>
      </w:r>
    </w:p>
    <w:p>
      <w:pPr>
        <w:pStyle w:val="Normal"/>
        <w:suppressAutoHyphens w:val="true"/>
        <w:ind w:firstLine="794"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3.9. Решение Комиссии о предоставлении Субсидии или об отказе в предоставлении Субсидии Уполномоченный орган оформляет в простой письменной форме и направляет участнику отбора в течение 3 рабочих дней после дня принятия такого решения. Решение Комиссии подписывается председателем Комиссии, секретарем Комиссии и направляется участнику отбора посредством почтового отправления, или на адрес электронной почты, или нарочно, либо иным способом, обеспечивающим подтверждение получения указанного уведомления.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3.10. По итогам заседания Комиссии в течение 3-х рабочих дней после дня его проведения оформляется протокол заседания Комиссии, в котором фиксируются принятые Комиссией решения. Протокол заседания Комиссии подписывается председателем Комиссии и секретарем Комиссии и не позднее дня, следующего за днем его подписания, передается в Уполномоченный орган.</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3.11. В день получения протокола заседания Комиссии Уполномоченный орган размещает его на официальном сайте </w:t>
      </w:r>
      <w:r>
        <w:rPr>
          <w:rStyle w:val="Style16"/>
          <w:rFonts w:eastAsia="Calibri" w:cs="Times New Roman" w:ascii="Times New Roman" w:hAnsi="Times New Roman"/>
          <w:color w:val="000000"/>
          <w:sz w:val="28"/>
          <w:szCs w:val="28"/>
          <w:lang w:eastAsia="en-US"/>
        </w:rPr>
        <w:t xml:space="preserve">органов местного самоуправления </w:t>
      </w:r>
      <w:r>
        <w:rPr>
          <w:rStyle w:val="Style16"/>
          <w:rFonts w:cs="Times New Roman" w:ascii="Times New Roman" w:hAnsi="Times New Roman"/>
          <w:color w:val="000000"/>
          <w:sz w:val="28"/>
          <w:szCs w:val="28"/>
        </w:rPr>
        <w:t>Вилючинского городского округа в информационно-телекоммуникационной сети «Интернет» (www.viluchinsk-city.ru) в разделе «</w:t>
      </w:r>
      <w:hyperlink r:id="rId4">
        <w:r>
          <w:rPr>
            <w:rStyle w:val="Hyperlink"/>
            <w:rFonts w:cs="Times New Roman" w:ascii="Times New Roman" w:hAnsi="Times New Roman"/>
            <w:color w:val="000000"/>
            <w:sz w:val="28"/>
            <w:szCs w:val="28"/>
            <w:u w:val="none"/>
          </w:rPr>
          <w:t>Внутренняя и информационная политика</w:t>
        </w:r>
      </w:hyperlink>
      <w:r>
        <w:rPr>
          <w:rStyle w:val="Style16"/>
          <w:rFonts w:cs="Times New Roman" w:ascii="Times New Roman" w:hAnsi="Times New Roman"/>
          <w:color w:val="000000"/>
          <w:sz w:val="28"/>
          <w:szCs w:val="28"/>
        </w:rPr>
        <w:t>» во вкладке «КМНС».</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3.12. </w:t>
      </w:r>
      <w:r>
        <w:rPr>
          <w:rStyle w:val="Style16"/>
          <w:rFonts w:cs="Times New Roman" w:ascii="Times New Roman" w:hAnsi="Times New Roman"/>
          <w:bCs/>
          <w:color w:val="000000"/>
          <w:sz w:val="28"/>
          <w:szCs w:val="28"/>
        </w:rPr>
        <w:t>Распределение Субсидий между получателями Субсидий (определение размера Субсидий для каждого получателя Субсидий) осуществляет Комиссия по следующей формуле:</w:t>
      </w:r>
    </w:p>
    <w:p>
      <w:pPr>
        <w:pStyle w:val="Normal"/>
        <w:suppressAutoHyphens w:val="true"/>
        <w:ind w:firstLine="850" w:end="0"/>
        <w:jc w:val="center"/>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Суб</w:t>
      </w:r>
      <w:r>
        <w:rPr>
          <w:rStyle w:val="Style16"/>
          <w:rFonts w:cs="Times New Roman" w:ascii="Times New Roman" w:hAnsi="Times New Roman"/>
          <w:color w:val="000000"/>
          <w:sz w:val="28"/>
          <w:szCs w:val="28"/>
          <w:vertAlign w:val="subscript"/>
          <w:lang w:val="en-US"/>
        </w:rPr>
        <w:t> i</w:t>
      </w:r>
      <w:r>
        <w:rPr>
          <w:rStyle w:val="Style16"/>
          <w:rFonts w:cs="Times New Roman" w:ascii="Times New Roman" w:hAnsi="Times New Roman"/>
          <w:color w:val="000000"/>
          <w:sz w:val="28"/>
          <w:szCs w:val="28"/>
          <w:lang w:val="en-US"/>
        </w:rPr>
        <w:t>=</w:t>
      </w:r>
      <w:r>
        <w:rPr>
          <w:rStyle w:val="Style16"/>
          <w:rFonts w:cs="Times New Roman" w:ascii="Times New Roman" w:hAnsi="Times New Roman"/>
          <w:color w:val="000000"/>
          <w:sz w:val="28"/>
          <w:szCs w:val="28"/>
        </w:rPr>
        <w:t>Суб</w:t>
      </w:r>
      <w:r>
        <w:rPr>
          <w:rStyle w:val="Style16"/>
          <w:rFonts w:cs="Times New Roman" w:ascii="Times New Roman" w:hAnsi="Times New Roman"/>
          <w:color w:val="000000"/>
          <w:sz w:val="28"/>
          <w:szCs w:val="28"/>
          <w:vertAlign w:val="subscript"/>
          <w:lang w:val="en-US"/>
        </w:rPr>
        <w:t> </w:t>
      </w:r>
      <w:r>
        <w:rPr>
          <w:rStyle w:val="Style16"/>
          <w:rFonts w:cs="Times New Roman" w:ascii="Times New Roman" w:hAnsi="Times New Roman"/>
          <w:color w:val="000000"/>
          <w:sz w:val="28"/>
          <w:szCs w:val="28"/>
          <w:vertAlign w:val="subscript"/>
        </w:rPr>
        <w:t>общ</w:t>
      </w:r>
      <w:r>
        <w:rPr>
          <w:rFonts w:cs="Times New Roman" w:ascii="Times New Roman" w:hAnsi="Times New Roman"/>
          <w:sz w:val="28"/>
          <w:szCs w:val="28"/>
        </w:rPr>
        <w:drawing>
          <wp:inline distT="0" distB="0" distL="0" distR="0">
            <wp:extent cx="117475" cy="20447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5"/>
                    <a:srcRect l="-4928" t="-2857" r="-4928" b="-2857"/>
                    <a:stretch>
                      <a:fillRect/>
                    </a:stretch>
                  </pic:blipFill>
                  <pic:spPr bwMode="auto">
                    <a:xfrm>
                      <a:off x="0" y="0"/>
                      <a:ext cx="117475" cy="204470"/>
                    </a:xfrm>
                    <a:prstGeom prst="rect">
                      <a:avLst/>
                    </a:prstGeom>
                  </pic:spPr>
                </pic:pic>
              </a:graphicData>
            </a:graphic>
          </wp:inline>
        </w:drawing>
      </w:r>
      <w:r>
        <w:rPr>
          <w:rStyle w:val="Style16"/>
          <w:rFonts w:cs="Times New Roman" w:ascii="Times New Roman" w:hAnsi="Times New Roman"/>
          <w:color w:val="000000"/>
          <w:sz w:val="28"/>
          <w:szCs w:val="28"/>
          <w:lang w:val="en-US"/>
        </w:rPr>
        <w:t>(</w:t>
      </w:r>
      <w:r>
        <w:rPr>
          <w:rStyle w:val="Style16"/>
          <w:rFonts w:cs="Times New Roman" w:ascii="Times New Roman" w:hAnsi="Times New Roman"/>
          <w:i/>
          <w:color w:val="000000"/>
          <w:sz w:val="28"/>
          <w:szCs w:val="28"/>
          <w:lang w:val="en-US"/>
        </w:rPr>
        <w:t>K</w:t>
      </w:r>
      <w:r>
        <w:rPr>
          <w:rStyle w:val="Style16"/>
          <w:rFonts w:cs="Times New Roman" w:ascii="Times New Roman" w:hAnsi="Times New Roman"/>
          <w:color w:val="000000"/>
          <w:sz w:val="28"/>
          <w:szCs w:val="28"/>
          <w:vertAlign w:val="subscript"/>
          <w:lang w:val="en-US"/>
        </w:rPr>
        <w:t> i</w:t>
      </w:r>
      <w:r>
        <w:rPr>
          <w:rStyle w:val="Style16"/>
          <w:rFonts w:cs="Times New Roman" w:ascii="Times New Roman" w:hAnsi="Times New Roman"/>
          <w:color w:val="000000"/>
          <w:sz w:val="28"/>
          <w:szCs w:val="28"/>
          <w:lang w:val="en-US"/>
        </w:rPr>
        <w:t>/</w:t>
      </w:r>
      <w:r>
        <w:rPr>
          <w:rStyle w:val="Style16"/>
          <w:rFonts w:cs="Times New Roman" w:ascii="Times New Roman" w:hAnsi="Times New Roman"/>
          <w:i/>
          <w:color w:val="000000"/>
          <w:sz w:val="28"/>
          <w:szCs w:val="28"/>
          <w:lang w:val="en-US"/>
        </w:rPr>
        <w:t>S</w:t>
      </w:r>
      <w:r>
        <w:rPr>
          <w:rStyle w:val="Style16"/>
          <w:rFonts w:cs="Times New Roman" w:ascii="Times New Roman" w:hAnsi="Times New Roman"/>
          <w:color w:val="000000"/>
          <w:sz w:val="28"/>
          <w:szCs w:val="28"/>
          <w:vertAlign w:val="subscript"/>
          <w:lang w:val="en-US"/>
        </w:rPr>
        <w:t> k</w:t>
      </w:r>
      <w:r>
        <w:rPr>
          <w:rStyle w:val="Style16"/>
          <w:rFonts w:cs="Times New Roman" w:ascii="Times New Roman" w:hAnsi="Times New Roman"/>
          <w:color w:val="000000"/>
          <w:sz w:val="28"/>
          <w:szCs w:val="28"/>
          <w:lang w:val="en-US"/>
        </w:rPr>
        <w:t xml:space="preserve">), </w:t>
      </w:r>
      <w:r>
        <w:rPr>
          <w:rStyle w:val="Style16"/>
          <w:rFonts w:cs="Times New Roman" w:ascii="Times New Roman" w:hAnsi="Times New Roman"/>
          <w:color w:val="000000"/>
          <w:sz w:val="28"/>
          <w:szCs w:val="28"/>
        </w:rPr>
        <w:t>где</w:t>
      </w:r>
      <w:r>
        <w:rPr>
          <w:rStyle w:val="Style16"/>
          <w:rFonts w:cs="Times New Roman" w:ascii="Times New Roman" w:hAnsi="Times New Roman"/>
          <w:color w:val="000000"/>
          <w:sz w:val="28"/>
          <w:szCs w:val="28"/>
          <w:lang w:val="en-US"/>
        </w:rPr>
        <w:t>:</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Суб</w:t>
      </w:r>
      <w:r>
        <w:rPr>
          <w:rStyle w:val="Style16"/>
          <w:rFonts w:cs="Times New Roman" w:ascii="Times New Roman" w:hAnsi="Times New Roman"/>
          <w:color w:val="000000"/>
          <w:sz w:val="28"/>
          <w:szCs w:val="28"/>
          <w:vertAlign w:val="subscript"/>
        </w:rPr>
        <w:t> i</w:t>
      </w:r>
      <w:r>
        <w:rPr>
          <w:rStyle w:val="Style16"/>
          <w:rFonts w:cs="Times New Roman" w:ascii="Times New Roman" w:hAnsi="Times New Roman"/>
          <w:color w:val="000000"/>
          <w:sz w:val="28"/>
          <w:szCs w:val="28"/>
        </w:rPr>
        <w:t xml:space="preserve"> — размер Субсидии, предоставляемой i-ой общине КМНС;</w:t>
      </w:r>
    </w:p>
    <w:p>
      <w:pPr>
        <w:pStyle w:val="Normal"/>
        <w:suppressAutoHyphens w:val="true"/>
        <w:ind w:firstLine="850" w:end="0"/>
        <w:rPr>
          <w:rStyle w:val="Style16"/>
          <w:rFonts w:ascii="Times New Roman" w:hAnsi="Times New Roman" w:cs="Times New Roman"/>
          <w:i/>
          <w:i/>
          <w:color w:val="000000"/>
          <w:sz w:val="28"/>
          <w:szCs w:val="28"/>
        </w:rPr>
      </w:pPr>
      <w:r>
        <w:rPr>
          <w:rStyle w:val="Style16"/>
          <w:rFonts w:cs="Times New Roman" w:ascii="Times New Roman" w:hAnsi="Times New Roman"/>
          <w:color w:val="000000"/>
          <w:sz w:val="28"/>
          <w:szCs w:val="28"/>
        </w:rPr>
        <w:t>Суб</w:t>
      </w:r>
      <w:r>
        <w:rPr>
          <w:rStyle w:val="Style16"/>
          <w:rFonts w:cs="Times New Roman" w:ascii="Times New Roman" w:hAnsi="Times New Roman"/>
          <w:color w:val="000000"/>
          <w:sz w:val="28"/>
          <w:szCs w:val="28"/>
          <w:vertAlign w:val="subscript"/>
        </w:rPr>
        <w:t> общ</w:t>
      </w:r>
      <w:r>
        <w:rPr>
          <w:rStyle w:val="Style16"/>
          <w:rFonts w:cs="Times New Roman" w:ascii="Times New Roman" w:hAnsi="Times New Roman"/>
          <w:color w:val="000000"/>
          <w:sz w:val="28"/>
          <w:szCs w:val="28"/>
        </w:rPr>
        <w:t xml:space="preserve"> — общий размер Субсидии, подлежащий распределению между общинами КМНС;</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i/>
          <w:color w:val="000000"/>
          <w:sz w:val="28"/>
          <w:szCs w:val="28"/>
        </w:rPr>
        <w:t>K</w:t>
      </w:r>
      <w:r>
        <w:rPr>
          <w:rStyle w:val="Style16"/>
          <w:rFonts w:cs="Times New Roman" w:ascii="Times New Roman" w:hAnsi="Times New Roman"/>
          <w:color w:val="000000"/>
          <w:sz w:val="28"/>
          <w:szCs w:val="28"/>
          <w:vertAlign w:val="subscript"/>
        </w:rPr>
        <w:t> i</w:t>
      </w:r>
      <w:r>
        <w:rPr>
          <w:rStyle w:val="Style16"/>
          <w:rFonts w:cs="Times New Roman" w:ascii="Times New Roman" w:hAnsi="Times New Roman"/>
          <w:color w:val="000000"/>
          <w:sz w:val="28"/>
          <w:szCs w:val="28"/>
        </w:rPr>
        <w:t xml:space="preserve"> — коэффициент, присваиваемый каждой общине КМНС, принимающий следующие значения: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К</w:t>
      </w:r>
      <w:r>
        <w:rPr>
          <w:rStyle w:val="Style16"/>
          <w:rFonts w:cs="Times New Roman" w:ascii="Times New Roman" w:hAnsi="Times New Roman"/>
          <w:color w:val="000000"/>
          <w:sz w:val="28"/>
          <w:szCs w:val="28"/>
          <w:vertAlign w:val="subscript"/>
        </w:rPr>
        <w:t> i</w:t>
      </w:r>
      <w:r>
        <w:rPr>
          <w:rStyle w:val="Style16"/>
          <w:rFonts w:cs="Times New Roman" w:ascii="Times New Roman" w:hAnsi="Times New Roman"/>
          <w:color w:val="000000"/>
          <w:sz w:val="28"/>
          <w:szCs w:val="28"/>
        </w:rPr>
        <w:t>=1 — для общин, общий объем субсидий, предоставленных на поддержку общин КМНС которым, начиная с 2010 года, не превышает 500,00 тысяч рублей;</w:t>
      </w:r>
    </w:p>
    <w:p>
      <w:pPr>
        <w:pStyle w:val="Normal"/>
        <w:suppressAutoHyphens w:val="true"/>
        <w:ind w:firstLine="850" w:end="0"/>
        <w:rPr>
          <w:rStyle w:val="Style16"/>
          <w:rFonts w:ascii="Times New Roman" w:hAnsi="Times New Roman" w:eastAsia="Times New Roman" w:cs="Times New Roman"/>
          <w:color w:val="000000"/>
          <w:sz w:val="28"/>
          <w:szCs w:val="28"/>
        </w:rPr>
      </w:pPr>
      <w:r>
        <w:rPr>
          <w:rStyle w:val="Style16"/>
          <w:rFonts w:cs="Times New Roman" w:ascii="Times New Roman" w:hAnsi="Times New Roman"/>
          <w:color w:val="000000"/>
          <w:sz w:val="28"/>
          <w:szCs w:val="28"/>
        </w:rPr>
        <w:t>К </w:t>
      </w:r>
      <w:r>
        <w:rPr>
          <w:rStyle w:val="Style16"/>
          <w:rFonts w:cs="Times New Roman" w:ascii="Times New Roman" w:hAnsi="Times New Roman"/>
          <w:color w:val="000000"/>
          <w:sz w:val="28"/>
          <w:szCs w:val="28"/>
          <w:vertAlign w:val="subscript"/>
        </w:rPr>
        <w:t>i</w:t>
      </w:r>
      <w:r>
        <w:rPr>
          <w:rStyle w:val="Style16"/>
          <w:rFonts w:cs="Times New Roman" w:ascii="Times New Roman" w:hAnsi="Times New Roman"/>
          <w:color w:val="000000"/>
          <w:sz w:val="28"/>
          <w:szCs w:val="28"/>
        </w:rPr>
        <w:t>=0,8 — для общин, общий объем субсидий, предоставленных на поддержку общин КМНС которым, начиная с 2010 года, составляет от 500,00 до 1 000,00 тысяч рублей;</w:t>
      </w:r>
    </w:p>
    <w:p>
      <w:pPr>
        <w:pStyle w:val="Normal"/>
        <w:suppressAutoHyphens w:val="true"/>
        <w:ind w:firstLine="850" w:end="0"/>
        <w:rPr>
          <w:rStyle w:val="Style16"/>
          <w:rFonts w:ascii="Times New Roman" w:hAnsi="Times New Roman" w:eastAsia="Times New Roman" w:cs="Times New Roman"/>
          <w:color w:val="000000"/>
          <w:sz w:val="28"/>
          <w:szCs w:val="28"/>
        </w:rPr>
      </w:pPr>
      <w:r>
        <w:rPr>
          <w:rStyle w:val="Style16"/>
          <w:rFonts w:eastAsia="Times New Roman" w:cs="Times New Roman" w:ascii="Times New Roman" w:hAnsi="Times New Roman"/>
          <w:color w:val="000000"/>
          <w:sz w:val="28"/>
          <w:szCs w:val="28"/>
        </w:rPr>
        <w:t>К</w:t>
      </w:r>
      <w:r>
        <w:rPr>
          <w:rStyle w:val="Style16"/>
          <w:rFonts w:eastAsia="Times New Roman" w:cs="Times New Roman" w:ascii="Times New Roman" w:hAnsi="Times New Roman"/>
          <w:color w:val="000000"/>
          <w:sz w:val="28"/>
          <w:szCs w:val="28"/>
          <w:vertAlign w:val="subscript"/>
        </w:rPr>
        <w:t> i</w:t>
      </w:r>
      <w:r>
        <w:rPr>
          <w:rStyle w:val="Style16"/>
          <w:rFonts w:eastAsia="Times New Roman" w:cs="Times New Roman" w:ascii="Times New Roman" w:hAnsi="Times New Roman"/>
          <w:color w:val="000000"/>
          <w:sz w:val="28"/>
          <w:szCs w:val="28"/>
        </w:rPr>
        <w:t>=0,6 —</w:t>
      </w:r>
      <w:r>
        <w:rPr>
          <w:rStyle w:val="Style16"/>
          <w:rFonts w:cs="Times New Roman" w:ascii="Times New Roman" w:hAnsi="Times New Roman"/>
          <w:color w:val="000000"/>
          <w:sz w:val="28"/>
          <w:szCs w:val="28"/>
        </w:rPr>
        <w:t xml:space="preserve"> для общин, общий объем субсидий, предоставленных на поддержку общин КМНС которым, начиная с 2010 года, составляет от 1 000,00 до 1 500,00 тысяч рублей;</w:t>
      </w:r>
    </w:p>
    <w:p>
      <w:pPr>
        <w:pStyle w:val="Normal"/>
        <w:suppressAutoHyphens w:val="true"/>
        <w:ind w:firstLine="850" w:end="0"/>
        <w:rPr>
          <w:rStyle w:val="Style16"/>
          <w:rFonts w:ascii="Times New Roman" w:hAnsi="Times New Roman" w:cs="Times New Roman"/>
          <w:color w:val="000000"/>
          <w:sz w:val="28"/>
          <w:szCs w:val="28"/>
        </w:rPr>
      </w:pPr>
      <w:r>
        <w:rPr>
          <w:rStyle w:val="Style16"/>
          <w:rFonts w:eastAsia="Times New Roman" w:cs="Times New Roman" w:ascii="Times New Roman" w:hAnsi="Times New Roman"/>
          <w:color w:val="000000"/>
          <w:sz w:val="28"/>
          <w:szCs w:val="28"/>
        </w:rPr>
        <w:t>К </w:t>
      </w:r>
      <w:r>
        <w:rPr>
          <w:rStyle w:val="Style16"/>
          <w:rFonts w:eastAsia="Times New Roman" w:cs="Times New Roman" w:ascii="Times New Roman" w:hAnsi="Times New Roman"/>
          <w:color w:val="000000"/>
          <w:sz w:val="28"/>
          <w:szCs w:val="28"/>
          <w:vertAlign w:val="subscript"/>
        </w:rPr>
        <w:t>i</w:t>
      </w:r>
      <w:r>
        <w:rPr>
          <w:rStyle w:val="Style16"/>
          <w:rFonts w:eastAsia="Times New Roman" w:cs="Times New Roman" w:ascii="Times New Roman" w:hAnsi="Times New Roman"/>
          <w:color w:val="000000"/>
          <w:sz w:val="28"/>
          <w:szCs w:val="28"/>
        </w:rPr>
        <w:t>=0,4 —</w:t>
      </w:r>
      <w:r>
        <w:rPr>
          <w:rStyle w:val="Style16"/>
          <w:rFonts w:cs="Times New Roman" w:ascii="Times New Roman" w:hAnsi="Times New Roman"/>
          <w:color w:val="000000"/>
          <w:sz w:val="28"/>
          <w:szCs w:val="28"/>
        </w:rPr>
        <w:t xml:space="preserve"> для общин, общий объем субсидий, предоставленных на поддержку общин КМНС которым, начиная с 2010 года, составляет от 1 500,00 до 2 000,00 тысяч рублей;</w:t>
      </w:r>
    </w:p>
    <w:p>
      <w:pPr>
        <w:pStyle w:val="Normal"/>
        <w:suppressAutoHyphens w:val="true"/>
        <w:ind w:firstLine="850" w:end="0"/>
        <w:rPr>
          <w:rStyle w:val="Style16"/>
          <w:rFonts w:ascii="Times New Roman" w:hAnsi="Times New Roman" w:cs="Times New Roman"/>
          <w:i/>
          <w:i/>
          <w:color w:val="000000"/>
          <w:sz w:val="28"/>
          <w:szCs w:val="28"/>
        </w:rPr>
      </w:pPr>
      <w:r>
        <w:rPr>
          <w:rStyle w:val="Style16"/>
          <w:rFonts w:cs="Times New Roman" w:ascii="Times New Roman" w:hAnsi="Times New Roman"/>
          <w:color w:val="000000"/>
          <w:sz w:val="28"/>
          <w:szCs w:val="28"/>
        </w:rPr>
        <w:t>К </w:t>
      </w:r>
      <w:r>
        <w:rPr>
          <w:rStyle w:val="Style16"/>
          <w:rFonts w:cs="Times New Roman" w:ascii="Times New Roman" w:hAnsi="Times New Roman"/>
          <w:color w:val="000000"/>
          <w:sz w:val="28"/>
          <w:szCs w:val="28"/>
          <w:vertAlign w:val="subscript"/>
        </w:rPr>
        <w:t>i</w:t>
      </w:r>
      <w:r>
        <w:rPr>
          <w:rStyle w:val="Style16"/>
          <w:rFonts w:cs="Times New Roman" w:ascii="Times New Roman" w:hAnsi="Times New Roman"/>
          <w:color w:val="000000"/>
          <w:sz w:val="28"/>
          <w:szCs w:val="28"/>
        </w:rPr>
        <w:t xml:space="preserve">=0,2 — для общин, общий объем субсидий, предоставленных на поддержку общин КМНС которым, начиная с 2010 года, составляет более </w:t>
        <w:br/>
        <w:t>2 000,00 тысяч рублей;</w:t>
      </w:r>
    </w:p>
    <w:p>
      <w:pPr>
        <w:pStyle w:val="Normal"/>
        <w:suppressAutoHyphens w:val="true"/>
        <w:ind w:firstLine="850" w:end="0"/>
        <w:rPr>
          <w:rFonts w:ascii="Times New Roman" w:hAnsi="Times New Roman" w:cs="Times New Roman"/>
          <w:sz w:val="28"/>
          <w:szCs w:val="28"/>
        </w:rPr>
      </w:pPr>
      <w:r>
        <w:rPr>
          <w:rStyle w:val="Style16"/>
          <w:rFonts w:cs="Times New Roman" w:ascii="Times New Roman" w:hAnsi="Times New Roman"/>
          <w:i/>
          <w:color w:val="000000"/>
          <w:sz w:val="28"/>
          <w:szCs w:val="28"/>
        </w:rPr>
        <w:t>S</w:t>
      </w:r>
      <w:r>
        <w:rPr>
          <w:rStyle w:val="Style16"/>
          <w:rFonts w:cs="Times New Roman" w:ascii="Times New Roman" w:hAnsi="Times New Roman"/>
          <w:color w:val="000000"/>
          <w:sz w:val="28"/>
          <w:szCs w:val="28"/>
          <w:vertAlign w:val="subscript"/>
        </w:rPr>
        <w:t> k</w:t>
      </w:r>
      <w:r>
        <w:rPr>
          <w:rStyle w:val="Style16"/>
          <w:rFonts w:cs="Times New Roman" w:ascii="Times New Roman" w:hAnsi="Times New Roman"/>
          <w:color w:val="000000"/>
          <w:sz w:val="28"/>
          <w:szCs w:val="28"/>
        </w:rPr>
        <w:t xml:space="preserve"> — сумма всех коэффициентов, присвоенных общинам КМНС.</w:t>
      </w:r>
    </w:p>
    <w:p>
      <w:pPr>
        <w:pStyle w:val="BodyText"/>
        <w:suppressAutoHyphens w:val="true"/>
        <w:spacing w:lineRule="auto" w:line="240" w:before="0" w:after="0"/>
        <w:ind w:firstLine="850" w:end="0"/>
        <w:rPr>
          <w:rFonts w:ascii="Times New Roman" w:hAnsi="Times New Roman" w:cs="Times New Roman"/>
          <w:sz w:val="28"/>
          <w:szCs w:val="28"/>
        </w:rPr>
      </w:pPr>
      <w:r>
        <w:rPr>
          <w:rFonts w:cs="Times New Roman" w:ascii="Times New Roman" w:hAnsi="Times New Roman"/>
          <w:sz w:val="28"/>
          <w:szCs w:val="28"/>
        </w:rPr>
        <w:t>3.13. В случае принятия решения о предоставлении Субсидии Уполномоченный орган в течение 1 рабочего дня со дня получения протокола заседания Комиссии формирует в двух экземплярах проект Соглашения в соответствии с типовой формой, установленной Приказом № 55, и в течение 2 рабочих дней с даты формирования проекта Соглашения уведомляет об этом получателя Субсидии посредством почтового отправления, или на адрес электронной почты, или нарочно, либо иным способом, обеспечивающим подтверждение получения указанного уведомления.</w:t>
      </w:r>
    </w:p>
    <w:p>
      <w:pPr>
        <w:pStyle w:val="BodyText"/>
        <w:suppressAutoHyphens w:val="true"/>
        <w:spacing w:lineRule="auto" w:line="240" w:before="0" w:after="0"/>
        <w:ind w:firstLine="850" w:end="0"/>
        <w:rPr>
          <w:rStyle w:val="Style16"/>
          <w:rFonts w:ascii="Times New Roman" w:hAnsi="Times New Roman" w:cs="Times New Roman"/>
          <w:color w:val="000000"/>
          <w:sz w:val="28"/>
          <w:szCs w:val="28"/>
        </w:rPr>
      </w:pPr>
      <w:r>
        <w:rPr>
          <w:rFonts w:cs="Times New Roman" w:ascii="Times New Roman" w:hAnsi="Times New Roman"/>
          <w:sz w:val="28"/>
          <w:szCs w:val="28"/>
        </w:rPr>
        <w:t>3.14. В Соглашении в обязательном порядке указывается необходимость,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рассмотрения и согласования новых условий Соглашения или расторжения Соглашения при недостижении согласия по новым условиям.</w:t>
      </w:r>
    </w:p>
    <w:p>
      <w:pPr>
        <w:pStyle w:val="BodyText"/>
        <w:suppressAutoHyphens w:val="true"/>
        <w:spacing w:lineRule="auto" w:line="240" w:before="0" w:after="0"/>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3.15. Получатель Субсидии в течение 2-х рабочих дней со дня получения уведомления о </w:t>
      </w:r>
      <w:r>
        <w:rPr>
          <w:rStyle w:val="Style16"/>
          <w:rFonts w:cs="Times New Roman" w:ascii="Times New Roman" w:hAnsi="Times New Roman"/>
          <w:sz w:val="28"/>
          <w:szCs w:val="28"/>
        </w:rPr>
        <w:t>формировании</w:t>
      </w:r>
      <w:r>
        <w:rPr>
          <w:rStyle w:val="Style16"/>
          <w:rFonts w:cs="Times New Roman" w:ascii="Times New Roman" w:hAnsi="Times New Roman"/>
          <w:color w:val="C9211E"/>
          <w:sz w:val="28"/>
          <w:szCs w:val="28"/>
        </w:rPr>
        <w:t xml:space="preserve"> </w:t>
      </w:r>
      <w:r>
        <w:rPr>
          <w:rStyle w:val="Style16"/>
          <w:rFonts w:cs="Times New Roman" w:ascii="Times New Roman" w:hAnsi="Times New Roman"/>
          <w:color w:val="000000"/>
          <w:sz w:val="28"/>
          <w:szCs w:val="28"/>
        </w:rPr>
        <w:t xml:space="preserve">проекта Соглашения обеспечивает его подписание и в течение 1 рабочего дня с даты подписания направляет уведомление об этом </w:t>
      </w:r>
      <w:r>
        <w:rPr>
          <w:rFonts w:cs="Times New Roman" w:ascii="Times New Roman" w:hAnsi="Times New Roman"/>
          <w:sz w:val="28"/>
          <w:szCs w:val="28"/>
        </w:rPr>
        <w:t>на адрес электронной почты, или нарочно, либо иным способом, обеспечивающим подтверждение получения указанного уведомления</w:t>
      </w:r>
      <w:r>
        <w:rPr/>
        <w:t xml:space="preserve"> </w:t>
      </w:r>
      <w:r>
        <w:rPr>
          <w:rFonts w:cs="Times New Roman" w:ascii="Times New Roman" w:hAnsi="Times New Roman"/>
        </w:rPr>
        <w:t>в Уполномоченный орган. При нарушении указанного срока получатель Субсидии признается уклонившимся</w:t>
      </w:r>
      <w:r>
        <w:rPr>
          <w:rStyle w:val="Style16"/>
          <w:rFonts w:cs="Times New Roman" w:ascii="Times New Roman" w:hAnsi="Times New Roman"/>
          <w:color w:val="000000"/>
          <w:sz w:val="28"/>
          <w:szCs w:val="28"/>
        </w:rPr>
        <w:t xml:space="preserve"> от заключения Соглашения и Субсидия не предоставляется.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3.16. Уполномоченный орган в течение 1 рабочего дня со дня получения уведомления от получателя Субсидии о подписании проекта Соглашения обеспечивает подписание проекта Соглашения.</w:t>
      </w:r>
    </w:p>
    <w:p>
      <w:pPr>
        <w:pStyle w:val="Normal"/>
        <w:suppressAutoHyphens w:val="true"/>
        <w:ind w:firstLine="850" w:end="0"/>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3.17. В подписанное обеими сторонами Соглашение могут быть внесены изменения путем заключения дополнительного соглашения, срок для подписания которого составляет 2 рабочих дня со дня получения стороной проекта дополнительного соглашения.</w:t>
      </w:r>
    </w:p>
    <w:p>
      <w:pPr>
        <w:pStyle w:val="Normal"/>
        <w:suppressAutoHyphens w:val="true"/>
        <w:ind w:firstLine="850" w:end="0"/>
        <w:rPr>
          <w:rFonts w:ascii="Times New Roman" w:hAnsi="Times New Roman" w:cs="Times New Roman"/>
          <w:b/>
          <w:color w:val="000000"/>
          <w:sz w:val="28"/>
          <w:szCs w:val="28"/>
        </w:rPr>
      </w:pPr>
      <w:r>
        <w:rPr>
          <w:rStyle w:val="Style16"/>
          <w:rFonts w:cs="Times New Roman" w:ascii="Times New Roman" w:hAnsi="Times New Roman"/>
          <w:color w:val="000000"/>
          <w:sz w:val="28"/>
          <w:szCs w:val="28"/>
        </w:rPr>
        <w:t>3.18. После подписания Соглашения обеими сторонами Субсидия перечисляется Администрацией на расчетный счет получателя Субсидии, открытый в российской кредитной организации, в срок, установленный Соглашением.</w:t>
      </w:r>
      <w:bookmarkStart w:id="16" w:name="sub_320_Копия_2"/>
      <w:bookmarkStart w:id="17" w:name="sub_320_Копия_3"/>
      <w:bookmarkStart w:id="18" w:name="sub_320_Копия_2_Копия_1"/>
      <w:bookmarkStart w:id="19" w:name="sub_320_Копия_2_Копия_2"/>
      <w:bookmarkEnd w:id="16"/>
      <w:bookmarkEnd w:id="17"/>
      <w:bookmarkEnd w:id="18"/>
      <w:bookmarkEnd w:id="19"/>
    </w:p>
    <w:p>
      <w:pPr>
        <w:pStyle w:val="Normal"/>
        <w:widowControl/>
        <w:suppressAutoHyphens w:val="true"/>
        <w:ind w:hanging="0" w:end="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suppressAutoHyphens w:val="true"/>
        <w:ind w:hanging="0" w:end="0"/>
        <w:jc w:val="center"/>
        <w:rPr>
          <w:rFonts w:ascii="Times New Roman" w:hAnsi="Times New Roman" w:cs="Times New Roman"/>
          <w:sz w:val="28"/>
          <w:szCs w:val="28"/>
        </w:rPr>
      </w:pPr>
      <w:r>
        <w:rPr>
          <w:rFonts w:cs="Times New Roman" w:ascii="Times New Roman" w:hAnsi="Times New Roman"/>
          <w:b/>
          <w:color w:val="000000"/>
          <w:sz w:val="28"/>
          <w:szCs w:val="28"/>
        </w:rPr>
        <w:t>4. Требования к отчетности</w:t>
      </w:r>
    </w:p>
    <w:p>
      <w:pPr>
        <w:pStyle w:val="Normal"/>
        <w:widowControl/>
        <w:suppressAutoHyphens w:val="true"/>
        <w:ind w:firstLine="850" w:end="0"/>
        <w:rPr>
          <w:rFonts w:ascii="Times New Roman" w:hAnsi="Times New Roman" w:cs="Times New Roman"/>
          <w:sz w:val="28"/>
          <w:szCs w:val="28"/>
        </w:rPr>
      </w:pPr>
      <w:r>
        <w:rPr>
          <w:rFonts w:cs="Times New Roman" w:ascii="Times New Roman" w:hAnsi="Times New Roman"/>
          <w:sz w:val="28"/>
          <w:szCs w:val="28"/>
        </w:rPr>
        <w:t>4.1. Получатель Субсидии предоставляет в Уполномоченный орган путем почтового отправления или нарочно, либо иным способом, обеспечивающим подтверждение получения:</w:t>
      </w:r>
    </w:p>
    <w:p>
      <w:pPr>
        <w:pStyle w:val="Normal"/>
        <w:widowControl/>
        <w:suppressAutoHyphens w:val="true"/>
        <w:ind w:firstLine="850" w:end="0"/>
        <w:rPr>
          <w:rFonts w:ascii="Times New Roman" w:hAnsi="Times New Roman" w:cs="Times New Roman"/>
          <w:color w:val="000000"/>
          <w:sz w:val="28"/>
          <w:szCs w:val="28"/>
        </w:rPr>
      </w:pPr>
      <w:r>
        <w:rPr>
          <w:rFonts w:cs="Times New Roman" w:ascii="Times New Roman" w:hAnsi="Times New Roman"/>
          <w:sz w:val="28"/>
          <w:szCs w:val="28"/>
        </w:rPr>
        <w:t>4.1.1 отчет об осуществлении расходов, источником финансового обеспечения которых является Субсидия, по форме, установленной Приказом № 55, — ежеквартально в срок до 1-го числа месяца, следующего за отчетным периодом, до момента окончательного использования получателем Субсидии денежных средств, не позднее 1 декабря текущего года;</w:t>
      </w:r>
    </w:p>
    <w:p>
      <w:pPr>
        <w:pStyle w:val="Normal"/>
        <w:widowControl/>
        <w:suppressAutoHyphens w:val="true"/>
        <w:ind w:firstLine="850" w:end="0"/>
        <w:rPr>
          <w:rFonts w:ascii="Times New Roman" w:hAnsi="Times New Roman" w:cs="Times New Roman"/>
          <w:color w:val="000000"/>
          <w:sz w:val="28"/>
          <w:szCs w:val="28"/>
        </w:rPr>
      </w:pPr>
      <w:r>
        <w:rPr>
          <w:rFonts w:cs="Times New Roman" w:ascii="Times New Roman" w:hAnsi="Times New Roman"/>
          <w:color w:val="000000"/>
          <w:sz w:val="28"/>
          <w:szCs w:val="28"/>
        </w:rPr>
        <w:t xml:space="preserve">4.1.2 отчет о достигнутых значениях результата предоставления Субсидии по форме установленной Приказом № 55, — ежеквартально в срок до 1-го числа месяца, следующего за отчетным периодом, до момента окончательного использования получателем Субсидии денежных средств, не </w:t>
      </w:r>
      <w:r>
        <w:rPr>
          <w:rFonts w:cs="Times New Roman" w:ascii="Times New Roman" w:hAnsi="Times New Roman"/>
          <w:sz w:val="28"/>
          <w:szCs w:val="28"/>
        </w:rPr>
        <w:t>позднее 1 декабря текущего года.</w:t>
      </w:r>
    </w:p>
    <w:p>
      <w:pPr>
        <w:pStyle w:val="Normal"/>
        <w:widowControl/>
        <w:suppressAutoHyphens w:val="true"/>
        <w:ind w:firstLine="850" w:end="0"/>
        <w:rPr>
          <w:rFonts w:ascii="Times New Roman" w:hAnsi="Times New Roman" w:eastAsia="Times New Roman" w:cs="Times New Roman"/>
          <w:sz w:val="28"/>
          <w:szCs w:val="28"/>
        </w:rPr>
      </w:pPr>
      <w:r>
        <w:rPr>
          <w:rFonts w:cs="Times New Roman" w:ascii="Times New Roman" w:hAnsi="Times New Roman"/>
          <w:color w:val="000000"/>
          <w:sz w:val="28"/>
          <w:szCs w:val="28"/>
        </w:rPr>
        <w:t>4.2.</w:t>
      </w:r>
      <w:r>
        <w:rPr>
          <w:rFonts w:cs="Times New Roman" w:ascii="Times New Roman" w:hAnsi="Times New Roman"/>
          <w:sz w:val="28"/>
          <w:szCs w:val="28"/>
        </w:rPr>
        <w:t xml:space="preserve"> Уполномоченный орган осуществляет проверку отчетов, предусмотренных разделом 4 настоящего Порядка (далее — отчеты), устанавливает полноту и достоверность сведений, содержащихся в отчетах, прилагаемых к ним документах, материалах и информации, в течение 10 рабочих дней со дня получения отчетов.</w:t>
      </w:r>
    </w:p>
    <w:p>
      <w:pPr>
        <w:pStyle w:val="Normal"/>
        <w:widowControl/>
        <w:suppressAutoHyphens w:val="true"/>
        <w:ind w:firstLine="850" w:end="0"/>
        <w:rPr>
          <w:rFonts w:ascii="Times New Roman" w:hAnsi="Times New Roman" w:cs="Times New Roman"/>
          <w:sz w:val="28"/>
          <w:szCs w:val="28"/>
        </w:rPr>
      </w:pPr>
      <w:r>
        <w:rPr>
          <w:rFonts w:eastAsia="Times New Roman" w:cs="Times New Roman" w:ascii="Times New Roman" w:hAnsi="Times New Roman"/>
          <w:sz w:val="28"/>
          <w:szCs w:val="28"/>
        </w:rPr>
        <w:t xml:space="preserve">4.3. </w:t>
      </w:r>
      <w:r>
        <w:rPr>
          <w:rFonts w:cs="Times New Roman" w:ascii="Times New Roman" w:hAnsi="Times New Roman"/>
          <w:sz w:val="28"/>
          <w:szCs w:val="28"/>
        </w:rPr>
        <w:t>Отчет считается принятым после получения получателем субсидии соответствующего уведомления, направленного Управлением посредством почтового отправления, или на адрес электронной почты, или нарочно, либо иным способом, обеспечивающим подтверждение получения указанного уведомления, подписанного руководителем Управления (уполномоченным им лицом).</w:t>
      </w:r>
    </w:p>
    <w:p>
      <w:pPr>
        <w:pStyle w:val="Normal"/>
        <w:widowControl/>
        <w:suppressAutoHyphens w:val="true"/>
        <w:ind w:firstLine="850" w:end="0"/>
        <w:rPr>
          <w:rFonts w:ascii="Times New Roman" w:hAnsi="Times New Roman" w:cs="Times New Roman"/>
          <w:sz w:val="28"/>
          <w:szCs w:val="28"/>
        </w:rPr>
      </w:pPr>
      <w:r>
        <w:rPr>
          <w:rFonts w:cs="Times New Roman" w:ascii="Times New Roman" w:hAnsi="Times New Roman"/>
          <w:sz w:val="28"/>
          <w:szCs w:val="28"/>
        </w:rPr>
        <w:t>Отчет считается не принятым при получении получателем Субсидии соответствующего уведомления, подписанного руководителем (уполномоченным им лицом), направленного Уполномоченным органом посредством почтового отправления, или на адрес электронной почты, или нарочно, либо иным способом, обеспечивающим подтверждение получения указанного уведомления, с указанием оснований для отказа в принятии отчета, к которым относятся:</w:t>
      </w:r>
    </w:p>
    <w:p>
      <w:pPr>
        <w:pStyle w:val="Normal"/>
        <w:widowControl/>
        <w:suppressAutoHyphens w:val="true"/>
        <w:ind w:firstLine="850" w:end="0"/>
        <w:rPr>
          <w:rFonts w:ascii="Times New Roman" w:hAnsi="Times New Roman" w:cs="Times New Roman"/>
          <w:sz w:val="28"/>
          <w:szCs w:val="28"/>
        </w:rPr>
      </w:pPr>
      <w:r>
        <w:rPr>
          <w:rFonts w:cs="Times New Roman" w:ascii="Times New Roman" w:hAnsi="Times New Roman"/>
          <w:sz w:val="28"/>
          <w:szCs w:val="28"/>
        </w:rPr>
        <w:t>- непредставление (представление не в полном объеме) отчетов, указанного в пункте 4.1 настоящего Порядка;</w:t>
      </w:r>
    </w:p>
    <w:p>
      <w:pPr>
        <w:pStyle w:val="Normal"/>
        <w:widowControl/>
        <w:suppressAutoHyphens w:val="true"/>
        <w:ind w:firstLine="850" w:end="0"/>
        <w:rPr>
          <w:rFonts w:ascii="Times New Roman" w:hAnsi="Times New Roman" w:cs="Times New Roman"/>
          <w:sz w:val="28"/>
          <w:szCs w:val="28"/>
        </w:rPr>
      </w:pPr>
      <w:r>
        <w:rPr>
          <w:rFonts w:cs="Times New Roman" w:ascii="Times New Roman" w:hAnsi="Times New Roman"/>
          <w:sz w:val="28"/>
          <w:szCs w:val="28"/>
        </w:rPr>
        <w:t>- предоставление отчетов с нарушением сроков, указанных в пункте 4.1 настоящего Порядка;</w:t>
      </w:r>
    </w:p>
    <w:p>
      <w:pPr>
        <w:pStyle w:val="Normal"/>
        <w:widowControl/>
        <w:suppressAutoHyphens w:val="true"/>
        <w:ind w:firstLine="850" w:end="0"/>
        <w:rPr>
          <w:rFonts w:ascii="Times New Roman" w:hAnsi="Times New Roman" w:cs="Times New Roman"/>
          <w:sz w:val="28"/>
          <w:szCs w:val="28"/>
        </w:rPr>
      </w:pPr>
      <w:r>
        <w:rPr>
          <w:rFonts w:cs="Times New Roman" w:ascii="Times New Roman" w:hAnsi="Times New Roman"/>
          <w:sz w:val="28"/>
          <w:szCs w:val="28"/>
        </w:rPr>
        <w:t>- непредставления отчетов в сроки, установленные пунктом 4.1 настоящего Порядка;</w:t>
      </w:r>
    </w:p>
    <w:p>
      <w:pPr>
        <w:pStyle w:val="Normal"/>
        <w:widowControl/>
        <w:suppressAutoHyphens w:val="true"/>
        <w:ind w:firstLine="850" w:end="0"/>
        <w:rPr>
          <w:rFonts w:ascii="Times New Roman" w:hAnsi="Times New Roman" w:cs="Times New Roman"/>
          <w:color w:val="000000"/>
          <w:sz w:val="28"/>
          <w:szCs w:val="28"/>
        </w:rPr>
      </w:pPr>
      <w:r>
        <w:rPr>
          <w:rFonts w:cs="Times New Roman" w:ascii="Times New Roman" w:hAnsi="Times New Roman"/>
          <w:sz w:val="28"/>
          <w:szCs w:val="28"/>
        </w:rPr>
        <w:t>- представление отчетов не в полном объеме (незаполнение и (или) некорректное заполнение обязательных для заполнения полей отчетов).</w:t>
      </w:r>
    </w:p>
    <w:p>
      <w:pPr>
        <w:pStyle w:val="Heading1"/>
        <w:suppressAutoHyphens w:val="tru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Heading1"/>
        <w:suppressAutoHyphens w:val="true"/>
        <w:rPr>
          <w:rFonts w:ascii="Times New Roman" w:hAnsi="Times New Roman" w:cs="Times New Roman"/>
          <w:color w:val="000000"/>
          <w:sz w:val="28"/>
          <w:szCs w:val="28"/>
        </w:rPr>
      </w:pPr>
      <w:r>
        <w:rPr>
          <w:rFonts w:cs="Times New Roman" w:ascii="Times New Roman" w:hAnsi="Times New Roman"/>
          <w:color w:val="000000"/>
          <w:sz w:val="28"/>
          <w:szCs w:val="28"/>
        </w:rPr>
        <w:t>5.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rmal"/>
        <w:ind w:firstLine="850" w:end="0"/>
        <w:rPr>
          <w:rFonts w:ascii="Times New Roman" w:hAnsi="Times New Roman" w:cs="Times New Roman"/>
          <w:iCs/>
          <w:color w:val="000000"/>
          <w:sz w:val="28"/>
          <w:szCs w:val="28"/>
        </w:rPr>
      </w:pPr>
      <w:r>
        <w:rPr>
          <w:rFonts w:cs="Times New Roman" w:ascii="Times New Roman" w:hAnsi="Times New Roman"/>
          <w:color w:val="000000"/>
          <w:sz w:val="28"/>
          <w:szCs w:val="28"/>
        </w:rPr>
        <w:t>5.1. Уполномоченный орган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 муниципального финансового контроля осуществляет проверку в соответствии со статьями 268</w:t>
      </w:r>
      <w:r>
        <w:rPr>
          <w:rFonts w:cs="Times New Roman" w:ascii="Times New Roman" w:hAnsi="Times New Roman"/>
          <w:color w:val="000000"/>
          <w:sz w:val="28"/>
          <w:szCs w:val="28"/>
          <w:vertAlign w:val="superscript"/>
        </w:rPr>
        <w:t>1</w:t>
      </w:r>
      <w:r>
        <w:rPr>
          <w:rFonts w:cs="Times New Roman" w:ascii="Times New Roman" w:hAnsi="Times New Roman"/>
          <w:color w:val="000000"/>
          <w:sz w:val="28"/>
          <w:szCs w:val="28"/>
        </w:rPr>
        <w:t xml:space="preserve"> и 269</w:t>
      </w:r>
      <w:r>
        <w:rPr>
          <w:rFonts w:cs="Times New Roman" w:ascii="Times New Roman" w:hAnsi="Times New Roman"/>
          <w:color w:val="000000"/>
          <w:sz w:val="28"/>
          <w:szCs w:val="28"/>
          <w:vertAlign w:val="superscript"/>
        </w:rPr>
        <w:t>2</w:t>
      </w:r>
      <w:r>
        <w:rPr>
          <w:rFonts w:cs="Times New Roman" w:ascii="Times New Roman" w:hAnsi="Times New Roman"/>
          <w:color w:val="000000"/>
          <w:sz w:val="28"/>
          <w:szCs w:val="28"/>
        </w:rPr>
        <w:t xml:space="preserve"> Бюджетного кодекса Российской Федерации.</w:t>
      </w:r>
    </w:p>
    <w:p>
      <w:pPr>
        <w:pStyle w:val="Normal"/>
        <w:ind w:firstLine="850" w:end="0"/>
        <w:rPr>
          <w:rFonts w:ascii="Times New Roman" w:hAnsi="Times New Roman" w:cs="Times New Roman"/>
          <w:color w:val="000000"/>
          <w:sz w:val="28"/>
          <w:szCs w:val="28"/>
        </w:rPr>
      </w:pPr>
      <w:r>
        <w:rPr>
          <w:rFonts w:cs="Times New Roman" w:ascii="Times New Roman" w:hAnsi="Times New Roman"/>
          <w:iCs/>
          <w:color w:val="000000"/>
          <w:sz w:val="28"/>
          <w:szCs w:val="28"/>
        </w:rPr>
        <w:t>5.2.</w:t>
      </w:r>
      <w:r>
        <w:rPr>
          <w:rFonts w:cs="Times New Roman" w:ascii="Times New Roman" w:hAnsi="Times New Roman"/>
          <w:color w:val="000000"/>
          <w:sz w:val="28"/>
          <w:szCs w:val="28"/>
        </w:rPr>
        <w:t xml:space="preserve"> В случае нарушения получателем Субсидии условий предоставления Субсидии, установленных настоящим Порядком, выявленных в том числе по фактам проверок, проведенных главным распорядителем бюджетных средств и органами муниципального финансового контроля, а также в случае недостижения значений результатов предоставления Субсидии получатель Субсидии возвращает полученную Субсидию на лицевой счет Администрации в течение 5 календарных дней со дня получения уведомления Администрации.</w:t>
      </w:r>
    </w:p>
    <w:p>
      <w:pPr>
        <w:pStyle w:val="Normal"/>
        <w:ind w:firstLine="850" w:end="0"/>
        <w:rPr>
          <w:rFonts w:ascii="Times New Roman" w:hAnsi="Times New Roman" w:cs="Times New Roman"/>
          <w:color w:val="000000"/>
          <w:sz w:val="28"/>
          <w:szCs w:val="28"/>
        </w:rPr>
      </w:pPr>
      <w:r>
        <w:rPr>
          <w:rFonts w:cs="Times New Roman" w:ascii="Times New Roman" w:hAnsi="Times New Roman"/>
          <w:color w:val="000000"/>
          <w:sz w:val="28"/>
          <w:szCs w:val="28"/>
        </w:rPr>
        <w:t>При невозврате Субсидии либо возврате в неполном объеме Субсидия подлежит взысканию в судебном порядке.</w:t>
      </w:r>
    </w:p>
    <w:p>
      <w:pPr>
        <w:pStyle w:val="Normal"/>
        <w:ind w:firstLine="850" w:end="0"/>
        <w:rPr>
          <w:rFonts w:ascii="Times New Roman" w:hAnsi="Times New Roman" w:cs="Times New Roman"/>
          <w:iCs/>
          <w:color w:val="000000"/>
          <w:sz w:val="28"/>
          <w:szCs w:val="28"/>
        </w:rPr>
      </w:pPr>
      <w:r>
        <w:rPr>
          <w:rFonts w:cs="Times New Roman" w:ascii="Times New Roman" w:hAnsi="Times New Roman"/>
          <w:color w:val="000000"/>
          <w:sz w:val="28"/>
          <w:szCs w:val="28"/>
        </w:rPr>
        <w:t>5.3. В случаях, предусмотренных Соглашением, остаток субсидии, не использованный в отчетном финансовом году, подлежит возврату получателем Субсидии на лицевой счет Администрации не позднее 10 декабря текущего финансового года.</w:t>
      </w:r>
    </w:p>
    <w:p>
      <w:pPr>
        <w:pStyle w:val="Normal"/>
        <w:ind w:firstLine="850" w:end="0"/>
        <w:rPr>
          <w:rFonts w:ascii="Times New Roman" w:hAnsi="Times New Roman" w:cs="Times New Roman"/>
          <w:color w:val="000000"/>
          <w:sz w:val="28"/>
          <w:szCs w:val="28"/>
        </w:rPr>
      </w:pPr>
      <w:r>
        <w:rPr>
          <w:rFonts w:cs="Times New Roman" w:ascii="Times New Roman" w:hAnsi="Times New Roman"/>
          <w:iCs/>
          <w:color w:val="000000"/>
          <w:sz w:val="28"/>
          <w:szCs w:val="28"/>
        </w:rPr>
        <w:t xml:space="preserve">5.4. Уведомление о возврате Субсидии в случаях, предусмотренных пунктом 5.2 настоящего </w:t>
      </w:r>
      <w:r>
        <w:rPr>
          <w:rFonts w:cs="Times New Roman" w:ascii="Times New Roman" w:hAnsi="Times New Roman"/>
          <w:color w:val="000000"/>
          <w:sz w:val="28"/>
          <w:szCs w:val="28"/>
        </w:rPr>
        <w:t>Порядка, направляется Администрацией получателю Субсидии в течение 5 календарных дней со дня выявления соответствующих нарушений путем почтового отправления, или на адрес электронной почты, или нарочно, либо иным способом, обеспечивающим подтверждение получения указанного уведомления.</w:t>
      </w:r>
    </w:p>
    <w:p>
      <w:pPr>
        <w:pStyle w:val="Normal"/>
        <w:ind w:firstLine="850" w:end="0"/>
        <w:rPr>
          <w:rFonts w:ascii="Times New Roman" w:hAnsi="Times New Roman" w:cs="Times New Roman"/>
          <w:color w:val="000000"/>
          <w:sz w:val="28"/>
          <w:szCs w:val="28"/>
        </w:rPr>
      </w:pPr>
      <w:r>
        <w:rPr>
          <w:rFonts w:cs="Times New Roman" w:ascii="Times New Roman" w:hAnsi="Times New Roman"/>
          <w:color w:val="000000"/>
          <w:sz w:val="28"/>
          <w:szCs w:val="28"/>
        </w:rPr>
        <w:t>5.5. Администрация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форме, которая установлена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pPr>
        <w:pStyle w:val="Normal"/>
        <w:ind w:firstLine="850" w:end="0"/>
        <w:rPr>
          <w:rFonts w:ascii="Times New Roman" w:hAnsi="Times New Roman" w:cs="Times New Roman"/>
          <w:color w:val="000000"/>
          <w:sz w:val="28"/>
          <w:szCs w:val="28"/>
        </w:rPr>
      </w:pPr>
      <w:r>
        <w:rPr>
          <w:rFonts w:cs="Times New Roman" w:ascii="Times New Roman" w:hAnsi="Times New Roman"/>
          <w:color w:val="000000"/>
          <w:sz w:val="28"/>
          <w:szCs w:val="28"/>
        </w:rPr>
      </w:r>
      <w:bookmarkStart w:id="20" w:name="PageNumWizard_HEADER_Базовый3"/>
      <w:bookmarkStart w:id="21" w:name="PageNumWizard_HEADER_Базовый3"/>
      <w:bookmarkEnd w:id="21"/>
    </w:p>
    <w:sectPr>
      <w:type w:val="nextPage"/>
      <w:pgSz w:w="11906" w:h="16800"/>
      <w:pgMar w:left="1701" w:right="567" w:gutter="0" w:header="0" w:top="1134" w:footer="0" w:bottom="993"/>
      <w:pgNumType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cc" w:characterSet="windows-1251"/>
    <w:family w:val="swiss"/>
    <w:pitch w:val="variable"/>
  </w:font>
  <w:font w:name="Times New Roman">
    <w:charset w:val="cc" w:characterSet="windows-1251"/>
    <w:family w:val="roman"/>
    <w:pitch w:val="variable"/>
  </w:font>
  <w:font w:name="Tahoma">
    <w:charset w:val="cc" w:characterSet="windows-1251"/>
    <w:family w:val="swiss"/>
    <w:pitch w:val="variable"/>
  </w:font>
  <w:font w:name="Cambria">
    <w:charset w:val="cc" w:characterSet="windows-1251"/>
    <w:family w:val="roman"/>
    <w:pitch w:val="variable"/>
  </w:font>
  <w:font w:name="Open San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isplayBackgroundShape/>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ind w:firstLine="720" w:start="0" w:end="0"/>
      <w:jc w:val="both"/>
    </w:pPr>
    <w:rPr>
      <w:rFonts w:ascii="Arial" w:hAnsi="Arial" w:eastAsia="Symbol" w:cs="Wingdings"/>
      <w:color w:val="auto"/>
      <w:kern w:val="2"/>
      <w:sz w:val="26"/>
      <w:szCs w:val="24"/>
      <w:lang w:val="ru-RU" w:eastAsia="zh-CN" w:bidi="hi-IN"/>
    </w:rPr>
  </w:style>
  <w:style w:type="paragraph" w:styleId="Heading1">
    <w:name w:val="Heading 1"/>
    <w:basedOn w:val="Normal"/>
    <w:next w:val="Normal"/>
    <w:qFormat/>
    <w:pPr>
      <w:widowControl w:val="false"/>
      <w:numPr>
        <w:ilvl w:val="0"/>
        <w:numId w:val="1"/>
      </w:numPr>
      <w:suppressAutoHyphens w:val="false"/>
      <w:bidi w:val="0"/>
      <w:spacing w:before="108" w:after="108"/>
      <w:ind w:hanging="0" w:start="0" w:end="0"/>
      <w:jc w:val="center"/>
      <w:outlineLvl w:val="0"/>
    </w:pPr>
    <w:rPr>
      <w:rFonts w:ascii="Arial" w:hAnsi="Arial" w:eastAsia="Symbol" w:cs="Wingdings"/>
      <w:b/>
      <w:color w:val="26282F"/>
      <w:kern w:val="2"/>
      <w:sz w:val="26"/>
      <w:szCs w:val="24"/>
      <w:lang w:val="ru-RU" w:eastAsia="zh-CN" w:bidi="hi-IN"/>
    </w:rPr>
  </w:style>
  <w:style w:type="character" w:styleId="Style13">
    <w:name w:val="Основной шрифт абзаца"/>
    <w:qFormat/>
    <w:rPr/>
  </w:style>
  <w:style w:type="character" w:styleId="1">
    <w:name w:val="Основной шрифт абзаца1"/>
    <w:qFormat/>
    <w:rPr/>
  </w:style>
  <w:style w:type="character" w:styleId="Style14">
    <w:name w:val="Гипертекстовая ссылка"/>
    <w:qFormat/>
    <w:rPr>
      <w:rFonts w:ascii="Times New Roman" w:hAnsi="Times New Roman" w:eastAsia="Times New Roman" w:cs="Times New Roman"/>
      <w:b w:val="false"/>
      <w:color w:val="106BBE"/>
      <w:sz w:val="24"/>
      <w:szCs w:val="24"/>
    </w:rPr>
  </w:style>
  <w:style w:type="character" w:styleId="Style15">
    <w:name w:val="Цветовое выделение"/>
    <w:qFormat/>
    <w:rPr>
      <w:b/>
      <w:color w:val="26282F"/>
      <w:sz w:val="24"/>
    </w:rPr>
  </w:style>
  <w:style w:type="character" w:styleId="Style16">
    <w:name w:val="Цветовое выделение для Текст"/>
    <w:qFormat/>
    <w:rPr/>
  </w:style>
  <w:style w:type="character" w:styleId="Hyperlink">
    <w:name w:val="Hyperlink"/>
    <w:rPr>
      <w:color w:val="000080"/>
      <w:u w:val="single"/>
    </w:rPr>
  </w:style>
  <w:style w:type="character" w:styleId="DefaultParagraphFont">
    <w:name w:val="Default Paragraph Font"/>
    <w:qFormat/>
    <w:rPr/>
  </w:style>
  <w:style w:type="character" w:styleId="Emphasis">
    <w:name w:val="Emphasis"/>
    <w:qFormat/>
    <w:rPr>
      <w:i/>
      <w:iCs/>
    </w:rPr>
  </w:style>
  <w:style w:type="character" w:styleId="Style17">
    <w:name w:val="Символ нумерации"/>
    <w:qFormat/>
    <w:rPr/>
  </w:style>
  <w:style w:type="character" w:styleId="Style18">
    <w:name w:val="Текст выноски Знак"/>
    <w:qFormat/>
    <w:rPr>
      <w:rFonts w:ascii="Tahoma" w:hAnsi="Tahoma" w:eastAsia="Symbol" w:cs="Mangal;Liberation Mono"/>
      <w:kern w:val="2"/>
      <w:sz w:val="16"/>
      <w:szCs w:val="14"/>
      <w:lang w:eastAsia="zh-CN" w:bidi="hi-IN"/>
    </w:rPr>
  </w:style>
  <w:style w:type="character" w:styleId="Style19">
    <w:name w:val="Название Знак"/>
    <w:qFormat/>
    <w:rPr>
      <w:rFonts w:ascii="Cambria" w:hAnsi="Cambria" w:eastAsia="Cambria" w:cs="Cambria"/>
      <w:color w:val="17365D"/>
      <w:spacing w:val="5"/>
      <w:kern w:val="2"/>
      <w:sz w:val="52"/>
      <w:szCs w:val="52"/>
    </w:rPr>
  </w:style>
  <w:style w:type="character" w:styleId="11">
    <w:name w:val="Название Знак1"/>
    <w:qFormat/>
    <w:rPr>
      <w:rFonts w:ascii="Cambria" w:hAnsi="Cambria" w:eastAsia="Times New Roman" w:cs="Mangal;Liberation Mono"/>
      <w:b/>
      <w:bCs/>
      <w:kern w:val="2"/>
      <w:sz w:val="32"/>
      <w:szCs w:val="29"/>
      <w:lang w:eastAsia="zh-CN" w:bidi="hi-IN"/>
    </w:rPr>
  </w:style>
  <w:style w:type="character" w:styleId="DefaultParagraphFont1">
    <w:name w:val="Default Paragraph Font1"/>
    <w:qFormat/>
    <w:rPr/>
  </w:style>
  <w:style w:type="paragraph" w:styleId="Style20">
    <w:name w:val="Заголовок"/>
    <w:basedOn w:val="Normal"/>
    <w:next w:val="BodyText"/>
    <w:qFormat/>
    <w:pPr>
      <w:keepNext w:val="true"/>
      <w:widowControl w:val="false"/>
      <w:suppressAutoHyphens w:val="false"/>
      <w:bidi w:val="0"/>
      <w:spacing w:before="240" w:after="120"/>
      <w:ind w:firstLine="720" w:start="0" w:end="0"/>
      <w:jc w:val="both"/>
    </w:pPr>
    <w:rPr>
      <w:rFonts w:ascii="Open Sans;Times New Roman" w:hAnsi="Open Sans;Times New Roman" w:eastAsia="WenQuanYi Micro Hei" w:cs="Lohit Devanagari;Times New Roman"/>
      <w:color w:val="auto"/>
      <w:kern w:val="2"/>
      <w:sz w:val="28"/>
      <w:szCs w:val="28"/>
      <w:lang w:val="ru-RU" w:eastAsia="zh-CN" w:bidi="hi-IN"/>
    </w:rPr>
  </w:style>
  <w:style w:type="paragraph" w:styleId="BodyText">
    <w:name w:val="Body Text"/>
    <w:basedOn w:val="Normal"/>
    <w:pPr>
      <w:widowControl w:val="false"/>
      <w:suppressAutoHyphens w:val="false"/>
      <w:bidi w:val="0"/>
      <w:spacing w:lineRule="auto" w:line="276" w:before="0" w:after="140"/>
      <w:ind w:firstLine="720" w:start="0" w:end="0"/>
      <w:jc w:val="both"/>
    </w:pPr>
    <w:rPr>
      <w:rFonts w:ascii="Arial" w:hAnsi="Arial" w:eastAsia="Symbol" w:cs="Wingdings"/>
      <w:color w:val="auto"/>
      <w:kern w:val="2"/>
      <w:sz w:val="26"/>
      <w:szCs w:val="24"/>
      <w:lang w:val="ru-RU" w:eastAsia="zh-CN" w:bidi="hi-IN"/>
    </w:rPr>
  </w:style>
  <w:style w:type="paragraph" w:styleId="List">
    <w:name w:val="List"/>
    <w:basedOn w:val="BodyText"/>
    <w:pPr>
      <w:widowControl w:val="false"/>
      <w:suppressAutoHyphens w:val="false"/>
      <w:bidi w:val="0"/>
      <w:spacing w:lineRule="auto" w:line="276" w:before="0" w:after="140"/>
      <w:ind w:firstLine="720" w:start="0" w:end="0"/>
      <w:jc w:val="both"/>
    </w:pPr>
    <w:rPr>
      <w:rFonts w:ascii="Arial" w:hAnsi="Arial" w:eastAsia="Symbol" w:cs="Lohit Devanagari;Times New Roman"/>
      <w:color w:val="auto"/>
      <w:kern w:val="2"/>
      <w:sz w:val="26"/>
      <w:szCs w:val="24"/>
      <w:lang w:val="ru-RU" w:eastAsia="zh-CN" w:bidi="hi-IN"/>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next w:val="Normal"/>
    <w:qFormat/>
    <w:pPr>
      <w:pBdr>
        <w:bottom w:val="single" w:sz="8" w:space="4" w:color="4F81BD"/>
      </w:pBdr>
      <w:suppressAutoHyphens w:val="true"/>
      <w:spacing w:before="0" w:after="300"/>
      <w:ind w:hanging="0" w:start="0" w:end="0"/>
      <w:contextualSpacing/>
      <w:jc w:val="start"/>
    </w:pPr>
    <w:rPr>
      <w:rFonts w:ascii="Cambria" w:hAnsi="Cambria" w:eastAsia="Cambria" w:cs="Cambria"/>
      <w:color w:val="17365D"/>
      <w:spacing w:val="5"/>
      <w:sz w:val="52"/>
      <w:szCs w:val="52"/>
      <w:lang w:bidi="ar-SA"/>
    </w:rPr>
  </w:style>
  <w:style w:type="paragraph" w:styleId="Style22">
    <w:name w:val="Название объекта"/>
    <w:basedOn w:val="Normal"/>
    <w:qFormat/>
    <w:pPr>
      <w:suppressLineNumbers/>
      <w:spacing w:before="120" w:after="120"/>
    </w:pPr>
    <w:rPr>
      <w:rFonts w:cs="Lohit Devanagari;Times New Roman"/>
      <w:i/>
      <w:iCs/>
      <w:sz w:val="24"/>
      <w:szCs w:val="24"/>
    </w:rPr>
  </w:style>
  <w:style w:type="paragraph" w:styleId="2">
    <w:name w:val="Указатель2"/>
    <w:basedOn w:val="Normal"/>
    <w:qFormat/>
    <w:pPr>
      <w:suppressLineNumbers/>
    </w:pPr>
    <w:rPr>
      <w:rFonts w:cs="Lohit Devanagari;Times New Roman"/>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12">
    <w:name w:val="Название объекта1"/>
    <w:basedOn w:val="Normal"/>
    <w:qFormat/>
    <w:pPr>
      <w:suppressLineNumbers/>
      <w:spacing w:before="120" w:after="120"/>
    </w:pPr>
    <w:rPr>
      <w:rFonts w:cs="Lohit Devanagari;Times New Roman"/>
      <w:i/>
      <w:iCs/>
      <w:sz w:val="24"/>
      <w:szCs w:val="24"/>
    </w:rPr>
  </w:style>
  <w:style w:type="paragraph" w:styleId="13">
    <w:name w:val="Указатель1"/>
    <w:basedOn w:val="Normal"/>
    <w:qFormat/>
    <w:pPr>
      <w:widowControl w:val="false"/>
      <w:suppressAutoHyphens w:val="false"/>
      <w:bidi w:val="0"/>
      <w:spacing w:before="0" w:after="0"/>
      <w:ind w:firstLine="720" w:start="0" w:end="0"/>
      <w:jc w:val="both"/>
    </w:pPr>
    <w:rPr>
      <w:rFonts w:ascii="Arial" w:hAnsi="Arial" w:eastAsia="Symbol" w:cs="Lohit Devanagari;Times New Roman"/>
      <w:color w:val="auto"/>
      <w:kern w:val="2"/>
      <w:sz w:val="26"/>
      <w:szCs w:val="24"/>
      <w:lang w:val="ru-RU" w:eastAsia="zh-CN" w:bidi="hi-IN"/>
    </w:rPr>
  </w:style>
  <w:style w:type="paragraph" w:styleId="Caption1111111">
    <w:name w:val="Caption1111111"/>
    <w:basedOn w:val="Normal"/>
    <w:qFormat/>
    <w:pPr>
      <w:widowControl w:val="false"/>
      <w:suppressAutoHyphens w:val="false"/>
      <w:bidi w:val="0"/>
      <w:spacing w:before="120" w:after="120"/>
      <w:ind w:firstLine="720" w:start="0" w:end="0"/>
      <w:jc w:val="both"/>
    </w:pPr>
    <w:rPr>
      <w:rFonts w:ascii="Arial" w:hAnsi="Arial" w:eastAsia="Symbol" w:cs="Lohit Devanagari;Times New Roman"/>
      <w:i/>
      <w:iCs/>
      <w:color w:val="auto"/>
      <w:kern w:val="2"/>
      <w:sz w:val="24"/>
      <w:szCs w:val="24"/>
      <w:lang w:val="ru-RU" w:eastAsia="zh-CN" w:bidi="hi-IN"/>
    </w:rPr>
  </w:style>
  <w:style w:type="paragraph" w:styleId="Style23">
    <w:name w:val="Прижатый влево"/>
    <w:basedOn w:val="Normal"/>
    <w:next w:val="Normal"/>
    <w:qFormat/>
    <w:pPr>
      <w:widowControl w:val="false"/>
      <w:suppressAutoHyphens w:val="false"/>
      <w:bidi w:val="0"/>
      <w:spacing w:before="0" w:after="0"/>
      <w:ind w:hanging="0" w:start="0" w:end="0"/>
      <w:jc w:val="start"/>
    </w:pPr>
    <w:rPr>
      <w:rFonts w:ascii="Arial" w:hAnsi="Arial" w:eastAsia="Symbol" w:cs="Wingdings"/>
      <w:color w:val="auto"/>
      <w:kern w:val="2"/>
      <w:sz w:val="26"/>
      <w:szCs w:val="24"/>
      <w:lang w:val="ru-RU" w:eastAsia="zh-CN" w:bidi="hi-IN"/>
    </w:rPr>
  </w:style>
  <w:style w:type="paragraph" w:styleId="Style24">
    <w:name w:val="Нормальный (таблица)"/>
    <w:basedOn w:val="Normal"/>
    <w:next w:val="Normal"/>
    <w:qFormat/>
    <w:pPr>
      <w:widowControl w:val="false"/>
      <w:suppressAutoHyphens w:val="false"/>
      <w:bidi w:val="0"/>
      <w:spacing w:before="0" w:after="0"/>
      <w:ind w:hanging="0" w:start="0" w:end="0"/>
      <w:jc w:val="both"/>
    </w:pPr>
    <w:rPr>
      <w:rFonts w:ascii="Arial" w:hAnsi="Arial" w:eastAsia="Symbol" w:cs="Wingdings"/>
      <w:color w:val="auto"/>
      <w:kern w:val="2"/>
      <w:sz w:val="26"/>
      <w:szCs w:val="24"/>
      <w:lang w:val="ru-RU" w:eastAsia="zh-CN" w:bidi="hi-IN"/>
    </w:rPr>
  </w:style>
  <w:style w:type="paragraph" w:styleId="Style25">
    <w:name w:val="Колонтитул"/>
    <w:basedOn w:val="Normal"/>
    <w:qFormat/>
    <w:pPr>
      <w:widowControl w:val="false"/>
      <w:suppressAutoHyphens w:val="false"/>
      <w:bidi w:val="0"/>
      <w:spacing w:before="0" w:after="0"/>
      <w:ind w:firstLine="720" w:start="0" w:end="0"/>
      <w:jc w:val="both"/>
    </w:pPr>
    <w:rPr>
      <w:rFonts w:ascii="Arial" w:hAnsi="Arial" w:eastAsia="Symbol" w:cs="Wingdings"/>
      <w:color w:val="auto"/>
      <w:kern w:val="2"/>
      <w:sz w:val="26"/>
      <w:szCs w:val="24"/>
      <w:lang w:val="ru-RU" w:eastAsia="zh-CN" w:bidi="hi-IN"/>
    </w:rPr>
  </w:style>
  <w:style w:type="paragraph" w:styleId="Header">
    <w:name w:val="Header"/>
    <w:basedOn w:val="Normal"/>
    <w:next w:val="Normal"/>
    <w:pPr>
      <w:widowControl w:val="false"/>
      <w:suppressAutoHyphens w:val="false"/>
      <w:bidi w:val="0"/>
      <w:spacing w:before="0" w:after="0"/>
      <w:ind w:hanging="0" w:start="0" w:end="0"/>
      <w:jc w:val="center"/>
    </w:pPr>
    <w:rPr>
      <w:rFonts w:ascii="Times New Roman" w:hAnsi="Times New Roman" w:eastAsia="Symbol" w:cs="Wingdings"/>
      <w:color w:val="auto"/>
      <w:kern w:val="2"/>
      <w:sz w:val="20"/>
      <w:szCs w:val="24"/>
      <w:lang w:val="ru-RU" w:eastAsia="zh-CN" w:bidi="hi-IN"/>
    </w:rPr>
  </w:style>
  <w:style w:type="paragraph" w:styleId="Footer">
    <w:name w:val="Footer"/>
    <w:basedOn w:val="Normal"/>
    <w:next w:val="Normal"/>
    <w:pPr>
      <w:widowControl w:val="false"/>
      <w:suppressAutoHyphens w:val="false"/>
      <w:bidi w:val="0"/>
      <w:spacing w:before="0" w:after="0"/>
      <w:ind w:hanging="0" w:start="0" w:end="0"/>
      <w:jc w:val="start"/>
    </w:pPr>
    <w:rPr>
      <w:rFonts w:ascii="Times New Roman" w:hAnsi="Times New Roman" w:eastAsia="Symbol" w:cs="Wingdings"/>
      <w:color w:val="auto"/>
      <w:kern w:val="2"/>
      <w:sz w:val="20"/>
      <w:szCs w:val="24"/>
      <w:lang w:val="ru-RU" w:eastAsia="zh-CN" w:bidi="hi-IN"/>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Текст выноски"/>
    <w:basedOn w:val="Normal"/>
    <w:qFormat/>
    <w:pPr/>
    <w:rPr>
      <w:rFonts w:ascii="Tahoma" w:hAnsi="Tahoma" w:cs="Mangal;Liberation Mono"/>
      <w:sz w:val="16"/>
      <w:szCs w:val="14"/>
    </w:rPr>
  </w:style>
  <w:style w:type="paragraph" w:styleId="Style29">
    <w:name w:val="Верхний колонтитул слева"/>
    <w:basedOn w:val="Header"/>
    <w:qFormat/>
    <w:pPr>
      <w:suppressLineNumbers/>
      <w:tabs>
        <w:tab w:val="clear" w:pos="720"/>
        <w:tab w:val="center" w:pos="4819" w:leader="none"/>
        <w:tab w:val="right" w:pos="9638" w:leader="none"/>
      </w:tabs>
    </w:pPr>
    <w:rPr/>
  </w:style>
  <w:style w:type="paragraph" w:styleId="Caption2">
    <w:name w:val="Caption2"/>
    <w:basedOn w:val="Normal"/>
    <w:qFormat/>
    <w:pPr>
      <w:spacing w:before="120" w:after="120"/>
      <w:ind w:firstLine="720" w:start="0" w:end="0"/>
    </w:pPr>
    <w:rPr>
      <w:rFonts w:cs="Lohit Devanagari"/>
      <w:i/>
      <w:iCs/>
      <w:color w:val="00000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uchinsk-city.ru/infopolitic/index.php" TargetMode="External"/><Relationship Id="rId3" Type="http://schemas.openxmlformats.org/officeDocument/2006/relationships/hyperlink" Target="https://viluchinsk-city.ru/infopolitic/index.php" TargetMode="External"/><Relationship Id="rId4" Type="http://schemas.openxmlformats.org/officeDocument/2006/relationships/hyperlink" Target="https://viluchinsk-city.ru/infopolitic/index.php" TargetMode="External"/><Relationship Id="rId5" Type="http://schemas.openxmlformats.org/officeDocument/2006/relationships/image" Target="media/image1.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350</TotalTime>
  <Application>LibreOffice/7.6.7.2$Linux_X86_64 LibreOffice_project/60$Build-2</Application>
  <AppVersion>15.0000</AppVersion>
  <Pages>14</Pages>
  <Words>4117</Words>
  <Characters>30195</Characters>
  <CharactersWithSpaces>34197</CharactersWithSpaces>
  <Paragraphs>159</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2025-10-13T14:28:26Z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