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0" w:rsidRPr="002A07E0" w:rsidRDefault="002A07E0" w:rsidP="002A07E0">
      <w:pPr>
        <w:spacing w:after="0" w:line="24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A07E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2A07E0" w:rsidRPr="002A07E0" w:rsidRDefault="002A07E0" w:rsidP="002A07E0">
      <w:pPr>
        <w:spacing w:after="0" w:line="240" w:lineRule="exact"/>
        <w:ind w:firstLine="567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A07E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– территориального образования</w:t>
      </w:r>
    </w:p>
    <w:p w:rsidR="002A07E0" w:rsidRPr="002A07E0" w:rsidRDefault="002A07E0" w:rsidP="002A07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A07E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2A07E0" w:rsidRPr="002A07E0" w:rsidRDefault="002A07E0" w:rsidP="002A07E0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2A07E0" w:rsidRPr="002A07E0" w:rsidRDefault="002A07E0" w:rsidP="002A07E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2A07E0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2A07E0" w:rsidRPr="002A07E0" w:rsidRDefault="002A07E0" w:rsidP="002A07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E0" w:rsidRPr="002A07E0" w:rsidRDefault="002A07E0" w:rsidP="002A07E0">
      <w:pPr>
        <w:tabs>
          <w:tab w:val="right" w:pos="963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31.03.2020</w:t>
      </w:r>
      <w:r w:rsidRPr="002A0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262</w:t>
      </w:r>
    </w:p>
    <w:p w:rsidR="002A07E0" w:rsidRPr="002A07E0" w:rsidRDefault="002A07E0" w:rsidP="002A07E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2A07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Вилючинск</w:t>
      </w:r>
    </w:p>
    <w:p w:rsidR="002A07E0" w:rsidRPr="002A07E0" w:rsidRDefault="002A07E0" w:rsidP="002A07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right="566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на территории Вилючинского городского округа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hyperlink r:id="rId6" w:history="1">
        <w:r w:rsidRPr="002A07E0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Вилючинского городского округа и организации взаимодействия органа местного самоуправления Вилючинского городского округа с иными органами и организациями по вопросам оказания имущественной поддержки субъектам малого и среднего предпринимательства</w:t>
      </w: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7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2A07E0" w:rsidRPr="002A07E0" w:rsidRDefault="002A07E0" w:rsidP="002A07E0">
      <w:pPr>
        <w:tabs>
          <w:tab w:val="left" w:pos="1276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numPr>
          <w:ilvl w:val="0"/>
          <w:numId w:val="1"/>
        </w:numPr>
        <w:tabs>
          <w:tab w:val="left" w:pos="1276"/>
        </w:tabs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Вилючинского городского округа (далее – рабочая группа) в составе согласно приложению № 1. </w:t>
      </w:r>
    </w:p>
    <w:p w:rsidR="002A07E0" w:rsidRPr="002A07E0" w:rsidRDefault="002A07E0" w:rsidP="002A07E0">
      <w:pPr>
        <w:numPr>
          <w:ilvl w:val="0"/>
          <w:numId w:val="1"/>
        </w:numPr>
        <w:tabs>
          <w:tab w:val="left" w:pos="1276"/>
        </w:tabs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Утвердить Положение о рабочей группе согласно приложению № 2.</w:t>
      </w:r>
    </w:p>
    <w:p w:rsidR="002A07E0" w:rsidRPr="002A07E0" w:rsidRDefault="002A07E0" w:rsidP="002A07E0">
      <w:pPr>
        <w:numPr>
          <w:ilvl w:val="0"/>
          <w:numId w:val="1"/>
        </w:numPr>
        <w:tabs>
          <w:tab w:val="left" w:pos="1276"/>
        </w:tabs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Отделу по управлению муниципальным имуществом администрации Вилючинского городского округа:</w:t>
      </w:r>
    </w:p>
    <w:p w:rsidR="002A07E0" w:rsidRPr="002A07E0" w:rsidRDefault="002A07E0" w:rsidP="002A07E0">
      <w:pPr>
        <w:tabs>
          <w:tab w:val="left" w:pos="1276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– обеспечивать регулярное размещение информации о деятельности рабочей группы на официальном сайте администрации Вилючинского городского округа в информационно – телекоммуникационной сети «Интернет»; </w:t>
      </w:r>
    </w:p>
    <w:p w:rsidR="002A07E0" w:rsidRPr="002A07E0" w:rsidRDefault="002A07E0" w:rsidP="002A07E0">
      <w:pPr>
        <w:tabs>
          <w:tab w:val="left" w:pos="1276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– направить настоящее постановление в Министерство имущественных и земельных отношений Камчатского края. </w:t>
      </w:r>
    </w:p>
    <w:p w:rsidR="002A07E0" w:rsidRPr="002A07E0" w:rsidRDefault="002A07E0" w:rsidP="002A07E0">
      <w:pPr>
        <w:numPr>
          <w:ilvl w:val="0"/>
          <w:numId w:val="1"/>
        </w:numPr>
        <w:tabs>
          <w:tab w:val="left" w:pos="1276"/>
        </w:tabs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распоряжение в «Вилючинской газете. Официальных известиях администрации Вилючинского городского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A07E0" w:rsidRPr="002A07E0" w:rsidRDefault="002A07E0" w:rsidP="002A07E0">
      <w:pPr>
        <w:numPr>
          <w:ilvl w:val="0"/>
          <w:numId w:val="1"/>
        </w:numPr>
        <w:tabs>
          <w:tab w:val="left" w:pos="1276"/>
          <w:tab w:val="left" w:pos="1418"/>
        </w:tabs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Л.А. Тяпкину.</w:t>
      </w:r>
    </w:p>
    <w:p w:rsidR="002A07E0" w:rsidRPr="002A07E0" w:rsidRDefault="002A07E0" w:rsidP="002A07E0">
      <w:pPr>
        <w:tabs>
          <w:tab w:val="left" w:pos="1418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tabs>
          <w:tab w:val="left" w:pos="1418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A73BB8">
      <w:pPr>
        <w:tabs>
          <w:tab w:val="left" w:pos="1418"/>
        </w:tabs>
        <w:spacing w:after="1" w:line="2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A07E0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2A07E0" w:rsidRPr="002A07E0" w:rsidRDefault="002A07E0" w:rsidP="00A73BB8">
      <w:pPr>
        <w:tabs>
          <w:tab w:val="left" w:pos="1418"/>
        </w:tabs>
        <w:spacing w:after="1" w:line="2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7E0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bookmarkEnd w:id="0"/>
      <w:r w:rsidRPr="002A07E0">
        <w:rPr>
          <w:rFonts w:ascii="Times New Roman" w:eastAsia="Calibri" w:hAnsi="Times New Roman" w:cs="Times New Roman"/>
          <w:b/>
          <w:sz w:val="28"/>
          <w:szCs w:val="28"/>
        </w:rPr>
        <w:t>округа                                                                        Г.Н. Смирнова</w:t>
      </w:r>
    </w:p>
    <w:p w:rsidR="002A07E0" w:rsidRPr="002A07E0" w:rsidRDefault="002A07E0" w:rsidP="002A07E0">
      <w:pPr>
        <w:tabs>
          <w:tab w:val="left" w:pos="1418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A07E0" w:rsidRPr="002A07E0" w:rsidRDefault="002A07E0" w:rsidP="002A07E0">
      <w:pPr>
        <w:spacing w:after="1" w:line="220" w:lineRule="atLeast"/>
        <w:ind w:firstLine="56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Вилючинского городского округа</w:t>
      </w: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от 31.03.2020 № 262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41"/>
      <w:bookmarkEnd w:id="1"/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7E0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7E0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Pr="002A07E0">
        <w:rPr>
          <w:rFonts w:ascii="Times New Roman" w:eastAsia="Calibri" w:hAnsi="Times New Roman" w:cs="Times New Roman"/>
          <w:b/>
          <w:sz w:val="28"/>
          <w:szCs w:val="28"/>
        </w:rPr>
        <w:br/>
        <w:t>на территории Вилючинского городского округа</w:t>
      </w:r>
    </w:p>
    <w:p w:rsidR="002A07E0" w:rsidRPr="002A07E0" w:rsidRDefault="002A07E0" w:rsidP="002A07E0">
      <w:pPr>
        <w:spacing w:after="1" w:line="220" w:lineRule="atLeast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2A07E0" w:rsidRPr="002A07E0" w:rsidTr="00D95812">
        <w:trPr>
          <w:trHeight w:val="335"/>
        </w:trPr>
        <w:tc>
          <w:tcPr>
            <w:tcW w:w="9082" w:type="dxa"/>
            <w:gridSpan w:val="4"/>
          </w:tcPr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</w:tr>
      <w:tr w:rsidR="002A07E0" w:rsidRPr="002A07E0" w:rsidTr="00D95812">
        <w:tc>
          <w:tcPr>
            <w:tcW w:w="3179" w:type="dxa"/>
            <w:gridSpan w:val="2"/>
          </w:tcPr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Тяпкина Лариса Анатольевна</w:t>
            </w:r>
          </w:p>
        </w:tc>
        <w:tc>
          <w:tcPr>
            <w:tcW w:w="226" w:type="dxa"/>
          </w:tcPr>
          <w:p w:rsidR="002A07E0" w:rsidRPr="002A07E0" w:rsidRDefault="002A07E0" w:rsidP="002A07E0">
            <w:pPr>
              <w:spacing w:after="1" w:line="22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Вилючинского городского округа</w:t>
            </w:r>
          </w:p>
        </w:tc>
      </w:tr>
      <w:tr w:rsidR="002A07E0" w:rsidRPr="002A07E0" w:rsidTr="00D95812">
        <w:trPr>
          <w:trHeight w:val="653"/>
        </w:trPr>
        <w:tc>
          <w:tcPr>
            <w:tcW w:w="9082" w:type="dxa"/>
            <w:gridSpan w:val="4"/>
          </w:tcPr>
          <w:p w:rsidR="002A07E0" w:rsidRPr="002A07E0" w:rsidRDefault="002A07E0" w:rsidP="002A07E0">
            <w:pPr>
              <w:spacing w:after="1" w:line="220" w:lineRule="atLeast"/>
              <w:ind w:firstLine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группы:</w:t>
            </w:r>
          </w:p>
        </w:tc>
      </w:tr>
      <w:tr w:rsidR="002A07E0" w:rsidRPr="002A07E0" w:rsidTr="00D95812">
        <w:trPr>
          <w:trHeight w:val="751"/>
        </w:trPr>
        <w:tc>
          <w:tcPr>
            <w:tcW w:w="3179" w:type="dxa"/>
            <w:gridSpan w:val="2"/>
          </w:tcPr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Левикова Марина Анатольевна 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" w:type="dxa"/>
          </w:tcPr>
          <w:p w:rsidR="002A07E0" w:rsidRPr="002A07E0" w:rsidRDefault="002A07E0" w:rsidP="002A07E0">
            <w:pPr>
              <w:spacing w:after="1" w:line="220" w:lineRule="atLeast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Вилючинского городского округа</w:t>
            </w:r>
          </w:p>
        </w:tc>
      </w:tr>
      <w:tr w:rsidR="002A07E0" w:rsidRPr="002A07E0" w:rsidTr="00D95812">
        <w:tc>
          <w:tcPr>
            <w:tcW w:w="9082" w:type="dxa"/>
            <w:gridSpan w:val="4"/>
          </w:tcPr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рабочей группы:</w:t>
            </w:r>
          </w:p>
        </w:tc>
      </w:tr>
      <w:tr w:rsidR="002A07E0" w:rsidRPr="002A07E0" w:rsidTr="00D95812">
        <w:tc>
          <w:tcPr>
            <w:tcW w:w="3119" w:type="dxa"/>
          </w:tcPr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Викторовна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2A07E0" w:rsidRPr="002A07E0" w:rsidRDefault="002A07E0" w:rsidP="002A07E0">
            <w:pPr>
              <w:spacing w:after="1" w:line="22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отдела по управлению муниципальным имуществом администрации Вилючинского городского округа</w:t>
            </w:r>
          </w:p>
        </w:tc>
      </w:tr>
      <w:tr w:rsidR="002A07E0" w:rsidRPr="002A07E0" w:rsidTr="00D95812">
        <w:tc>
          <w:tcPr>
            <w:tcW w:w="3119" w:type="dxa"/>
          </w:tcPr>
          <w:p w:rsidR="002A07E0" w:rsidRPr="002A07E0" w:rsidRDefault="002A07E0" w:rsidP="002A07E0">
            <w:pPr>
              <w:spacing w:after="1" w:line="220" w:lineRule="atLeast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Члены рабочей группы:</w:t>
            </w:r>
            <w:r w:rsidRPr="002A07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2A07E0" w:rsidRPr="002A07E0" w:rsidRDefault="002A07E0" w:rsidP="002A07E0">
            <w:pPr>
              <w:spacing w:after="1" w:line="22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07E0" w:rsidRPr="002A07E0" w:rsidTr="00D95812">
        <w:tc>
          <w:tcPr>
            <w:tcW w:w="3119" w:type="dxa"/>
          </w:tcPr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 Элла Валериевна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Загальская</w:t>
            </w:r>
            <w:proofErr w:type="spellEnd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Витальевна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Матющенко Евгения Александровна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Мотовилова Наталья </w:t>
            </w: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Игоревна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Мирюк</w:t>
            </w:r>
            <w:proofErr w:type="spellEnd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 Ирина Анатольевна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Григоренко Елена Владимировна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Мигачев</w:t>
            </w:r>
            <w:proofErr w:type="spellEnd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Валентинович</w:t>
            </w:r>
          </w:p>
        </w:tc>
        <w:tc>
          <w:tcPr>
            <w:tcW w:w="286" w:type="dxa"/>
            <w:gridSpan w:val="2"/>
          </w:tcPr>
          <w:p w:rsidR="002A07E0" w:rsidRPr="002A07E0" w:rsidRDefault="002A07E0" w:rsidP="002A07E0">
            <w:pPr>
              <w:spacing w:after="1" w:line="22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начальник финансового управления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консультант отдела по управлению </w:t>
            </w: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 имуществом администрации Вилючинского городского округа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культуры администрации Вилючинского городского округа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управлению городским хозяйством</w:t>
            </w: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физической культуры, спорта и молодежной политики</w:t>
            </w:r>
          </w:p>
        </w:tc>
      </w:tr>
      <w:tr w:rsidR="002A07E0" w:rsidRPr="002A07E0" w:rsidTr="00D95812">
        <w:tc>
          <w:tcPr>
            <w:tcW w:w="9082" w:type="dxa"/>
            <w:gridSpan w:val="4"/>
          </w:tcPr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Эксперты рабочей группы:</w:t>
            </w:r>
          </w:p>
        </w:tc>
      </w:tr>
      <w:tr w:rsidR="002A07E0" w:rsidRPr="002A07E0" w:rsidTr="00D95812">
        <w:trPr>
          <w:trHeight w:val="657"/>
        </w:trPr>
        <w:tc>
          <w:tcPr>
            <w:tcW w:w="3119" w:type="dxa"/>
          </w:tcPr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Хайрулла</w:t>
            </w:r>
            <w:proofErr w:type="spellEnd"/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Хуснуллаевич</w:t>
            </w:r>
            <w:proofErr w:type="spellEnd"/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Косыхина</w:t>
            </w:r>
            <w:proofErr w:type="spellEnd"/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Владиславовна</w:t>
            </w: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 Сергей Сергеевич</w:t>
            </w:r>
          </w:p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</w:tcPr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правления некоммерческого партнёрства «Ассоциация предприятий и предпринимателей г. Вилючинска» (по согласованию)</w:t>
            </w:r>
          </w:p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предприниматель, член правления некоммерческого партнёрства «Ассоциация предприятий и предпринимателей г. Вилючинска» (по согласованию)</w:t>
            </w:r>
          </w:p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07E0" w:rsidRPr="002A07E0" w:rsidRDefault="002A07E0" w:rsidP="002A07E0">
            <w:pPr>
              <w:spacing w:after="1" w:line="22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Думы Вилючинского городского округа по одномандатному избирательному округу № 13, генеральный директор ООО «ВСК», генеральный директор ООО «</w:t>
            </w:r>
            <w:proofErr w:type="gramStart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Мастер-Групп</w:t>
            </w:r>
            <w:proofErr w:type="gramEnd"/>
            <w:r w:rsidRPr="002A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2A07E0" w:rsidRPr="002A07E0" w:rsidRDefault="002A07E0" w:rsidP="002A07E0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A07E0" w:rsidRPr="002A07E0" w:rsidRDefault="002A07E0" w:rsidP="002A07E0">
      <w:pPr>
        <w:spacing w:after="1" w:line="220" w:lineRule="atLeast"/>
        <w:ind w:firstLine="56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Вилючинского городского округа</w:t>
      </w: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От 31.03.2020 № 262</w:t>
      </w: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28"/>
      <w:bookmarkEnd w:id="2"/>
      <w:r w:rsidRPr="002A07E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b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на территории Вилючинского городского округа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numPr>
          <w:ilvl w:val="1"/>
          <w:numId w:val="7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Вилючинского городского округа (далее – рабочая группа).</w:t>
      </w:r>
    </w:p>
    <w:p w:rsidR="002A07E0" w:rsidRPr="002A07E0" w:rsidRDefault="002A07E0" w:rsidP="002A07E0">
      <w:pPr>
        <w:numPr>
          <w:ilvl w:val="1"/>
          <w:numId w:val="7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органов местного самоуправления Вилючинского городского округа с иными органами и организациями,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созданном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при администрации Вилючинского городского округа.</w:t>
      </w: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1.3. Целями деятельности рабочей группы являются:</w:t>
      </w:r>
    </w:p>
    <w:p w:rsidR="002A07E0" w:rsidRPr="002A07E0" w:rsidRDefault="002A07E0" w:rsidP="002A07E0">
      <w:pPr>
        <w:numPr>
          <w:ilvl w:val="0"/>
          <w:numId w:val="5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Вилючинского городского округа в рамках реализации положений Федерального </w:t>
      </w:r>
      <w:hyperlink r:id="rId7" w:history="1">
        <w:r w:rsidRPr="002A07E0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2A07E0" w:rsidRPr="002A07E0" w:rsidRDefault="002A07E0" w:rsidP="002A07E0">
      <w:pPr>
        <w:numPr>
          <w:ilvl w:val="0"/>
          <w:numId w:val="5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изыскание дополнительных источников имущества для формирования и расширения перечня муниципального имущества, предусмотренного частью 4 статьи 18 Закона № 209-ФЗ (далее – перечень муниципального имущества), в том числе за счет неиспользуемого, неэффективно используемого или используемого не по назначению муниципального имущества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A07E0" w:rsidRPr="002A07E0" w:rsidRDefault="002A07E0" w:rsidP="002A07E0">
      <w:pPr>
        <w:numPr>
          <w:ilvl w:val="0"/>
          <w:numId w:val="5"/>
        </w:numPr>
        <w:spacing w:after="1" w:line="220" w:lineRule="atLeast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изучение и внедрение лучших практик оказания имущественной поддержки субъектам МСП Вилючинского городского округа.</w:t>
      </w:r>
    </w:p>
    <w:p w:rsidR="002A07E0" w:rsidRPr="002A07E0" w:rsidRDefault="002A07E0" w:rsidP="002A07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1.4.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Камчатского края и Вилючинского городского округа, а также настоящим Положением.</w:t>
      </w: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>1.5.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 Задачи рабочей группы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Координация оказания</w:t>
      </w:r>
      <w:r w:rsidRPr="002A07E0">
        <w:rPr>
          <w:rFonts w:ascii="Open Sans" w:eastAsia="Calibri" w:hAnsi="Open Sans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2A07E0">
        <w:rPr>
          <w:rFonts w:ascii="Times New Roman" w:eastAsia="Calibri" w:hAnsi="Times New Roman" w:cs="Times New Roman"/>
          <w:sz w:val="28"/>
          <w:szCs w:val="28"/>
        </w:rPr>
        <w:t>имущественной поддержки субъектам МСП на территории Вилючинского городского округа органом местного самоуправления</w:t>
      </w:r>
      <w:r w:rsidRPr="002A07E0">
        <w:rPr>
          <w:rFonts w:ascii="Times New Roman" w:eastAsia="Calibri" w:hAnsi="Times New Roman" w:cs="Times New Roman"/>
          <w:iCs/>
          <w:sz w:val="28"/>
          <w:szCs w:val="28"/>
        </w:rPr>
        <w:t xml:space="preserve"> Вилючинского городского округа.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анализа состава муниципального имущества для цели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выявления источников пополнения перечня муниципального имущества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результатам: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а) сбора сведений из реестров муниципального имущества, выписок из ЕГРН,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бесхозяйном и ином имуществе; </w:t>
      </w:r>
      <w:proofErr w:type="gramEnd"/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б) обследования объектов муниципального недвижимого имущества, в том числе земельных участков, на территории Вилючинского городского округа;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в) предложений субъектов МСП, заинтересованных в получении в аренду муниципального имущества, а также рассмотрение предложений, поступивших от органа местного самоуправления Вилючинского городского округа, муниципальных предприятий и учреждений, представителей общественности о дополнении перечня муниципального имущества.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2.3.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A07E0">
        <w:rPr>
          <w:rFonts w:ascii="Times New Roman" w:eastAsia="Calibri" w:hAnsi="Times New Roman" w:cs="Times New Roman"/>
          <w:sz w:val="28"/>
          <w:szCs w:val="28"/>
        </w:rPr>
        <w:t>Разработка годовых и квартальных планов мероприятий по оказанию имущественной поддержки субъектам МСП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2.4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Анализ состава перечня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Выработка рекомендаций и предложений по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оказанию имущественной поддержки субъектам МСП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по следующим вопросам</w:t>
      </w:r>
      <w:r w:rsidRPr="002A07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а) формированию и дополнению Перечня, расширению состава имущества, вовлекаемого в имущественную поддержку;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б) замене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аренды);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в) установлению льготных условий предоставления в аренду имущества, муниципальных преференций для субъектов МСП на территории Вилючинского городского округа</w:t>
      </w:r>
      <w:r w:rsidRPr="002A07E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;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г) нормативному правовому регулированию оказания имущественной поддержки субъектам МСП;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д) обеспечению информирования субъектов МСП об имущественной поддержке;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е) 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>ж) 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2.6.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Взаимодействие с органами исполнительной власти Камчатского края,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и среднего предпринимательства.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2.7.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региональной и муниципальной практики. </w:t>
      </w: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 Полномочия рабочей группы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задач, предусмотренных </w:t>
      </w:r>
      <w:hyperlink w:anchor="P37" w:history="1">
        <w:r w:rsidRPr="002A07E0">
          <w:rPr>
            <w:rFonts w:ascii="Times New Roman" w:eastAsia="Calibri" w:hAnsi="Times New Roman" w:cs="Times New Roman"/>
            <w:sz w:val="28"/>
            <w:szCs w:val="28"/>
          </w:rPr>
          <w:t>разделом 2</w:t>
        </w:r>
      </w:hyperlink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рабочая группа имеет право:</w:t>
      </w:r>
    </w:p>
    <w:p w:rsidR="002A07E0" w:rsidRPr="002A07E0" w:rsidRDefault="002A07E0" w:rsidP="002A0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2A07E0" w:rsidRPr="002A07E0" w:rsidRDefault="002A07E0" w:rsidP="002A0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Запрашивать информацию и материалы от подразделений органа местного самоуправления, муниципальных учреждений и предприятий, общественных объединений по вопросам, отнесенным к компетенции рабочей группы.</w:t>
      </w:r>
    </w:p>
    <w:p w:rsidR="002A07E0" w:rsidRPr="002A07E0" w:rsidRDefault="002A07E0" w:rsidP="002A07E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3.3.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Привлекать к работе рабочей группы представителей субъектов МСП, научных и общественных организаций и других организаций, а также специалистов.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3.4.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Давать рекомендации органу местного самоуправления, по вопросам, отнесенным к компетенции рабочей группы.</w:t>
      </w: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4. Порядок деятельности рабочей группы 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</w:t>
      </w:r>
      <w:r w:rsidRPr="002A07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A07E0">
        <w:rPr>
          <w:rFonts w:ascii="Times New Roman" w:eastAsia="Calibri" w:hAnsi="Times New Roman" w:cs="Times New Roman"/>
          <w:sz w:val="28"/>
          <w:szCs w:val="28"/>
        </w:rPr>
        <w:t>с правом совещательного голоса</w:t>
      </w:r>
      <w:r w:rsidRPr="002A07E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>4.3.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Заседания рабочей группы проводятся в очной форме по мере необходимости, но не реже 1 раза в полугодие.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10 рабочих дней до даты проведения заседания в письменном виде. 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4.6.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Председатель рабочей группы:</w:t>
      </w:r>
    </w:p>
    <w:p w:rsidR="002A07E0" w:rsidRPr="002A07E0" w:rsidRDefault="002A07E0" w:rsidP="002A0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организует деятельность рабочей группы;</w:t>
      </w:r>
    </w:p>
    <w:p w:rsidR="002A07E0" w:rsidRPr="002A07E0" w:rsidRDefault="002A07E0" w:rsidP="002A0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2A07E0" w:rsidRPr="002A07E0" w:rsidRDefault="002A07E0" w:rsidP="002A0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2A07E0" w:rsidRPr="002A07E0" w:rsidRDefault="002A07E0" w:rsidP="002A0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ведет заседания рабочей группы;</w:t>
      </w:r>
    </w:p>
    <w:p w:rsidR="002A07E0" w:rsidRPr="002A07E0" w:rsidRDefault="002A07E0" w:rsidP="002A0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2A07E0" w:rsidRPr="002A07E0" w:rsidRDefault="002A07E0" w:rsidP="002A0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2A07E0" w:rsidRPr="002A07E0" w:rsidRDefault="002A07E0" w:rsidP="002A0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2A07E0" w:rsidRPr="002A07E0" w:rsidRDefault="002A07E0" w:rsidP="002A07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4.7.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Секретарь рабочей группы:</w:t>
      </w:r>
    </w:p>
    <w:p w:rsidR="002A07E0" w:rsidRPr="002A07E0" w:rsidRDefault="002A07E0" w:rsidP="002A07E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2A07E0" w:rsidRPr="002A07E0" w:rsidRDefault="002A07E0" w:rsidP="002A07E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2A07E0" w:rsidRPr="002A07E0" w:rsidRDefault="002A07E0" w:rsidP="002A07E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2A07E0" w:rsidRPr="002A07E0" w:rsidRDefault="002A07E0" w:rsidP="002A07E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оформляет протоколы заседаний рабочей группы;</w:t>
      </w:r>
    </w:p>
    <w:p w:rsidR="002A07E0" w:rsidRPr="002A07E0" w:rsidRDefault="002A07E0" w:rsidP="002A07E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ведет делопроизводство рабочей группы;</w:t>
      </w:r>
    </w:p>
    <w:p w:rsidR="002A07E0" w:rsidRPr="002A07E0" w:rsidRDefault="002A07E0" w:rsidP="002A07E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2A07E0" w:rsidRPr="002A07E0" w:rsidRDefault="002A07E0" w:rsidP="002A07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4.8.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Члены рабочей группы: </w:t>
      </w:r>
    </w:p>
    <w:p w:rsidR="002A07E0" w:rsidRPr="002A07E0" w:rsidRDefault="002A07E0" w:rsidP="002A07E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2A07E0" w:rsidRPr="002A07E0" w:rsidRDefault="002A07E0" w:rsidP="002A07E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2A07E0" w:rsidRPr="002A07E0" w:rsidRDefault="002A07E0" w:rsidP="002A07E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2A07E0" w:rsidRPr="002A07E0" w:rsidRDefault="002A07E0" w:rsidP="002A07E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4.9.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Заседание рабочей группы считается правомочным, если на нем присутствует не менее 1/2 от общего числа членов рабочей группы.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4.10.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При отсутствии кворума рабочей группы созывает повторное заседание рабочей группы. 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>4.11.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4.12.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4.13.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4.14.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4.15.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</w:t>
      </w:r>
      <w:r w:rsidRPr="002A07E0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2A07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менее 1/2 </w:t>
      </w: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 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4.16.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Решения рабочей группы являются обязательными для их выполнения членами рабочей группы, и носят рекомендательный характер для органа местного самоуправления.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4.17.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Протокол заседания рабочей группы оформляется секретарем Рабочей группы в течение 2 рабочих дней </w:t>
      </w:r>
      <w:proofErr w:type="gramStart"/>
      <w:r w:rsidRPr="002A07E0">
        <w:rPr>
          <w:rFonts w:ascii="Times New Roman" w:eastAsia="Calibri" w:hAnsi="Times New Roman" w:cs="Times New Roman"/>
          <w:sz w:val="28"/>
          <w:szCs w:val="28"/>
        </w:rPr>
        <w:t>с даты проведения</w:t>
      </w:r>
      <w:proofErr w:type="gramEnd"/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4.18.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В протоколе заседания рабочей группы указываются:</w:t>
      </w:r>
    </w:p>
    <w:p w:rsidR="002A07E0" w:rsidRPr="002A07E0" w:rsidRDefault="002A07E0" w:rsidP="002A07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2A07E0" w:rsidRPr="002A07E0" w:rsidRDefault="002A07E0" w:rsidP="002A07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номер протокола;</w:t>
      </w:r>
    </w:p>
    <w:p w:rsidR="002A07E0" w:rsidRPr="002A07E0" w:rsidRDefault="002A07E0" w:rsidP="002A07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A07E0" w:rsidRPr="002A07E0" w:rsidRDefault="002A07E0" w:rsidP="002A07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2A07E0" w:rsidRPr="002A07E0" w:rsidRDefault="002A07E0" w:rsidP="002A07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lastRenderedPageBreak/>
        <w:t>4.19.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 xml:space="preserve">5. Организационно-техническое обеспечение 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деятельности рабочей группы</w:t>
      </w:r>
    </w:p>
    <w:p w:rsidR="002A07E0" w:rsidRPr="002A07E0" w:rsidRDefault="002A07E0" w:rsidP="002A07E0">
      <w:pPr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Организационно – техническое обеспечение деятельности рабочей группы осуществляет отдел по управлению муниципальным имуществом администрации Вилючинского городского округа.</w:t>
      </w: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6. Заключительные положения</w:t>
      </w:r>
    </w:p>
    <w:p w:rsidR="002A07E0" w:rsidRPr="002A07E0" w:rsidRDefault="002A07E0" w:rsidP="002A07E0">
      <w:pPr>
        <w:spacing w:after="1" w:line="22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7E0" w:rsidRPr="002A07E0" w:rsidRDefault="002A07E0" w:rsidP="002A0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E0">
        <w:rPr>
          <w:rFonts w:ascii="Times New Roman" w:eastAsia="Calibri" w:hAnsi="Times New Roman" w:cs="Times New Roman"/>
          <w:sz w:val="28"/>
          <w:szCs w:val="28"/>
        </w:rPr>
        <w:t>6.1.</w:t>
      </w:r>
      <w:r w:rsidRPr="002A07E0">
        <w:rPr>
          <w:rFonts w:ascii="Times New Roman" w:eastAsia="Calibri" w:hAnsi="Times New Roman" w:cs="Times New Roman"/>
          <w:sz w:val="28"/>
          <w:szCs w:val="28"/>
        </w:rPr>
        <w:tab/>
        <w:t>Рабочая группа действует на постоянной основе, в составе согласно приложению №1 к настоящему постановлению.</w:t>
      </w:r>
    </w:p>
    <w:p w:rsidR="00347E62" w:rsidRDefault="00347E62" w:rsidP="002A07E0">
      <w:pPr>
        <w:ind w:firstLine="567"/>
      </w:pPr>
    </w:p>
    <w:sectPr w:rsidR="0034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E0"/>
    <w:rsid w:val="002A07E0"/>
    <w:rsid w:val="00347E62"/>
    <w:rsid w:val="00A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E0592579281721EF2EBF6F55A10543082951C063E9F32E5A3F29747T4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2465</Words>
  <Characters>14052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Романенко</dc:creator>
  <cp:lastModifiedBy>Анастасия В. Романенко</cp:lastModifiedBy>
  <cp:revision>2</cp:revision>
  <dcterms:created xsi:type="dcterms:W3CDTF">2020-06-09T22:35:00Z</dcterms:created>
  <dcterms:modified xsi:type="dcterms:W3CDTF">2020-06-09T22:41:00Z</dcterms:modified>
</cp:coreProperties>
</file>