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1" w:rsidRDefault="001A1901" w:rsidP="001A1901">
      <w:pPr>
        <w:tabs>
          <w:tab w:val="left" w:pos="16727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ОТЧЕТ О ДОСТИГНУТЫХ ПОКАЗАТЕЛЯХ ПЛАНА МЕРОПРИЯТИЙ</w:t>
      </w:r>
    </w:p>
    <w:p w:rsidR="001A1901" w:rsidRDefault="001A1901" w:rsidP="001A1901">
      <w:pPr>
        <w:jc w:val="center"/>
        <w:rPr>
          <w:b/>
          <w:sz w:val="28"/>
        </w:rPr>
      </w:pPr>
      <w:r>
        <w:rPr>
          <w:b/>
          <w:sz w:val="28"/>
        </w:rPr>
        <w:t>(«дорожной карты»)</w:t>
      </w:r>
    </w:p>
    <w:p w:rsidR="001A1901" w:rsidRDefault="001A1901" w:rsidP="001A1901">
      <w:pPr>
        <w:jc w:val="center"/>
        <w:rPr>
          <w:b/>
          <w:sz w:val="28"/>
        </w:rPr>
      </w:pPr>
      <w:r>
        <w:rPr>
          <w:b/>
          <w:sz w:val="28"/>
        </w:rPr>
        <w:t>по содействию развитию конкуренции в Вилючинском городском округе в 20</w:t>
      </w:r>
      <w:r w:rsidR="00254705">
        <w:rPr>
          <w:b/>
          <w:sz w:val="28"/>
        </w:rPr>
        <w:t>20</w:t>
      </w:r>
      <w:r>
        <w:rPr>
          <w:b/>
          <w:sz w:val="28"/>
        </w:rPr>
        <w:t xml:space="preserve"> год</w:t>
      </w:r>
      <w:bookmarkEnd w:id="0"/>
      <w:r>
        <w:rPr>
          <w:b/>
          <w:sz w:val="28"/>
        </w:rPr>
        <w:t>у</w:t>
      </w:r>
    </w:p>
    <w:p w:rsidR="001A1901" w:rsidRDefault="001A1901" w:rsidP="001A1901">
      <w:pPr>
        <w:jc w:val="center"/>
        <w:rPr>
          <w:b/>
          <w:sz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1985"/>
        <w:gridCol w:w="3685"/>
        <w:gridCol w:w="1843"/>
        <w:gridCol w:w="1418"/>
        <w:gridCol w:w="1275"/>
        <w:gridCol w:w="1701"/>
        <w:gridCol w:w="2977"/>
      </w:tblGrid>
      <w:tr w:rsidR="001A1901" w:rsidRPr="00F670C8" w:rsidTr="00254705">
        <w:trPr>
          <w:trHeight w:val="20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Фактическая информация о ситуации на рынке и проблематика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</w:p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Целевой </w:t>
            </w:r>
          </w:p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Плановый </w:t>
            </w:r>
            <w:r w:rsidRPr="00F670C8">
              <w:rPr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Фактическое исполнение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1" w:rsidRPr="00F670C8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Пояснения</w:t>
            </w:r>
          </w:p>
        </w:tc>
      </w:tr>
      <w:tr w:rsidR="001A1901" w:rsidRPr="00BB7A13" w:rsidTr="00254705">
        <w:trPr>
          <w:trHeight w:val="283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01" w:rsidRPr="00BB7A13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01" w:rsidRPr="00BB7A13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01" w:rsidRPr="00BB7A13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01" w:rsidRPr="00BB7A13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01" w:rsidRPr="00BB7A13" w:rsidRDefault="001A1901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901" w:rsidRPr="00BB7A13" w:rsidRDefault="00502684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1901" w:rsidRPr="00BB7A13" w:rsidRDefault="00502684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01" w:rsidRPr="00BB7A13" w:rsidRDefault="00502684" w:rsidP="00254705">
            <w:pPr>
              <w:ind w:right="10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D40CA" w:rsidRPr="00BB7A13" w:rsidTr="00ED40CA">
        <w:trPr>
          <w:trHeight w:val="296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0CA" w:rsidRDefault="00ED40CA" w:rsidP="00ED40CA">
            <w:pPr>
              <w:tabs>
                <w:tab w:val="left" w:pos="1451"/>
              </w:tabs>
              <w:ind w:left="-57"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1. Мероприятия по содействию развитию конкуренции на социально значимых рынках Вилючинского городского округа</w:t>
            </w:r>
          </w:p>
        </w:tc>
      </w:tr>
      <w:tr w:rsidR="00ED40CA" w:rsidRPr="00BB7A13" w:rsidTr="00ED40CA">
        <w:trPr>
          <w:trHeight w:val="296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40CA" w:rsidRPr="00ED40CA" w:rsidRDefault="00ED40CA" w:rsidP="00ED40CA">
            <w:pPr>
              <w:pStyle w:val="a5"/>
              <w:numPr>
                <w:ilvl w:val="1"/>
                <w:numId w:val="4"/>
              </w:numPr>
              <w:tabs>
                <w:tab w:val="left" w:pos="1451"/>
              </w:tabs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 в сфере культуры</w:t>
            </w:r>
          </w:p>
        </w:tc>
      </w:tr>
      <w:tr w:rsidR="00EE023A" w:rsidRPr="00BB7A13" w:rsidTr="00254705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E023A" w:rsidRPr="00BB7A13" w:rsidRDefault="00EE023A" w:rsidP="0025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BB7A13">
              <w:rPr>
                <w:sz w:val="20"/>
                <w:szCs w:val="20"/>
              </w:rPr>
              <w:t>.1.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Создание банка данных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A13">
              <w:rPr>
                <w:color w:val="000000"/>
                <w:sz w:val="20"/>
                <w:szCs w:val="20"/>
              </w:rPr>
              <w:t>об организациях, участвующих в оказании услуг в сфере культуры для населения, и его размещение на</w:t>
            </w:r>
            <w:r>
              <w:rPr>
                <w:color w:val="000000"/>
                <w:sz w:val="20"/>
                <w:szCs w:val="20"/>
              </w:rPr>
              <w:t xml:space="preserve"> официальном сайте органов местного самоуправления Вилючинского городского округа в информационно-телекоммуникационной сети «Интернет»</w:t>
            </w:r>
            <w:r w:rsidRPr="00BB7A13">
              <w:rPr>
                <w:color w:val="000000"/>
                <w:sz w:val="20"/>
                <w:szCs w:val="20"/>
              </w:rPr>
              <w:t xml:space="preserve"> (с последующим обновлением)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Недостаточность информации о деятельности в сфере культуры</w:t>
            </w:r>
            <w:r>
              <w:rPr>
                <w:color w:val="000000"/>
                <w:sz w:val="20"/>
                <w:szCs w:val="20"/>
              </w:rPr>
              <w:t xml:space="preserve"> и спорта </w:t>
            </w:r>
            <w:r w:rsidRPr="00BB7A13">
              <w:rPr>
                <w:color w:val="000000"/>
                <w:sz w:val="20"/>
                <w:szCs w:val="20"/>
              </w:rPr>
              <w:t>негосударственных (немуниципальных) организаций, способных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A13">
              <w:rPr>
                <w:color w:val="000000"/>
                <w:sz w:val="20"/>
                <w:szCs w:val="20"/>
              </w:rPr>
              <w:t>обеспечить социально-культурное развитие в</w:t>
            </w:r>
            <w:r>
              <w:rPr>
                <w:color w:val="000000"/>
                <w:sz w:val="20"/>
                <w:szCs w:val="20"/>
              </w:rPr>
              <w:t xml:space="preserve"> Вилючинском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Развитие сектора негосударственных (немуниципальных) организаций в сфере культуры, открытость и доступность информации о деятельности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EE023A">
            <w:pPr>
              <w:ind w:left="-57" w:right="-57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Удельный вес организаций, участвующих в оказании услуг в сфере культуры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A13">
              <w:rPr>
                <w:color w:val="000000"/>
                <w:sz w:val="20"/>
                <w:szCs w:val="20"/>
              </w:rPr>
              <w:t>включенных в банк данных, 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254705" w:rsidP="00254705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71,43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705" w:rsidRDefault="00674C9B" w:rsidP="00254705">
            <w:pPr>
              <w:tabs>
                <w:tab w:val="left" w:pos="1451"/>
              </w:tabs>
              <w:ind w:left="-57" w:righ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Начиная со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674C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квартала </w:t>
            </w:r>
            <w:r w:rsidR="00EE023A">
              <w:rPr>
                <w:color w:val="000000"/>
                <w:sz w:val="20"/>
                <w:szCs w:val="20"/>
              </w:rPr>
              <w:t>20</w:t>
            </w:r>
            <w:r w:rsidR="00254705">
              <w:rPr>
                <w:color w:val="000000"/>
                <w:sz w:val="20"/>
                <w:szCs w:val="20"/>
              </w:rPr>
              <w:t>20</w:t>
            </w:r>
            <w:r w:rsidR="00EE023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а,</w:t>
            </w:r>
            <w:r w:rsidR="00EE02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после </w:t>
            </w:r>
            <w:r w:rsidR="00254705">
              <w:rPr>
                <w:color w:val="000000"/>
                <w:sz w:val="20"/>
                <w:szCs w:val="20"/>
              </w:rPr>
              <w:t>введен</w:t>
            </w:r>
            <w:r>
              <w:rPr>
                <w:color w:val="000000"/>
                <w:sz w:val="20"/>
                <w:szCs w:val="20"/>
              </w:rPr>
              <w:t xml:space="preserve">ия </w:t>
            </w:r>
            <w:r w:rsidR="00254705">
              <w:rPr>
                <w:color w:val="000000"/>
                <w:sz w:val="20"/>
                <w:szCs w:val="20"/>
              </w:rPr>
              <w:t>ограничени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="00254705">
              <w:rPr>
                <w:color w:val="000000"/>
                <w:sz w:val="20"/>
                <w:szCs w:val="20"/>
              </w:rPr>
              <w:t xml:space="preserve"> по нераспространению новой коронавирусной инфекции </w:t>
            </w:r>
            <w:r w:rsidR="00254705" w:rsidRPr="00254705">
              <w:rPr>
                <w:color w:val="000000"/>
                <w:sz w:val="20"/>
                <w:szCs w:val="20"/>
              </w:rPr>
              <w:t>(</w:t>
            </w:r>
            <w:r w:rsidR="00254705">
              <w:rPr>
                <w:color w:val="000000"/>
                <w:sz w:val="20"/>
                <w:szCs w:val="20"/>
                <w:lang w:val="en-US"/>
              </w:rPr>
              <w:t>COVID</w:t>
            </w:r>
            <w:r w:rsidR="00254705" w:rsidRPr="00254705">
              <w:rPr>
                <w:color w:val="000000"/>
                <w:sz w:val="20"/>
                <w:szCs w:val="20"/>
              </w:rPr>
              <w:t xml:space="preserve"> – 19)</w:t>
            </w:r>
            <w:r w:rsidR="00254705">
              <w:rPr>
                <w:color w:val="000000"/>
                <w:sz w:val="20"/>
                <w:szCs w:val="20"/>
              </w:rPr>
              <w:t xml:space="preserve"> </w:t>
            </w:r>
            <w:r w:rsidR="00EE023A">
              <w:rPr>
                <w:color w:val="000000"/>
                <w:sz w:val="20"/>
                <w:szCs w:val="20"/>
              </w:rPr>
              <w:t>общегородски</w:t>
            </w:r>
            <w:r w:rsidR="00254705">
              <w:rPr>
                <w:color w:val="000000"/>
                <w:sz w:val="20"/>
                <w:szCs w:val="20"/>
              </w:rPr>
              <w:t>е</w:t>
            </w:r>
            <w:r w:rsidR="00EE023A">
              <w:rPr>
                <w:color w:val="000000"/>
                <w:sz w:val="20"/>
                <w:szCs w:val="20"/>
              </w:rPr>
              <w:t xml:space="preserve"> </w:t>
            </w:r>
            <w:r w:rsidR="00254705">
              <w:rPr>
                <w:color w:val="000000"/>
                <w:sz w:val="20"/>
                <w:szCs w:val="20"/>
              </w:rPr>
              <w:t xml:space="preserve">культурно-массовые </w:t>
            </w:r>
            <w:r w:rsidR="00EE023A">
              <w:rPr>
                <w:color w:val="000000"/>
                <w:sz w:val="20"/>
                <w:szCs w:val="20"/>
              </w:rPr>
              <w:t>мероприятия</w:t>
            </w:r>
            <w:r w:rsidR="00254705">
              <w:rPr>
                <w:color w:val="000000"/>
                <w:sz w:val="20"/>
                <w:szCs w:val="20"/>
              </w:rPr>
              <w:t xml:space="preserve"> с привлечением </w:t>
            </w:r>
            <w:r w:rsidR="00EE023A">
              <w:rPr>
                <w:color w:val="000000"/>
                <w:sz w:val="20"/>
                <w:szCs w:val="20"/>
              </w:rPr>
              <w:t xml:space="preserve"> субъект</w:t>
            </w:r>
            <w:r w:rsidR="00254705">
              <w:rPr>
                <w:color w:val="000000"/>
                <w:sz w:val="20"/>
                <w:szCs w:val="20"/>
              </w:rPr>
              <w:t>ов</w:t>
            </w:r>
            <w:r w:rsidR="00EE023A">
              <w:rPr>
                <w:color w:val="000000"/>
                <w:sz w:val="20"/>
                <w:szCs w:val="20"/>
              </w:rPr>
              <w:t xml:space="preserve"> предпринимательской деятельности, включенны</w:t>
            </w:r>
            <w:r w:rsidR="00254705">
              <w:rPr>
                <w:color w:val="000000"/>
                <w:sz w:val="20"/>
                <w:szCs w:val="20"/>
              </w:rPr>
              <w:t>х</w:t>
            </w:r>
            <w:r w:rsidR="00EE023A">
              <w:rPr>
                <w:color w:val="000000"/>
                <w:sz w:val="20"/>
                <w:szCs w:val="20"/>
              </w:rPr>
              <w:t xml:space="preserve"> в реестр субъектов малого и среднего предпринимательства – потенциальных поставщиков услуг в сфере культуры</w:t>
            </w:r>
            <w:r w:rsidR="00254705">
              <w:rPr>
                <w:color w:val="000000"/>
                <w:sz w:val="20"/>
                <w:szCs w:val="20"/>
              </w:rPr>
              <w:t xml:space="preserve"> не проводились.</w:t>
            </w:r>
          </w:p>
          <w:p w:rsidR="00EE023A" w:rsidRDefault="00EE023A" w:rsidP="00EE023A">
            <w:pPr>
              <w:tabs>
                <w:tab w:val="left" w:pos="1451"/>
              </w:tabs>
              <w:ind w:left="-57" w:right="3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E023A" w:rsidTr="00254705">
        <w:trPr>
          <w:trHeight w:val="1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E023A" w:rsidRDefault="00EE023A" w:rsidP="0025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F49D1">
              <w:rPr>
                <w:color w:val="000000"/>
                <w:sz w:val="20"/>
                <w:szCs w:val="20"/>
              </w:rPr>
              <w:t xml:space="preserve">рганизация и проведение культурно-досуговых мероприятий с привлечением субъектов малого и среднего </w:t>
            </w:r>
            <w:r w:rsidRPr="00EF49D1">
              <w:rPr>
                <w:color w:val="000000"/>
                <w:sz w:val="20"/>
                <w:szCs w:val="20"/>
              </w:rPr>
              <w:lastRenderedPageBreak/>
              <w:t>предпринимательства, осуществляющих деятельность в сфере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674C9B">
              <w:rPr>
                <w:color w:val="000000"/>
                <w:sz w:val="20"/>
                <w:szCs w:val="20"/>
              </w:rPr>
              <w:lastRenderedPageBreak/>
              <w:t>Администрацией Вилючинского городского округа совместно с учреждениями культуры в 20</w:t>
            </w:r>
            <w:r w:rsidR="00212C4D" w:rsidRPr="00674C9B">
              <w:rPr>
                <w:color w:val="000000"/>
                <w:sz w:val="20"/>
                <w:szCs w:val="20"/>
              </w:rPr>
              <w:t>20</w:t>
            </w:r>
            <w:r w:rsidRPr="00674C9B">
              <w:rPr>
                <w:color w:val="000000"/>
                <w:sz w:val="20"/>
                <w:szCs w:val="20"/>
              </w:rPr>
              <w:t xml:space="preserve"> году проведено </w:t>
            </w:r>
            <w:r w:rsidR="00674C9B" w:rsidRPr="00674C9B">
              <w:rPr>
                <w:color w:val="000000"/>
                <w:sz w:val="20"/>
                <w:szCs w:val="20"/>
              </w:rPr>
              <w:t>31</w:t>
            </w:r>
            <w:r w:rsidRPr="00674C9B">
              <w:rPr>
                <w:color w:val="000000"/>
                <w:sz w:val="20"/>
                <w:szCs w:val="20"/>
              </w:rPr>
              <w:t xml:space="preserve"> общегородск</w:t>
            </w:r>
            <w:r w:rsidR="008420CB" w:rsidRPr="00674C9B">
              <w:rPr>
                <w:color w:val="000000"/>
                <w:sz w:val="20"/>
                <w:szCs w:val="20"/>
              </w:rPr>
              <w:t>ое</w:t>
            </w:r>
            <w:r w:rsidRPr="00674C9B">
              <w:rPr>
                <w:color w:val="000000"/>
                <w:sz w:val="20"/>
                <w:szCs w:val="20"/>
              </w:rPr>
              <w:t xml:space="preserve"> культурно-массов</w:t>
            </w:r>
            <w:r w:rsidR="008420CB" w:rsidRPr="00674C9B">
              <w:rPr>
                <w:color w:val="000000"/>
                <w:sz w:val="20"/>
                <w:szCs w:val="20"/>
              </w:rPr>
              <w:t>ое</w:t>
            </w:r>
            <w:r w:rsidRPr="00674C9B">
              <w:rPr>
                <w:color w:val="000000"/>
                <w:sz w:val="20"/>
                <w:szCs w:val="20"/>
              </w:rPr>
              <w:t xml:space="preserve"> мероприяти</w:t>
            </w:r>
            <w:r w:rsidR="008420CB" w:rsidRPr="00674C9B">
              <w:rPr>
                <w:color w:val="000000"/>
                <w:sz w:val="20"/>
                <w:szCs w:val="20"/>
              </w:rPr>
              <w:t>е</w:t>
            </w:r>
          </w:p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EF49D1">
              <w:rPr>
                <w:color w:val="000000"/>
                <w:sz w:val="20"/>
                <w:szCs w:val="20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Pr="00BB7A13" w:rsidRDefault="00EE023A" w:rsidP="00EE023A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субъектов </w:t>
            </w:r>
            <w:r w:rsidRPr="00BB7A13">
              <w:rPr>
                <w:color w:val="000000"/>
                <w:sz w:val="20"/>
                <w:szCs w:val="20"/>
              </w:rPr>
              <w:t>предпринимательской деятельности в сфере</w:t>
            </w:r>
            <w:r>
              <w:rPr>
                <w:color w:val="000000"/>
                <w:sz w:val="20"/>
                <w:szCs w:val="20"/>
              </w:rPr>
              <w:t xml:space="preserve"> культуры,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принявших участие в общегородских </w:t>
            </w:r>
            <w:r w:rsidRPr="00EF49D1">
              <w:rPr>
                <w:color w:val="000000"/>
                <w:sz w:val="20"/>
                <w:szCs w:val="20"/>
              </w:rPr>
              <w:t>культурно-массовых мероприяти</w:t>
            </w:r>
            <w:r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Default="00EE023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  <w:r w:rsidR="00254705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Default="00674C9B" w:rsidP="00254705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Default="00EE023A" w:rsidP="0025470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56960" w:rsidRPr="00BB7A13" w:rsidTr="00156960">
        <w:trPr>
          <w:trHeight w:val="291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6960" w:rsidRPr="00156960" w:rsidRDefault="00156960" w:rsidP="00156960">
            <w:pPr>
              <w:pStyle w:val="a5"/>
              <w:numPr>
                <w:ilvl w:val="1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Рынок розничной торговли</w:t>
            </w:r>
          </w:p>
        </w:tc>
      </w:tr>
      <w:tr w:rsidR="00EE023A" w:rsidRPr="00BB7A13" w:rsidTr="00254705">
        <w:trPr>
          <w:trHeight w:val="16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E023A" w:rsidRPr="00BB7A13" w:rsidRDefault="00EE023A" w:rsidP="0015696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1.1.</w:t>
            </w:r>
            <w:r w:rsidR="001569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3A" w:rsidRPr="003A0778" w:rsidRDefault="00EE023A" w:rsidP="00212C4D">
            <w:pPr>
              <w:tabs>
                <w:tab w:val="left" w:pos="278"/>
              </w:tabs>
              <w:ind w:left="-57" w:right="-57" w:firstLine="57"/>
              <w:rPr>
                <w:sz w:val="20"/>
                <w:szCs w:val="20"/>
                <w:highlight w:val="yellow"/>
                <w:lang w:eastAsia="en-US"/>
              </w:rPr>
            </w:pPr>
            <w:r w:rsidRPr="00EF49D1">
              <w:rPr>
                <w:sz w:val="20"/>
                <w:szCs w:val="20"/>
              </w:rPr>
              <w:t>В настоящее время в Вилючинском городском округе осуществляют свою деятельность 18</w:t>
            </w:r>
            <w:r w:rsidR="00212C4D">
              <w:rPr>
                <w:sz w:val="20"/>
                <w:szCs w:val="20"/>
              </w:rPr>
              <w:t>4</w:t>
            </w:r>
            <w:r w:rsidRPr="00EF49D1">
              <w:rPr>
                <w:sz w:val="20"/>
                <w:szCs w:val="20"/>
              </w:rPr>
              <w:t xml:space="preserve"> магазина розничной торговли, </w:t>
            </w:r>
            <w:r w:rsidR="00212C4D">
              <w:rPr>
                <w:sz w:val="20"/>
                <w:szCs w:val="20"/>
              </w:rPr>
              <w:t>39</w:t>
            </w:r>
            <w:r w:rsidRPr="00EF49D1">
              <w:rPr>
                <w:sz w:val="20"/>
                <w:szCs w:val="20"/>
              </w:rPr>
              <w:t xml:space="preserve"> павильонов</w:t>
            </w:r>
            <w:r>
              <w:rPr>
                <w:sz w:val="20"/>
                <w:szCs w:val="20"/>
              </w:rPr>
              <w:t>.</w:t>
            </w:r>
            <w:r w:rsidRPr="00EF49D1">
              <w:rPr>
                <w:sz w:val="20"/>
                <w:szCs w:val="20"/>
              </w:rPr>
              <w:t xml:space="preserve"> Обеспеченность населения торговыми площадями в 20</w:t>
            </w:r>
            <w:r w:rsidR="00212C4D">
              <w:rPr>
                <w:sz w:val="20"/>
                <w:szCs w:val="20"/>
              </w:rPr>
              <w:t>20</w:t>
            </w:r>
            <w:r w:rsidRPr="00EF49D1">
              <w:rPr>
                <w:sz w:val="20"/>
                <w:szCs w:val="20"/>
              </w:rPr>
              <w:t xml:space="preserve"> году составила </w:t>
            </w:r>
            <w:r>
              <w:rPr>
                <w:sz w:val="20"/>
                <w:szCs w:val="20"/>
              </w:rPr>
              <w:t>7</w:t>
            </w:r>
            <w:r w:rsidR="00212C4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EF49D1">
              <w:rPr>
                <w:sz w:val="20"/>
                <w:szCs w:val="20"/>
              </w:rPr>
              <w:t xml:space="preserve">кв.м. в расчете на 1000 жителей, что в </w:t>
            </w:r>
            <w:r>
              <w:rPr>
                <w:sz w:val="20"/>
                <w:szCs w:val="20"/>
              </w:rPr>
              <w:t>2,</w:t>
            </w:r>
            <w:r w:rsidR="00212C4D">
              <w:rPr>
                <w:sz w:val="20"/>
                <w:szCs w:val="20"/>
              </w:rPr>
              <w:t>4</w:t>
            </w:r>
            <w:r w:rsidRPr="00EF49D1">
              <w:rPr>
                <w:sz w:val="20"/>
                <w:szCs w:val="20"/>
              </w:rPr>
              <w:t xml:space="preserve"> раза превышает норматив минимальной обеспеченности населения Вилючинского городского округа площадью торговых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Соблюдение законодательства в области торговой деятельности</w:t>
            </w:r>
          </w:p>
          <w:p w:rsidR="00EE023A" w:rsidRPr="00BB7A13" w:rsidRDefault="00EE023A" w:rsidP="00254705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 xml:space="preserve">Количество субъектов предпринимательской деятельности в сфере торговли, получивших </w:t>
            </w:r>
            <w:r>
              <w:rPr>
                <w:color w:val="000000"/>
                <w:sz w:val="20"/>
                <w:szCs w:val="20"/>
              </w:rPr>
              <w:t xml:space="preserve">консультационную </w:t>
            </w:r>
            <w:r w:rsidRPr="00BB7A13">
              <w:rPr>
                <w:color w:val="000000"/>
                <w:sz w:val="20"/>
                <w:szCs w:val="20"/>
              </w:rPr>
              <w:t>поддержку,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EE023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470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23A" w:rsidRPr="00BB7A13" w:rsidRDefault="00026806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547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3A" w:rsidRPr="00BB7A13" w:rsidRDefault="00EE023A" w:rsidP="00212C4D">
            <w:pPr>
              <w:ind w:lef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о</w:t>
            </w:r>
            <w:r w:rsidRPr="00BB7A13">
              <w:rPr>
                <w:color w:val="000000"/>
                <w:sz w:val="20"/>
                <w:szCs w:val="20"/>
              </w:rPr>
              <w:t>казание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B7A13">
              <w:rPr>
                <w:color w:val="000000"/>
                <w:sz w:val="20"/>
                <w:szCs w:val="20"/>
              </w:rPr>
              <w:t xml:space="preserve"> консультационной</w:t>
            </w:r>
            <w:r>
              <w:rPr>
                <w:color w:val="000000"/>
                <w:sz w:val="20"/>
                <w:szCs w:val="20"/>
              </w:rPr>
              <w:t xml:space="preserve"> поддержки в отдел по работе с предпринимателями, инвестиционной политики финансового управления администрации Вилючинского городского округа в 20</w:t>
            </w:r>
            <w:r w:rsidR="00212C4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году обратились </w:t>
            </w:r>
            <w:r w:rsidR="00026806">
              <w:rPr>
                <w:color w:val="000000"/>
                <w:sz w:val="20"/>
                <w:szCs w:val="20"/>
              </w:rPr>
              <w:t xml:space="preserve">всего </w:t>
            </w:r>
            <w:r>
              <w:rPr>
                <w:color w:val="000000"/>
                <w:sz w:val="20"/>
                <w:szCs w:val="20"/>
              </w:rPr>
              <w:t>1</w:t>
            </w:r>
            <w:r w:rsidR="00212C4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 xml:space="preserve"> субъектов предпринимательской деятельности зарегистрированные и осуществляющие свою деятельность на территории</w:t>
            </w:r>
            <w:r w:rsidR="00212C4D">
              <w:rPr>
                <w:color w:val="000000"/>
                <w:sz w:val="20"/>
                <w:szCs w:val="20"/>
              </w:rPr>
              <w:t xml:space="preserve"> Вилючинского городского округа</w:t>
            </w:r>
          </w:p>
        </w:tc>
      </w:tr>
      <w:tr w:rsidR="00255E1E" w:rsidRPr="00BB7A13" w:rsidTr="00254705">
        <w:trPr>
          <w:trHeight w:val="3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5E1E" w:rsidRPr="00BB7A13" w:rsidRDefault="00255E1E" w:rsidP="0015696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1.</w:t>
            </w:r>
            <w:r w:rsidR="0015696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BB7A1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E1E" w:rsidRPr="00BB7A13" w:rsidRDefault="00255E1E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Содействие увеличению количества </w:t>
            </w:r>
            <w:r w:rsidRPr="00BB7A13">
              <w:rPr>
                <w:color w:val="000000"/>
                <w:sz w:val="20"/>
                <w:szCs w:val="20"/>
              </w:rPr>
              <w:t xml:space="preserve">ярмарок на территории </w:t>
            </w:r>
            <w:r>
              <w:rPr>
                <w:color w:val="000000"/>
                <w:sz w:val="20"/>
                <w:szCs w:val="20"/>
              </w:rPr>
              <w:t>Вилючинского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1E" w:rsidRPr="002E42FA" w:rsidRDefault="00255E1E" w:rsidP="00212C4D">
            <w:pPr>
              <w:tabs>
                <w:tab w:val="left" w:pos="278"/>
              </w:tabs>
              <w:ind w:left="-57" w:right="-57"/>
              <w:rPr>
                <w:sz w:val="20"/>
                <w:szCs w:val="20"/>
                <w:highlight w:val="yellow"/>
                <w:u w:val="double"/>
                <w:lang w:eastAsia="en-US"/>
              </w:rPr>
            </w:pPr>
            <w:r w:rsidRPr="005662CE">
              <w:rPr>
                <w:sz w:val="20"/>
                <w:szCs w:val="20"/>
                <w:lang w:eastAsia="en-US"/>
              </w:rPr>
              <w:t>В рамках развития многоформатной торговли посредством стимулирования любых форм предпринимательской активности и оказания содействия местным товаропроизводителям администрацией Вилючинского городского округа проводится работа по организации ярмарок по продаже товаров по сниженным ценам и по организации выездной торговли.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E1E" w:rsidRPr="00BB7A13" w:rsidRDefault="00255E1E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Создание необходимых условий членам садово-огородных товариществ и ЛПХ для реализации собственной продукции в сезон её массового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E1E" w:rsidRPr="00BB7A13" w:rsidRDefault="00255E1E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BB7A13">
              <w:rPr>
                <w:color w:val="000000"/>
                <w:sz w:val="20"/>
                <w:szCs w:val="20"/>
              </w:rPr>
              <w:t xml:space="preserve">ярмарок, на территории </w:t>
            </w:r>
            <w:r>
              <w:rPr>
                <w:color w:val="000000"/>
                <w:sz w:val="20"/>
                <w:szCs w:val="20"/>
              </w:rPr>
              <w:t>Вилючинского городского округа,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1E" w:rsidRPr="00BB7A13" w:rsidRDefault="00255E1E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1E" w:rsidRPr="00BB7A13" w:rsidRDefault="00212C4D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1E" w:rsidRPr="00BB7A13" w:rsidRDefault="00392FC6" w:rsidP="00212C4D">
            <w:pPr>
              <w:ind w:left="-57" w:righ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территории Вилючинского городского округа в 20</w:t>
            </w:r>
            <w:r w:rsidR="00212C4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году </w:t>
            </w:r>
            <w:r w:rsidR="00212C4D">
              <w:rPr>
                <w:color w:val="000000"/>
                <w:sz w:val="20"/>
                <w:szCs w:val="20"/>
              </w:rPr>
              <w:t>осуществляли деятельность 2</w:t>
            </w:r>
            <w:r>
              <w:rPr>
                <w:color w:val="000000"/>
                <w:sz w:val="20"/>
                <w:szCs w:val="20"/>
              </w:rPr>
              <w:t xml:space="preserve"> постоянно действующие ярмарки </w:t>
            </w:r>
          </w:p>
        </w:tc>
      </w:tr>
      <w:tr w:rsidR="00156960" w:rsidRPr="00BB7A13" w:rsidTr="00156960">
        <w:trPr>
          <w:trHeight w:val="29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6960" w:rsidRDefault="00156960" w:rsidP="00156960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Рынок услуг социальных услуг</w:t>
            </w:r>
          </w:p>
        </w:tc>
      </w:tr>
      <w:tr w:rsidR="00392FC6" w:rsidRPr="00BB7A13" w:rsidTr="00254705">
        <w:trPr>
          <w:trHeight w:val="3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FC6" w:rsidRPr="00BB7A13" w:rsidRDefault="00392FC6" w:rsidP="008678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678F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Default="00156960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392FC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влечение новых поставщиков для оказания социальных услуг</w:t>
            </w:r>
          </w:p>
          <w:p w:rsidR="00392FC6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6" w:rsidRPr="00BB7A13" w:rsidRDefault="00392FC6" w:rsidP="00254705">
            <w:pPr>
              <w:tabs>
                <w:tab w:val="left" w:pos="278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75DD">
              <w:rPr>
                <w:sz w:val="20"/>
                <w:szCs w:val="20"/>
              </w:rPr>
              <w:t xml:space="preserve">а заседании Координационного Совета по развитию малого и среднего предпринимательства Вилючинского городского округа 27.03.2017 выступил специалист администрации Вилючинского городского округа с докладом на тему: «О доступе негосударственного сектора к рынку социальных услуг». Собравшимся были разъяснены основные положения </w:t>
            </w:r>
            <w:r w:rsidRPr="00DF75DD">
              <w:rPr>
                <w:sz w:val="20"/>
                <w:szCs w:val="20"/>
              </w:rPr>
              <w:lastRenderedPageBreak/>
              <w:t xml:space="preserve">Федерального закона от 28.12.2013 </w:t>
            </w:r>
            <w:r>
              <w:rPr>
                <w:sz w:val="20"/>
                <w:szCs w:val="20"/>
              </w:rPr>
              <w:br/>
            </w:r>
            <w:r w:rsidRPr="00DF75DD">
              <w:rPr>
                <w:sz w:val="20"/>
                <w:szCs w:val="20"/>
              </w:rPr>
              <w:t xml:space="preserve">№ 442-ФЗ «Об основах социального обслуживания граждан в Российской Федерации», порядок включения в Реестр поставщиков социальных услуг, тарифы на социальные услуги, которые могут быть оказаны получателям социальных услуг, порядок выплаты компенсации негосударственным поставщикам за оказанные социальные услуги.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CC1EB0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Pr="00CC1EB0">
              <w:rPr>
                <w:color w:val="000000"/>
                <w:sz w:val="20"/>
                <w:szCs w:val="20"/>
              </w:rPr>
              <w:t>тимулирование</w:t>
            </w:r>
          </w:p>
          <w:p w:rsidR="00392FC6" w:rsidRPr="00CC1EB0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C1EB0">
              <w:rPr>
                <w:color w:val="000000"/>
                <w:sz w:val="20"/>
                <w:szCs w:val="20"/>
              </w:rPr>
              <w:t>создания негосударственного сектора в сфере</w:t>
            </w:r>
          </w:p>
          <w:p w:rsidR="00392FC6" w:rsidRPr="00CC1EB0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C1EB0">
              <w:rPr>
                <w:color w:val="000000"/>
                <w:sz w:val="20"/>
                <w:szCs w:val="20"/>
              </w:rPr>
              <w:t>предоставления</w:t>
            </w:r>
          </w:p>
          <w:p w:rsidR="00392FC6" w:rsidRPr="00BB7A13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C1EB0">
              <w:rPr>
                <w:color w:val="000000"/>
                <w:sz w:val="20"/>
                <w:szCs w:val="20"/>
              </w:rPr>
              <w:t>социальных услуг</w:t>
            </w:r>
            <w:r>
              <w:rPr>
                <w:color w:val="000000"/>
                <w:sz w:val="20"/>
                <w:szCs w:val="20"/>
              </w:rPr>
              <w:t xml:space="preserve">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156960" w:rsidP="00156960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="00392FC6" w:rsidRPr="00CC1E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r w:rsidR="00392FC6" w:rsidRPr="00CC1EB0">
              <w:rPr>
                <w:color w:val="000000"/>
                <w:sz w:val="20"/>
                <w:szCs w:val="20"/>
              </w:rPr>
              <w:t>государственны</w:t>
            </w:r>
            <w:r>
              <w:rPr>
                <w:color w:val="000000"/>
                <w:sz w:val="20"/>
                <w:szCs w:val="20"/>
              </w:rPr>
              <w:t xml:space="preserve">х организаций социального обслуживания, </w:t>
            </w:r>
            <w:r w:rsidR="00392FC6" w:rsidRPr="00CC1EB0">
              <w:rPr>
                <w:color w:val="000000"/>
                <w:sz w:val="20"/>
                <w:szCs w:val="20"/>
              </w:rPr>
              <w:t xml:space="preserve">предоставляющих социальные услуги </w:t>
            </w:r>
            <w:r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lastRenderedPageBreak/>
              <w:t>общего количества субъектов малого и среднего предпринимательства,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156960" w:rsidP="00212C4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</w:t>
            </w:r>
            <w:r w:rsidR="00212C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212C4D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 w:rsidR="00F532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4D70FA" w:rsidRDefault="00212C4D" w:rsidP="00212C4D">
            <w:pPr>
              <w:pStyle w:val="a5"/>
              <w:tabs>
                <w:tab w:val="left" w:pos="318"/>
              </w:tabs>
              <w:ind w:left="34"/>
              <w:rPr>
                <w:color w:val="000000"/>
                <w:sz w:val="20"/>
                <w:szCs w:val="20"/>
              </w:rPr>
            </w:pPr>
            <w:r w:rsidRPr="00212C4D">
              <w:rPr>
                <w:color w:val="000000"/>
                <w:sz w:val="20"/>
                <w:szCs w:val="20"/>
              </w:rPr>
              <w:t xml:space="preserve">С целью обеспечения условий для повышения эффективности деятельности и развития социально ориентированных некоммерческих организаций в Вилючинском городском округе в рамках Подпрограммы 2 «Повышение эффективности муниципальной поддержки социально ориентированных </w:t>
            </w:r>
            <w:r w:rsidRPr="00212C4D">
              <w:rPr>
                <w:color w:val="000000"/>
                <w:sz w:val="20"/>
                <w:szCs w:val="20"/>
              </w:rPr>
              <w:lastRenderedPageBreak/>
              <w:t>некоммерческих организаций» муниципальной программы «Социальная поддержка граждан в Вилючинском городском округе» утвержденной постановлением администрации Вилючинского городского округа от 15.05.2019 № 433 с 01 августа 2019 года создан Вилючинский городской информационно-консультационный (ресурсный) центр по содействию деятельности социально-ориентирова</w:t>
            </w:r>
            <w:r>
              <w:rPr>
                <w:color w:val="000000"/>
                <w:sz w:val="20"/>
                <w:szCs w:val="20"/>
              </w:rPr>
              <w:t>нных некоммерческих организаций.</w:t>
            </w:r>
          </w:p>
        </w:tc>
      </w:tr>
      <w:tr w:rsidR="008678F8" w:rsidRPr="00BB7A13" w:rsidTr="00254705">
        <w:trPr>
          <w:trHeight w:val="38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78F8" w:rsidRPr="004D70FA" w:rsidRDefault="008678F8" w:rsidP="008678F8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Раздел 2. Мероприятия по содействию развитию </w:t>
            </w:r>
            <w:r w:rsidR="00A857D3">
              <w:rPr>
                <w:color w:val="000000"/>
                <w:sz w:val="20"/>
                <w:szCs w:val="20"/>
              </w:rPr>
              <w:t>конкуренции на приоритетных рынках</w:t>
            </w:r>
          </w:p>
        </w:tc>
      </w:tr>
      <w:tr w:rsidR="00A857D3" w:rsidRPr="00BB7A13" w:rsidTr="00254705">
        <w:trPr>
          <w:trHeight w:val="388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7D3" w:rsidRPr="004D70FA" w:rsidRDefault="00A857D3" w:rsidP="00A857D3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 Рынок услуг общественного питания и бытового обслуживания населения</w:t>
            </w:r>
          </w:p>
        </w:tc>
      </w:tr>
      <w:tr w:rsidR="00392FC6" w:rsidRPr="00BB7A13" w:rsidTr="00254705">
        <w:trPr>
          <w:trHeight w:val="3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FC6" w:rsidRDefault="008678F8" w:rsidP="00867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  <w:r w:rsidR="00392FC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4453F6" w:rsidRDefault="00392FC6" w:rsidP="00254705">
            <w:pPr>
              <w:ind w:left="-57" w:right="-5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Оказание финансовой поддержки в рамках предоставления </w:t>
            </w:r>
            <w:r w:rsidRPr="00110BFA">
              <w:rPr>
                <w:bCs/>
                <w:color w:val="000000"/>
                <w:sz w:val="20"/>
                <w:szCs w:val="20"/>
              </w:rPr>
              <w:t>субсидий (грантов) субъектам малого и среднего предпринимательства на финансовое обеспечение затрат при создании собственного бизнеса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392FC6" w:rsidP="00254705">
            <w:pPr>
              <w:pStyle w:val="1"/>
              <w:spacing w:before="0" w:after="0" w:line="276" w:lineRule="auto"/>
              <w:ind w:left="-57" w:right="-57"/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В настоящее время существует слабое развитие</w:t>
            </w:r>
            <w:r w:rsidRPr="00F756F6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на территории </w:t>
            </w:r>
            <w:r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>Вилючинского городского округа</w:t>
            </w:r>
            <w:r w:rsidRPr="00F756F6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конкурентоспособного потребительского рынка, обеспечивающего широкие возможности удовлетворения потребностей жителей в услугах общественного питания и бытового обслуживания.</w:t>
            </w:r>
            <w:r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числа субъектов предпринимательской деятельности оказывающих услуги в сфере </w:t>
            </w:r>
            <w:r w:rsidRPr="00F756F6">
              <w:rPr>
                <w:rFonts w:eastAsia="Calibri"/>
                <w:sz w:val="20"/>
                <w:szCs w:val="20"/>
                <w:lang w:eastAsia="en-US"/>
              </w:rPr>
              <w:t>общественного питания и бытового обслуживания.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Default="00392FC6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предпринимательской деятельности получивших финансовую поддержку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392FC6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FC6" w:rsidRPr="00BB7A13" w:rsidRDefault="00392FC6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78" w:rsidRPr="00DF2E78" w:rsidRDefault="00DF2E78" w:rsidP="00DF2E78">
            <w:pPr>
              <w:ind w:right="34"/>
              <w:rPr>
                <w:color w:val="000000"/>
                <w:sz w:val="20"/>
                <w:szCs w:val="20"/>
              </w:rPr>
            </w:pPr>
            <w:r w:rsidRPr="00DF2E78">
              <w:rPr>
                <w:color w:val="000000"/>
                <w:sz w:val="20"/>
                <w:szCs w:val="20"/>
              </w:rPr>
              <w:t xml:space="preserve">В рамках реализации мероприятия Подпрограммы 2 «Развитие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округе» отделом по работе с предпринимателями, инвестиционной политики финансового управления администрации Вилючинского городского округа опубликовано извещение о приеме документов на предоставление субсидий начинающим субъектам малого и среднего предпринимательства (далее - СМСП) на создание </w:t>
            </w:r>
            <w:r w:rsidRPr="00DF2E78">
              <w:rPr>
                <w:color w:val="000000"/>
                <w:sz w:val="20"/>
                <w:szCs w:val="20"/>
              </w:rPr>
              <w:lastRenderedPageBreak/>
              <w:t xml:space="preserve">собственного бизнеса в Вилючинском городском округе.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2E78">
              <w:rPr>
                <w:color w:val="000000"/>
                <w:sz w:val="20"/>
                <w:szCs w:val="20"/>
              </w:rPr>
              <w:t xml:space="preserve">Прием документов для участия в конкурсе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DF2E78">
              <w:rPr>
                <w:color w:val="000000"/>
                <w:sz w:val="20"/>
                <w:szCs w:val="20"/>
              </w:rPr>
              <w:t xml:space="preserve">существлялся с 27 июля 2020 года по 17 августа 2020 года. </w:t>
            </w:r>
          </w:p>
          <w:p w:rsidR="00392FC6" w:rsidRPr="00A05CD4" w:rsidRDefault="00DF2E78" w:rsidP="00DF2E78">
            <w:pPr>
              <w:ind w:right="34"/>
              <w:rPr>
                <w:color w:val="000000"/>
                <w:sz w:val="20"/>
                <w:szCs w:val="20"/>
              </w:rPr>
            </w:pPr>
            <w:r w:rsidRPr="00DF2E78">
              <w:rPr>
                <w:color w:val="000000"/>
                <w:sz w:val="20"/>
                <w:szCs w:val="20"/>
              </w:rPr>
              <w:t>03 сентября 2020 года состоялось заседание рабочей группы по подведению итогов конкурса по предоставлению субсидий начинающим субъектам малого и среднего предпринимательства на создание собственного бизнеса в Вилючинском городском округе (далее - рабочая группа). По итогам заседания рабочей группы принято решение о предоставлении субсидии индивидуальному предпринимателю Вишнякову Максиму Анатольевичу в размере 200 000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A1901" w:rsidRDefault="001A1901" w:rsidP="001A1901"/>
    <w:p w:rsidR="0064433C" w:rsidRDefault="0064433C" w:rsidP="001A1901"/>
    <w:p w:rsidR="002B3E0F" w:rsidRDefault="002B3E0F">
      <w:pPr>
        <w:spacing w:after="200" w:line="276" w:lineRule="auto"/>
      </w:pPr>
      <w:r>
        <w:br w:type="page"/>
      </w:r>
    </w:p>
    <w:tbl>
      <w:tblPr>
        <w:tblW w:w="12616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"/>
        <w:gridCol w:w="17"/>
        <w:gridCol w:w="1988"/>
        <w:gridCol w:w="3612"/>
        <w:gridCol w:w="1770"/>
        <w:gridCol w:w="6"/>
        <w:gridCol w:w="119"/>
        <w:gridCol w:w="1157"/>
        <w:gridCol w:w="1276"/>
        <w:gridCol w:w="1983"/>
      </w:tblGrid>
      <w:tr w:rsidR="004D70FA" w:rsidRPr="004D70FA" w:rsidTr="002652B7">
        <w:trPr>
          <w:trHeight w:val="454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0FA" w:rsidRPr="004D70FA" w:rsidRDefault="004D70FA" w:rsidP="004D70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0FA">
              <w:rPr>
                <w:b/>
                <w:bCs/>
                <w:color w:val="000000"/>
                <w:sz w:val="20"/>
                <w:szCs w:val="20"/>
              </w:rPr>
              <w:lastRenderedPageBreak/>
              <w:t>Раздел 3. Системные мероприятия по развитию конкурентной среды в Вилючинском городском округе</w:t>
            </w:r>
          </w:p>
        </w:tc>
      </w:tr>
      <w:tr w:rsidR="004D70FA" w:rsidRPr="00BB7A13" w:rsidTr="002652B7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Фактическая информация о ситуации на рынке и проблематика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</w:p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 xml:space="preserve">Целевой </w:t>
            </w:r>
          </w:p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0C8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Плановый </w:t>
            </w:r>
            <w:r w:rsidRPr="00F670C8">
              <w:rPr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70FA" w:rsidRPr="00F670C8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Фактическое исполнение</w:t>
            </w:r>
          </w:p>
        </w:tc>
      </w:tr>
      <w:tr w:rsidR="004D70FA" w:rsidRPr="00BB7A13" w:rsidTr="002652B7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0FA" w:rsidRPr="00BB7A13" w:rsidRDefault="004D70FA" w:rsidP="0025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1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D70FA" w:rsidRPr="00BB7A13" w:rsidTr="002652B7">
        <w:trPr>
          <w:trHeight w:val="284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70FA" w:rsidRDefault="004D70FA" w:rsidP="004D70F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D70FA">
              <w:rPr>
                <w:color w:val="000000"/>
                <w:sz w:val="20"/>
                <w:szCs w:val="20"/>
              </w:rPr>
              <w:t>3.1. Развитие конкуренции при осуществлении процедур закупок для муниципальных нужд</w:t>
            </w:r>
          </w:p>
        </w:tc>
      </w:tr>
      <w:tr w:rsidR="0064433C" w:rsidRPr="00BB7A13" w:rsidTr="002652B7">
        <w:trPr>
          <w:trHeight w:val="300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33C" w:rsidRPr="00BB7A13" w:rsidRDefault="0064433C" w:rsidP="0025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3C" w:rsidRPr="00BB7A13" w:rsidRDefault="0064433C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Методологическое сопровождение деятельности субъектов малого и среднего предпринимательства, социально ориентированных некоммерческих организаций в закупках; осуществление мониторинга таких закупок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3C" w:rsidRPr="00BB7A13" w:rsidRDefault="0064433C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конкуренции при осуществлении процедур муниципальных закупок за счёт расширения участия в указанных процедурах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33C" w:rsidRPr="00BB7A13" w:rsidRDefault="0064433C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объема закупок для муниципальных нужд у субъектов малого и среднего предпринимательства, социально ориентированных некоммерческих организаций, %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33C" w:rsidRDefault="0064433C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33C" w:rsidRDefault="0064433C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33C" w:rsidRPr="00904F95" w:rsidRDefault="00A268B7" w:rsidP="00904F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29,31</w:t>
            </w:r>
          </w:p>
        </w:tc>
      </w:tr>
      <w:tr w:rsidR="004D70FA" w:rsidRPr="00BB7A13" w:rsidTr="002652B7">
        <w:trPr>
          <w:trHeight w:val="300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Организация мероприятий по правовому просвещению заказчиков и  участников конкурентных процедур по вопросам осуществления закупок товаров, работ, услуг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  <w:r w:rsidRPr="00BB7A13">
              <w:rPr>
                <w:color w:val="000000"/>
                <w:sz w:val="20"/>
                <w:szCs w:val="20"/>
              </w:rPr>
              <w:t>Привлечение участников конкурентных процедур при осуществлении закупок для обеспечения государственных и муниципальных нужд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Default="004D70FA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</w:t>
            </w: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Default="0017375E" w:rsidP="004D70FA">
            <w:pPr>
              <w:ind w:left="-57" w:right="-57"/>
              <w:rPr>
                <w:color w:val="000000"/>
                <w:sz w:val="20"/>
                <w:szCs w:val="20"/>
              </w:rPr>
            </w:pPr>
          </w:p>
          <w:p w:rsidR="0017375E" w:rsidRPr="00BB7A13" w:rsidRDefault="0017375E" w:rsidP="004D70FA">
            <w:pPr>
              <w:ind w:left="-57" w:right="-5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3C1AE6" w:rsidRDefault="003F6163" w:rsidP="00254705">
            <w:pPr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E2517B" w:rsidRDefault="003F6163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904F95" w:rsidRDefault="00A268B7" w:rsidP="00904F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</w:tr>
      <w:tr w:rsidR="00C850C3" w:rsidRPr="00BB7A13" w:rsidTr="00C850C3">
        <w:trPr>
          <w:trHeight w:val="415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Default="00C850C3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3.2. Совершенствование процессов управления объектами муниципальной собственности</w:t>
            </w:r>
          </w:p>
        </w:tc>
      </w:tr>
      <w:tr w:rsidR="004D70FA" w:rsidRPr="00BB7A13" w:rsidTr="002652B7">
        <w:trPr>
          <w:trHeight w:val="3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Размещение на официальном сайте Российской Федерации информации о проведении торгов</w:t>
            </w:r>
            <w:r>
              <w:rPr>
                <w:color w:val="000000"/>
                <w:sz w:val="20"/>
                <w:szCs w:val="20"/>
              </w:rPr>
              <w:t xml:space="preserve"> 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 xml:space="preserve">сети «Интернет»   (www.torgi.gov.ru) и на официальном сайте </w:t>
            </w:r>
            <w:r>
              <w:rPr>
                <w:color w:val="000000"/>
                <w:sz w:val="20"/>
                <w:szCs w:val="20"/>
              </w:rPr>
              <w:t xml:space="preserve">органов местного самоуправления Вилючинского городского округа 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 xml:space="preserve">сети «Интернет» информационных сообщений о реализации муниципального </w:t>
            </w:r>
            <w:r>
              <w:rPr>
                <w:color w:val="000000"/>
                <w:sz w:val="20"/>
                <w:szCs w:val="20"/>
              </w:rPr>
              <w:t>имущества Вилючинского городского округа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 xml:space="preserve">Обеспечение равных условий доступа к информации о реализации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BB7A13">
              <w:rPr>
                <w:color w:val="000000"/>
                <w:sz w:val="20"/>
                <w:szCs w:val="20"/>
              </w:rPr>
              <w:t xml:space="preserve">имущества </w:t>
            </w:r>
            <w:r>
              <w:rPr>
                <w:color w:val="000000"/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color w:val="000000"/>
                <w:sz w:val="20"/>
                <w:szCs w:val="20"/>
              </w:rPr>
              <w:t xml:space="preserve">, путем размещения указанной информации на официальном сайте Российской Федерации для размещения информации о проведении торгов </w:t>
            </w:r>
            <w:r>
              <w:rPr>
                <w:color w:val="000000"/>
                <w:sz w:val="20"/>
                <w:szCs w:val="20"/>
              </w:rPr>
              <w:t xml:space="preserve">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 xml:space="preserve">сети «Интернет» (www.torgi.gov.ru) и на официальном сайте </w:t>
            </w:r>
            <w:r>
              <w:rPr>
                <w:color w:val="000000"/>
                <w:sz w:val="20"/>
                <w:szCs w:val="20"/>
              </w:rPr>
              <w:t xml:space="preserve">органов местного самоуправления Вилючинского городского округа 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>сети «Интернет»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 xml:space="preserve">Доля размещенных на официальном сайте Российской Федерации для размещения информации о проведении торгов </w:t>
            </w:r>
            <w:r>
              <w:rPr>
                <w:color w:val="000000"/>
                <w:sz w:val="20"/>
                <w:szCs w:val="20"/>
              </w:rPr>
              <w:t xml:space="preserve">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 xml:space="preserve">сети «Интернет» (www.torgi.gov.ru) и на официальном сайте </w:t>
            </w:r>
            <w:r>
              <w:rPr>
                <w:color w:val="000000"/>
                <w:sz w:val="20"/>
                <w:szCs w:val="20"/>
              </w:rPr>
              <w:t xml:space="preserve">органов местного самоуправления Вилючинского городского округа в информационно-телекоммуникационной </w:t>
            </w:r>
            <w:r w:rsidRPr="00BB7A13">
              <w:rPr>
                <w:color w:val="000000"/>
                <w:sz w:val="20"/>
                <w:szCs w:val="20"/>
              </w:rPr>
              <w:t>сети «Интернет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Pr="00BB7A13">
              <w:rPr>
                <w:color w:val="000000"/>
                <w:sz w:val="20"/>
                <w:szCs w:val="20"/>
              </w:rPr>
              <w:t xml:space="preserve">информационных сообщений о реализации муниципального </w:t>
            </w:r>
            <w:r>
              <w:rPr>
                <w:color w:val="000000"/>
                <w:sz w:val="20"/>
                <w:szCs w:val="20"/>
              </w:rPr>
              <w:t>имущества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02684">
              <w:rPr>
                <w:color w:val="000000"/>
                <w:sz w:val="20"/>
                <w:szCs w:val="20"/>
              </w:rPr>
              <w:t>*</w:t>
            </w:r>
          </w:p>
        </w:tc>
      </w:tr>
      <w:tr w:rsidR="00C850C3" w:rsidRPr="00BB7A13" w:rsidTr="00254705"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Default="00C850C3" w:rsidP="0025470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Устранение избыточного муниципального регулирования, а также снижения административных барьеров</w:t>
            </w:r>
          </w:p>
        </w:tc>
      </w:tr>
      <w:tr w:rsidR="004D70FA" w:rsidRPr="00BB7A13" w:rsidTr="00C850C3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 xml:space="preserve">Выявление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, а также положений, способствующих возникновению необоснованных расходов в сфере </w:t>
            </w:r>
            <w:r w:rsidRPr="00BB7A13">
              <w:rPr>
                <w:sz w:val="20"/>
                <w:szCs w:val="20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lastRenderedPageBreak/>
              <w:t xml:space="preserve">Доля проектов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, по которым была проведена оценка регулирующего воздействия в общем объеме проектов </w:t>
            </w:r>
            <w:r w:rsidRPr="00BB7A13">
              <w:rPr>
                <w:sz w:val="20"/>
                <w:szCs w:val="20"/>
              </w:rPr>
              <w:lastRenderedPageBreak/>
              <w:t xml:space="preserve">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>, подлежащих оценке регулирующего воздействия, 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70FA" w:rsidRPr="00BB7A13" w:rsidTr="00C850C3">
        <w:trPr>
          <w:trHeight w:val="27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C850C3">
            <w:pPr>
              <w:jc w:val="center"/>
              <w:rPr>
                <w:color w:val="000000"/>
                <w:sz w:val="20"/>
                <w:szCs w:val="20"/>
              </w:rPr>
            </w:pPr>
            <w:r w:rsidRPr="00BB7A13">
              <w:rPr>
                <w:color w:val="000000"/>
                <w:sz w:val="20"/>
                <w:szCs w:val="20"/>
              </w:rPr>
              <w:lastRenderedPageBreak/>
              <w:t>3.</w:t>
            </w:r>
            <w:r w:rsidR="00C850C3">
              <w:rPr>
                <w:color w:val="000000"/>
                <w:sz w:val="20"/>
                <w:szCs w:val="20"/>
              </w:rPr>
              <w:t>3</w:t>
            </w:r>
            <w:r w:rsidRPr="00BB7A1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 xml:space="preserve">Проведение экспертизы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, затрагивающих вопросы осуществления предпринимательской и инвестиционной деятельности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 xml:space="preserve">Доля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 , по которым проведена экспертиза, в общем объёме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, подлежащих экспертизе в соответствии с утвержденным планом проведения экспертизы муниципальных нормативных правовых актов </w:t>
            </w:r>
            <w:r>
              <w:rPr>
                <w:sz w:val="20"/>
                <w:szCs w:val="20"/>
              </w:rPr>
              <w:t>Вилючинского городского округа</w:t>
            </w:r>
            <w:r w:rsidRPr="00BB7A13">
              <w:rPr>
                <w:sz w:val="20"/>
                <w:szCs w:val="20"/>
              </w:rPr>
              <w:t xml:space="preserve"> на соответствующий год, процентов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D70FA" w:rsidRPr="00BB7A13" w:rsidRDefault="004D70F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BB7A13">
              <w:rPr>
                <w:sz w:val="20"/>
                <w:szCs w:val="20"/>
              </w:rPr>
              <w:t>100</w:t>
            </w:r>
          </w:p>
        </w:tc>
      </w:tr>
      <w:tr w:rsidR="00C850C3" w:rsidRPr="00BB7A13" w:rsidTr="00C850C3">
        <w:trPr>
          <w:trHeight w:val="27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Pr="00BB7A13" w:rsidRDefault="00C850C3" w:rsidP="00C85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C3" w:rsidRPr="00BB7A13" w:rsidRDefault="00505A54" w:rsidP="003F6163">
            <w:pPr>
              <w:rPr>
                <w:sz w:val="20"/>
                <w:szCs w:val="20"/>
              </w:rPr>
            </w:pPr>
            <w:r w:rsidRPr="00505A54">
              <w:rPr>
                <w:color w:val="000000"/>
                <w:sz w:val="18"/>
                <w:szCs w:val="18"/>
              </w:rPr>
              <w:t>Внесение изменений в действующий порядок проведения оценки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регулирующего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воздействия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проектов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lastRenderedPageBreak/>
              <w:t>нормативных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правовых актов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Вилючинского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городского округа и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экспертизы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нормативных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правовых актов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Вилючинского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городского округа,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устанавливаемый в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соответствии с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федеральным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законом «Об общих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принципах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организации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законодательных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(представительных)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и исполнительных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органов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Федерации», пунктов,</w:t>
            </w:r>
            <w:r w:rsidR="003F6163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предусматривающих анализ воздействия таких проектов актов на состояние конкуренции, а также разработка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7375E">
              <w:rPr>
                <w:sz w:val="18"/>
                <w:szCs w:val="18"/>
              </w:rPr>
              <w:t>соответствующего аналитического инструментария (инструкции, формы, стандарты)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C3" w:rsidRPr="00BB7A13" w:rsidRDefault="00505A54" w:rsidP="001E6E5D">
            <w:pPr>
              <w:rPr>
                <w:sz w:val="20"/>
                <w:szCs w:val="20"/>
              </w:rPr>
            </w:pPr>
            <w:r w:rsidRPr="00505A54">
              <w:rPr>
                <w:color w:val="000000"/>
                <w:sz w:val="18"/>
                <w:szCs w:val="18"/>
              </w:rPr>
              <w:lastRenderedPageBreak/>
              <w:t>Выявление избыточных ограничений для деятельности субъектов предпринимательства на местном уровне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Pr="00BB7A13" w:rsidRDefault="00505A54" w:rsidP="001E6E5D">
            <w:pPr>
              <w:rPr>
                <w:sz w:val="20"/>
                <w:szCs w:val="20"/>
              </w:rPr>
            </w:pPr>
            <w:r w:rsidRPr="00505A54">
              <w:rPr>
                <w:color w:val="000000"/>
                <w:sz w:val="18"/>
                <w:szCs w:val="18"/>
              </w:rPr>
              <w:t>Утвержденный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порядок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проведения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оценки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 xml:space="preserve">регулирующего воздействия </w:t>
            </w:r>
            <w:r w:rsidRPr="00505A54">
              <w:rPr>
                <w:color w:val="000000"/>
                <w:sz w:val="18"/>
                <w:szCs w:val="18"/>
              </w:rPr>
              <w:lastRenderedPageBreak/>
              <w:t>проектов нормативных правовых актов Вилючинского городского округа и экспертизы нормативных правовых актов Вилючинского городского округа с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  <w:r w:rsidRPr="00505A54">
              <w:rPr>
                <w:color w:val="000000"/>
                <w:sz w:val="18"/>
                <w:szCs w:val="18"/>
              </w:rPr>
              <w:t>соответствующим и изменениями</w:t>
            </w:r>
            <w:r w:rsidR="001E6E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Default="009D50DC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Default="009D50DC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50C3" w:rsidRPr="00BB7A13" w:rsidRDefault="009D50DC" w:rsidP="009D50DC">
            <w:pPr>
              <w:ind w:left="-57" w:right="-57"/>
              <w:rPr>
                <w:sz w:val="20"/>
                <w:szCs w:val="20"/>
              </w:rPr>
            </w:pPr>
            <w:r w:rsidRPr="009D50DC">
              <w:rPr>
                <w:sz w:val="20"/>
                <w:szCs w:val="20"/>
              </w:rPr>
              <w:t>Постановление адм</w:t>
            </w:r>
            <w:r>
              <w:rPr>
                <w:sz w:val="20"/>
                <w:szCs w:val="20"/>
              </w:rPr>
              <w:t>инистрации от 06.05.2020 № 369 «</w:t>
            </w:r>
            <w:r w:rsidRPr="009D50DC">
              <w:rPr>
                <w:sz w:val="20"/>
                <w:szCs w:val="20"/>
              </w:rPr>
              <w:t xml:space="preserve">О внесении изменений в постановление </w:t>
            </w:r>
            <w:r w:rsidRPr="009D50DC">
              <w:rPr>
                <w:sz w:val="20"/>
                <w:szCs w:val="20"/>
              </w:rPr>
              <w:lastRenderedPageBreak/>
              <w:t>администрации Вилючинского городского округа от 12.04.2017 № 271</w:t>
            </w:r>
            <w:r>
              <w:rPr>
                <w:sz w:val="20"/>
                <w:szCs w:val="20"/>
              </w:rPr>
              <w:t>»</w:t>
            </w:r>
          </w:p>
        </w:tc>
      </w:tr>
      <w:tr w:rsidR="0017375E" w:rsidRPr="00BB7A13" w:rsidTr="00254705">
        <w:trPr>
          <w:trHeight w:val="272"/>
        </w:trPr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Pr="0017375E" w:rsidRDefault="0017375E" w:rsidP="0025470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375E">
              <w:rPr>
                <w:iCs/>
                <w:sz w:val="18"/>
                <w:szCs w:val="18"/>
              </w:rPr>
              <w:lastRenderedPageBreak/>
              <w:t>3.4.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территории Вилючинского городского округа, в рамках соответствующего соглашения или меморандума между органами исполнительной власти Камчатского кран и органами местного самоуправления</w:t>
            </w:r>
          </w:p>
        </w:tc>
      </w:tr>
      <w:tr w:rsidR="0017375E" w:rsidRPr="00BB7A13" w:rsidTr="0017375E">
        <w:trPr>
          <w:trHeight w:val="272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Default="0017375E" w:rsidP="00C850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5E" w:rsidRPr="00505A54" w:rsidRDefault="0017375E" w:rsidP="004C366A">
            <w:pPr>
              <w:rPr>
                <w:color w:val="000000"/>
                <w:sz w:val="18"/>
                <w:szCs w:val="18"/>
              </w:rPr>
            </w:pPr>
            <w:r w:rsidRPr="0017375E">
              <w:rPr>
                <w:color w:val="000000"/>
                <w:sz w:val="18"/>
                <w:szCs w:val="18"/>
              </w:rPr>
              <w:t>Утверждение и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корректировка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административных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регламентов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Вилючинского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городского округа в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соответствии с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внесенными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изменениями в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федеральное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законодательство в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lastRenderedPageBreak/>
              <w:t>сфере строительства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5E" w:rsidRPr="00505A54" w:rsidRDefault="0017375E" w:rsidP="00A83989">
            <w:pPr>
              <w:rPr>
                <w:color w:val="000000"/>
                <w:sz w:val="18"/>
                <w:szCs w:val="18"/>
              </w:rPr>
            </w:pPr>
            <w:r w:rsidRPr="0017375E">
              <w:rPr>
                <w:color w:val="000000"/>
                <w:sz w:val="18"/>
                <w:szCs w:val="18"/>
              </w:rPr>
              <w:lastRenderedPageBreak/>
              <w:t>Сокращение сроков оказания</w:t>
            </w:r>
            <w:r w:rsidR="00A83989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муниципальных услуг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Pr="00505A54" w:rsidRDefault="0017375E" w:rsidP="004C366A">
            <w:pPr>
              <w:rPr>
                <w:color w:val="000000"/>
                <w:sz w:val="18"/>
                <w:szCs w:val="18"/>
              </w:rPr>
            </w:pPr>
            <w:r w:rsidRPr="0017375E">
              <w:rPr>
                <w:color w:val="000000"/>
                <w:sz w:val="18"/>
                <w:szCs w:val="18"/>
              </w:rPr>
              <w:t>Количество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утвержденных 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откорректирован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17375E">
              <w:rPr>
                <w:color w:val="000000"/>
                <w:sz w:val="18"/>
                <w:szCs w:val="18"/>
              </w:rPr>
              <w:t>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истративных</w:t>
            </w:r>
            <w:r w:rsidRPr="0017375E">
              <w:rPr>
                <w:color w:val="000000"/>
                <w:sz w:val="18"/>
                <w:szCs w:val="18"/>
              </w:rPr>
              <w:t xml:space="preserve"> регламентов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Вилючинского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городского округа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в сфере</w:t>
            </w:r>
            <w:r w:rsidR="004C366A">
              <w:rPr>
                <w:color w:val="000000"/>
                <w:sz w:val="18"/>
                <w:szCs w:val="18"/>
              </w:rPr>
              <w:t xml:space="preserve"> </w:t>
            </w:r>
            <w:r w:rsidRPr="0017375E">
              <w:rPr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Default="004C366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Default="004C366A" w:rsidP="00254705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Default="00D87814" w:rsidP="00D8781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7814">
              <w:rPr>
                <w:sz w:val="20"/>
                <w:szCs w:val="20"/>
              </w:rPr>
              <w:t xml:space="preserve">остановление администрации Вилючинского городского округа </w:t>
            </w:r>
            <w:r>
              <w:rPr>
                <w:sz w:val="20"/>
                <w:szCs w:val="20"/>
              </w:rPr>
              <w:br/>
            </w:r>
            <w:r w:rsidRPr="00D87814">
              <w:rPr>
                <w:sz w:val="20"/>
                <w:szCs w:val="20"/>
              </w:rPr>
              <w:t xml:space="preserve">от 10.08.2020 </w:t>
            </w:r>
            <w:r>
              <w:rPr>
                <w:sz w:val="20"/>
                <w:szCs w:val="20"/>
              </w:rPr>
              <w:br/>
            </w:r>
            <w:r w:rsidRPr="00D87814">
              <w:rPr>
                <w:sz w:val="20"/>
                <w:szCs w:val="20"/>
              </w:rPr>
              <w:t>№ 655</w:t>
            </w:r>
            <w:r>
              <w:rPr>
                <w:sz w:val="20"/>
                <w:szCs w:val="20"/>
              </w:rPr>
              <w:t xml:space="preserve"> </w:t>
            </w:r>
            <w:r w:rsidRPr="00D87814">
              <w:rPr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административный регламент «</w:t>
            </w:r>
            <w:r w:rsidRPr="00D87814">
              <w:rPr>
                <w:sz w:val="20"/>
                <w:szCs w:val="20"/>
              </w:rPr>
              <w:t xml:space="preserve">Выдача </w:t>
            </w:r>
            <w:r w:rsidRPr="00D87814">
              <w:rPr>
                <w:sz w:val="20"/>
                <w:szCs w:val="20"/>
              </w:rPr>
              <w:lastRenderedPageBreak/>
              <w:t>градостроительного плана земельного участка</w:t>
            </w:r>
            <w:r>
              <w:rPr>
                <w:sz w:val="20"/>
                <w:szCs w:val="20"/>
              </w:rPr>
              <w:t>»</w:t>
            </w:r>
            <w:r w:rsidRPr="00D87814">
              <w:rPr>
                <w:sz w:val="20"/>
                <w:szCs w:val="20"/>
              </w:rPr>
              <w:t>, утвержден</w:t>
            </w:r>
            <w:r>
              <w:rPr>
                <w:sz w:val="20"/>
                <w:szCs w:val="20"/>
              </w:rPr>
              <w:t>ного</w:t>
            </w:r>
            <w:r w:rsidRPr="00D87814">
              <w:rPr>
                <w:sz w:val="20"/>
                <w:szCs w:val="20"/>
              </w:rPr>
              <w:t xml:space="preserve"> постановлением администрации Вилючинского городского округа </w:t>
            </w:r>
            <w:r>
              <w:rPr>
                <w:sz w:val="20"/>
                <w:szCs w:val="20"/>
              </w:rPr>
              <w:br/>
            </w:r>
            <w:r w:rsidRPr="00D87814">
              <w:rPr>
                <w:sz w:val="20"/>
                <w:szCs w:val="20"/>
              </w:rPr>
              <w:t>от 01.03.2018 № 209</w:t>
            </w:r>
          </w:p>
        </w:tc>
      </w:tr>
    </w:tbl>
    <w:p w:rsidR="002B3E0F" w:rsidRPr="00502684" w:rsidRDefault="00502684" w:rsidP="002652B7">
      <w:pPr>
        <w:ind w:left="851" w:right="1103"/>
        <w:rPr>
          <w:b/>
          <w:sz w:val="28"/>
        </w:rPr>
      </w:pPr>
      <w:proofErr w:type="gramStart"/>
      <w:r>
        <w:rPr>
          <w:b/>
          <w:sz w:val="28"/>
        </w:rPr>
        <w:lastRenderedPageBreak/>
        <w:t>(*)</w:t>
      </w:r>
      <w:r w:rsidR="00A268B7">
        <w:rPr>
          <w:b/>
          <w:sz w:val="28"/>
        </w:rPr>
        <w:t xml:space="preserve"> </w:t>
      </w:r>
      <w:r w:rsidR="00A268B7">
        <w:rPr>
          <w:color w:val="000000"/>
          <w:sz w:val="20"/>
          <w:szCs w:val="20"/>
        </w:rPr>
        <w:t xml:space="preserve">В </w:t>
      </w:r>
      <w:r w:rsidR="00A268B7">
        <w:rPr>
          <w:color w:val="000000"/>
          <w:sz w:val="20"/>
          <w:szCs w:val="20"/>
        </w:rPr>
        <w:t xml:space="preserve">связи с тем, что </w:t>
      </w:r>
      <w:r w:rsidR="00A268B7">
        <w:rPr>
          <w:color w:val="000000"/>
          <w:sz w:val="20"/>
          <w:szCs w:val="20"/>
        </w:rPr>
        <w:t xml:space="preserve">в 2020 году администрация Вилючинского городского округа не проводила конкурсные процедуры по </w:t>
      </w:r>
      <w:r w:rsidR="00A268B7" w:rsidRPr="00A268B7">
        <w:rPr>
          <w:color w:val="000000"/>
          <w:sz w:val="20"/>
          <w:szCs w:val="20"/>
        </w:rPr>
        <w:t>реализаци</w:t>
      </w:r>
      <w:r w:rsidR="00A268B7">
        <w:rPr>
          <w:color w:val="000000"/>
          <w:sz w:val="20"/>
          <w:szCs w:val="20"/>
        </w:rPr>
        <w:t>и</w:t>
      </w:r>
      <w:r w:rsidR="00A268B7" w:rsidRPr="00A268B7">
        <w:rPr>
          <w:color w:val="000000"/>
          <w:sz w:val="20"/>
          <w:szCs w:val="20"/>
        </w:rPr>
        <w:t xml:space="preserve"> муниципального имущества Вилючинского городского округа</w:t>
      </w:r>
      <w:r w:rsidR="00A268B7">
        <w:rPr>
          <w:color w:val="000000"/>
          <w:sz w:val="20"/>
          <w:szCs w:val="20"/>
        </w:rPr>
        <w:t>,</w:t>
      </w:r>
      <w:r w:rsidR="00A268B7">
        <w:t xml:space="preserve"> </w:t>
      </w:r>
      <w:r w:rsidR="00A268B7" w:rsidRPr="00A268B7">
        <w:rPr>
          <w:sz w:val="20"/>
          <w:szCs w:val="20"/>
        </w:rPr>
        <w:t>ин</w:t>
      </w:r>
      <w:r w:rsidRPr="00BB7A13">
        <w:rPr>
          <w:color w:val="000000"/>
          <w:sz w:val="20"/>
          <w:szCs w:val="20"/>
        </w:rPr>
        <w:t>формационны</w:t>
      </w:r>
      <w:r>
        <w:rPr>
          <w:color w:val="000000"/>
          <w:sz w:val="20"/>
          <w:szCs w:val="20"/>
        </w:rPr>
        <w:t>е</w:t>
      </w:r>
      <w:r w:rsidRPr="00BB7A13">
        <w:rPr>
          <w:color w:val="000000"/>
          <w:sz w:val="20"/>
          <w:szCs w:val="20"/>
        </w:rPr>
        <w:t xml:space="preserve"> сообщени</w:t>
      </w:r>
      <w:r>
        <w:rPr>
          <w:color w:val="000000"/>
          <w:sz w:val="20"/>
          <w:szCs w:val="20"/>
        </w:rPr>
        <w:t>я</w:t>
      </w:r>
      <w:r w:rsidRPr="00BB7A13">
        <w:rPr>
          <w:color w:val="000000"/>
          <w:sz w:val="20"/>
          <w:szCs w:val="20"/>
        </w:rPr>
        <w:t xml:space="preserve"> о реализации муниципального </w:t>
      </w:r>
      <w:r>
        <w:rPr>
          <w:color w:val="000000"/>
          <w:sz w:val="20"/>
          <w:szCs w:val="20"/>
        </w:rPr>
        <w:t>имущества Вилючинского городского округа</w:t>
      </w:r>
      <w:r w:rsidRPr="00BB7A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20</w:t>
      </w:r>
      <w:r w:rsidR="00CF5FA4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году не размещались </w:t>
      </w:r>
      <w:r w:rsidRPr="00BB7A13">
        <w:rPr>
          <w:color w:val="000000"/>
          <w:sz w:val="20"/>
          <w:szCs w:val="20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color w:val="000000"/>
          <w:sz w:val="20"/>
          <w:szCs w:val="20"/>
        </w:rPr>
        <w:t xml:space="preserve">в информационно-телекоммуникационной сети «Интернет» </w:t>
      </w:r>
      <w:r w:rsidRPr="00BB7A13">
        <w:rPr>
          <w:color w:val="000000"/>
          <w:sz w:val="20"/>
          <w:szCs w:val="20"/>
        </w:rPr>
        <w:t>(www.torgi.gov.ru) и на официальном сайте</w:t>
      </w:r>
      <w:proofErr w:type="gramEnd"/>
      <w:r w:rsidRPr="00BB7A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органов местного самоуправления Вилючинского городского округа в информационно-телекоммуникационной </w:t>
      </w:r>
      <w:r w:rsidRPr="00BB7A13">
        <w:rPr>
          <w:color w:val="000000"/>
          <w:sz w:val="20"/>
          <w:szCs w:val="20"/>
        </w:rPr>
        <w:t>сети «Интерне</w:t>
      </w:r>
      <w:r>
        <w:rPr>
          <w:color w:val="000000"/>
          <w:sz w:val="20"/>
          <w:szCs w:val="20"/>
        </w:rPr>
        <w:t>т».</w:t>
      </w:r>
    </w:p>
    <w:p w:rsidR="002B3E0F" w:rsidRDefault="002B3E0F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B3E0F" w:rsidRPr="002B3E0F" w:rsidRDefault="002B3E0F" w:rsidP="002B3E0F">
      <w:pPr>
        <w:jc w:val="center"/>
        <w:rPr>
          <w:b/>
          <w:sz w:val="28"/>
        </w:rPr>
      </w:pPr>
      <w:r w:rsidRPr="002B3E0F">
        <w:rPr>
          <w:b/>
          <w:sz w:val="28"/>
        </w:rPr>
        <w:lastRenderedPageBreak/>
        <w:t>Перечень ключевых показателей (сфер, товарных рынков)</w:t>
      </w:r>
    </w:p>
    <w:p w:rsidR="002B3E0F" w:rsidRPr="002B3E0F" w:rsidRDefault="002B3E0F" w:rsidP="002B3E0F">
      <w:pPr>
        <w:jc w:val="center"/>
        <w:rPr>
          <w:b/>
          <w:sz w:val="28"/>
        </w:rPr>
      </w:pPr>
      <w:r w:rsidRPr="002B3E0F">
        <w:rPr>
          <w:b/>
          <w:sz w:val="28"/>
        </w:rPr>
        <w:t>развития конкуренции в Вилючинском городском округе к 01 января 2022 года</w:t>
      </w:r>
    </w:p>
    <w:p w:rsidR="002B3E0F" w:rsidRPr="002B3E0F" w:rsidRDefault="002B3E0F" w:rsidP="002B3E0F">
      <w:pPr>
        <w:jc w:val="center"/>
        <w:rPr>
          <w:b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2"/>
        <w:gridCol w:w="3263"/>
        <w:gridCol w:w="3118"/>
        <w:gridCol w:w="1276"/>
        <w:gridCol w:w="1134"/>
        <w:gridCol w:w="1134"/>
        <w:gridCol w:w="1134"/>
        <w:gridCol w:w="992"/>
        <w:gridCol w:w="3119"/>
      </w:tblGrid>
      <w:tr w:rsidR="002B3E0F" w:rsidRPr="002B3E0F" w:rsidTr="00254705">
        <w:trPr>
          <w:trHeight w:val="812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рынка (сферы)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Фактическое значение ключевого показателя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Целевое значение ключевого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17375E" w:rsidP="001147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</w:t>
            </w:r>
            <w:r w:rsidR="0011477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3E0F" w:rsidRPr="002B3E0F" w:rsidTr="00254705">
        <w:trPr>
          <w:cantSplit/>
          <w:trHeight w:val="1577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0F" w:rsidRPr="002B3E0F" w:rsidRDefault="002B3E0F" w:rsidP="002B3E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E0F" w:rsidRPr="002B3E0F" w:rsidRDefault="002B3E0F" w:rsidP="002B3E0F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 01.01.2018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E0F" w:rsidRPr="002B3E0F" w:rsidRDefault="002B3E0F" w:rsidP="002B3E0F">
            <w:pPr>
              <w:ind w:left="-1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 01.01.2019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E0F" w:rsidRPr="002B3E0F" w:rsidRDefault="002B3E0F" w:rsidP="002B3E0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 01.01.2020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E0F" w:rsidRPr="002B3E0F" w:rsidRDefault="002B3E0F" w:rsidP="002B3E0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 01.01.2021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E0F" w:rsidRPr="002B3E0F" w:rsidRDefault="002B3E0F" w:rsidP="002B3E0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На 01.01.2022 г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0F" w:rsidRPr="002B3E0F" w:rsidRDefault="002B3E0F" w:rsidP="002B3E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3E0F" w:rsidRPr="002B3E0F" w:rsidTr="00254705">
        <w:trPr>
          <w:trHeight w:val="283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0F" w:rsidRPr="002B3E0F" w:rsidRDefault="002B3E0F" w:rsidP="002B3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E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B3E0F" w:rsidRPr="002B3E0F" w:rsidTr="00B93A84">
        <w:trPr>
          <w:trHeight w:val="1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E0F" w:rsidRPr="002B3E0F" w:rsidRDefault="0017375E" w:rsidP="002B3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E0F" w:rsidRPr="002B3E0F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0F" w:rsidRPr="002B3E0F" w:rsidRDefault="002B3E0F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0F" w:rsidRPr="002B3E0F" w:rsidRDefault="002B3E0F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Доля частных организаций на рынке услуг розничной торговли по отношению к общему количеству организаций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97 %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97 %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B93A84" w:rsidP="00114770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114770">
              <w:rPr>
                <w:color w:val="000000"/>
                <w:sz w:val="20"/>
                <w:szCs w:val="20"/>
                <w:lang w:eastAsia="en-US"/>
              </w:rPr>
              <w:t xml:space="preserve">9 </w:t>
            </w: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2B3E0F" w:rsidRPr="002B3E0F" w:rsidTr="00B93A84">
        <w:trPr>
          <w:trHeight w:val="1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E0F" w:rsidRPr="002B3E0F" w:rsidRDefault="0017375E" w:rsidP="002B3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3E0F" w:rsidRPr="002B3E0F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0F" w:rsidRPr="002B3E0F" w:rsidRDefault="002B3E0F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E0F" w:rsidRPr="002B3E0F" w:rsidRDefault="002B3E0F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Доля бюджетных расходов, целевых и (или) распределяемых на конкурсной основе, выделяемых на финансирование оказания услуг (реализации мероприятий) негосударственными организациями всех форм собственности (в том числе и социально ориентированными некоммерческими организациями в сфере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0,55 %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3E0F">
              <w:rPr>
                <w:color w:val="000000"/>
                <w:sz w:val="20"/>
                <w:szCs w:val="20"/>
              </w:rPr>
              <w:t>0,55 %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0,55 %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0,55 %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2B3E0F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B3E0F">
              <w:rPr>
                <w:color w:val="000000"/>
                <w:sz w:val="20"/>
                <w:szCs w:val="20"/>
                <w:lang w:eastAsia="en-US"/>
              </w:rPr>
              <w:t>0,55 %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E0F" w:rsidRPr="002B3E0F" w:rsidRDefault="00B93A84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1147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17375E" w:rsidRPr="002B3E0F" w:rsidTr="00B93A84">
        <w:trPr>
          <w:trHeight w:val="13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375E" w:rsidRPr="002B3E0F" w:rsidRDefault="0017375E" w:rsidP="002B3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5E" w:rsidRPr="002B3E0F" w:rsidRDefault="0017375E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5E" w:rsidRPr="002B3E0F" w:rsidRDefault="0017375E" w:rsidP="002B3E0F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7375E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7375E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7375E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7375E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7375E" w:rsidP="00B93A84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5E" w:rsidRPr="002B3E0F" w:rsidRDefault="00114770" w:rsidP="00B93A8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0,15 </w:t>
            </w:r>
            <w:r w:rsidR="0017375E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1A1901" w:rsidRDefault="001A1901" w:rsidP="001A1901">
      <w:pPr>
        <w:rPr>
          <w:sz w:val="28"/>
          <w:szCs w:val="22"/>
        </w:rPr>
      </w:pPr>
    </w:p>
    <w:p w:rsidR="0023096E" w:rsidRDefault="0023096E"/>
    <w:sectPr w:rsidR="0023096E" w:rsidSect="002B3E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46"/>
    <w:multiLevelType w:val="multilevel"/>
    <w:tmpl w:val="6B922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">
    <w:nsid w:val="07B27B50"/>
    <w:multiLevelType w:val="hybridMultilevel"/>
    <w:tmpl w:val="BC9C1CF8"/>
    <w:lvl w:ilvl="0" w:tplc="044E8996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6B7207D"/>
    <w:multiLevelType w:val="hybridMultilevel"/>
    <w:tmpl w:val="BA6EAE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7664"/>
    <w:multiLevelType w:val="hybridMultilevel"/>
    <w:tmpl w:val="11624F7A"/>
    <w:lvl w:ilvl="0" w:tplc="C8B2E6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6"/>
    <w:rsid w:val="00026806"/>
    <w:rsid w:val="00114770"/>
    <w:rsid w:val="00156960"/>
    <w:rsid w:val="0017375E"/>
    <w:rsid w:val="001A1901"/>
    <w:rsid w:val="001E6E5D"/>
    <w:rsid w:val="00212C4D"/>
    <w:rsid w:val="0023096E"/>
    <w:rsid w:val="00254705"/>
    <w:rsid w:val="00255E1E"/>
    <w:rsid w:val="002652B7"/>
    <w:rsid w:val="00291931"/>
    <w:rsid w:val="002B3E0F"/>
    <w:rsid w:val="002C20A6"/>
    <w:rsid w:val="00392FC6"/>
    <w:rsid w:val="003F6163"/>
    <w:rsid w:val="004C366A"/>
    <w:rsid w:val="004D70FA"/>
    <w:rsid w:val="004E7890"/>
    <w:rsid w:val="00502684"/>
    <w:rsid w:val="00505A54"/>
    <w:rsid w:val="00625557"/>
    <w:rsid w:val="0064433C"/>
    <w:rsid w:val="00674C9B"/>
    <w:rsid w:val="008420CB"/>
    <w:rsid w:val="008678F8"/>
    <w:rsid w:val="00891DDF"/>
    <w:rsid w:val="008C1C4E"/>
    <w:rsid w:val="00904F95"/>
    <w:rsid w:val="009064E1"/>
    <w:rsid w:val="009D50DC"/>
    <w:rsid w:val="00A268B7"/>
    <w:rsid w:val="00A83989"/>
    <w:rsid w:val="00A857D3"/>
    <w:rsid w:val="00AD3486"/>
    <w:rsid w:val="00B93A84"/>
    <w:rsid w:val="00C850C3"/>
    <w:rsid w:val="00CF5FA4"/>
    <w:rsid w:val="00D87814"/>
    <w:rsid w:val="00DD40FB"/>
    <w:rsid w:val="00DF2E78"/>
    <w:rsid w:val="00ED40CA"/>
    <w:rsid w:val="00EE023A"/>
    <w:rsid w:val="00F11249"/>
    <w:rsid w:val="00F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1A1901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1A1901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Татьяна А. Ларина</cp:lastModifiedBy>
  <cp:revision>2</cp:revision>
  <cp:lastPrinted>2021-02-03T00:42:00Z</cp:lastPrinted>
  <dcterms:created xsi:type="dcterms:W3CDTF">2021-02-03T00:45:00Z</dcterms:created>
  <dcterms:modified xsi:type="dcterms:W3CDTF">2021-02-03T00:45:00Z</dcterms:modified>
</cp:coreProperties>
</file>