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21B3" w14:textId="77777777" w:rsidR="004F0770" w:rsidRDefault="004F0770" w:rsidP="004F0770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55B885E6" w14:textId="77777777" w:rsidR="004F0770" w:rsidRDefault="004F0770" w:rsidP="004F0770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22F5B966" w14:textId="77777777" w:rsidR="004F0770" w:rsidRDefault="004F0770" w:rsidP="004F07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47D646A9" w14:textId="77777777" w:rsidR="004F0770" w:rsidRPr="004F0770" w:rsidRDefault="004F0770" w:rsidP="004F0770">
      <w:pPr>
        <w:widowControl w:val="0"/>
        <w:jc w:val="center"/>
        <w:rPr>
          <w:rFonts w:ascii="Times New Roman" w:hAnsi="Times New Roman" w:cs="Times New Roman"/>
          <w:bCs/>
          <w:smallCaps/>
          <w:spacing w:val="200"/>
          <w:sz w:val="28"/>
          <w:szCs w:val="28"/>
        </w:rPr>
      </w:pPr>
      <w:r w:rsidRPr="007D178F">
        <w:rPr>
          <w:rFonts w:ascii="Times New Roman" w:hAnsi="Times New Roman" w:cs="Times New Roman"/>
          <w:bCs/>
          <w:smallCaps/>
          <w:sz w:val="28"/>
          <w:szCs w:val="28"/>
        </w:rPr>
        <w:t>восьмого созыва</w:t>
      </w:r>
    </w:p>
    <w:p w14:paraId="02619B9D" w14:textId="77777777" w:rsidR="004F0770" w:rsidRDefault="004F0770" w:rsidP="004F07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759B7DD2" w14:textId="77777777" w:rsidR="004F0770" w:rsidRDefault="004F0770" w:rsidP="004F07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40"/>
          <w:lang w:eastAsia="x-none"/>
        </w:rPr>
      </w:pPr>
    </w:p>
    <w:p w14:paraId="6936CC70" w14:textId="77777777" w:rsidR="004F0770" w:rsidRPr="004F0770" w:rsidRDefault="004F0770" w:rsidP="004F0770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25 июня 2026 года</w:t>
      </w:r>
      <w:r w:rsidRPr="007D17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83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/18-8</w:t>
      </w:r>
    </w:p>
    <w:p w14:paraId="764DCBDC" w14:textId="77777777" w:rsidR="004F0770" w:rsidRDefault="004F0770" w:rsidP="004F0770">
      <w:pPr>
        <w:pStyle w:val="ad"/>
      </w:pPr>
    </w:p>
    <w:p w14:paraId="2192BBB2" w14:textId="77777777" w:rsidR="004F0770" w:rsidRDefault="004F0770" w:rsidP="004F0770">
      <w:pPr>
        <w:pStyle w:val="ad"/>
      </w:pPr>
      <w:r>
        <w:t>г. Вилючинск</w:t>
      </w:r>
    </w:p>
    <w:p w14:paraId="15377069" w14:textId="77777777" w:rsidR="004F0770" w:rsidRDefault="004F0770" w:rsidP="004F0770">
      <w:pPr>
        <w:pStyle w:val="a1"/>
        <w:rPr>
          <w:lang w:eastAsia="ru-RU"/>
        </w:rPr>
      </w:pPr>
    </w:p>
    <w:p w14:paraId="0AE03055" w14:textId="77777777" w:rsidR="004F0770" w:rsidRDefault="004F0770" w:rsidP="004F077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89/19-7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земельном контроле на территории Вилючинского городского округа»</w:t>
      </w:r>
    </w:p>
    <w:p w14:paraId="55AAEB98" w14:textId="77777777" w:rsidR="004F0770" w:rsidRDefault="004F0770" w:rsidP="004F077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191D0156" w14:textId="77777777" w:rsidR="004F0770" w:rsidRDefault="004F0770" w:rsidP="004F077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Думы Вилючинского городского округа от 08.06.2026 № 70/17-8, Уставом Вилючинского городского округа, Дума Вилючинского городского округа</w:t>
      </w:r>
    </w:p>
    <w:p w14:paraId="08C8EEED" w14:textId="77777777" w:rsidR="004F0770" w:rsidRDefault="004F0770" w:rsidP="004F077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1F82B3CB" w14:textId="77777777" w:rsidR="004F0770" w:rsidRDefault="004F0770" w:rsidP="004F0770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74384756" w14:textId="77777777" w:rsidR="004F0770" w:rsidRDefault="004F0770" w:rsidP="004F07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5B138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в приложение к решению Думы Вилючинского городского округа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от 06.09.2021 № 89/19-7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земельном контроле на территории Вилючинского городского округа»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 следующие изменения:</w:t>
      </w:r>
    </w:p>
    <w:p w14:paraId="113C784E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1) пункт 2 изложить в следующей редакции:</w:t>
      </w:r>
    </w:p>
    <w:p w14:paraId="57DFFC56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ab/>
        <w:t>Муниципальный земельный контроль на территории Вилючинского городского округа (далее – муниципальный контроль) осуществляет отдел муниципального контроля администрации Вилючинского городского округа (далее – контрольный орган).»;</w:t>
      </w:r>
    </w:p>
    <w:p w14:paraId="46E04B54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2)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пункт 3 изложить в следующей редакции:</w:t>
      </w:r>
    </w:p>
    <w:p w14:paraId="25B6B86C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«3.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ab/>
        <w:t>Должностными лицами, уполномоченными на осуществление муниципального контроля (далее – должностные лица) являются работники контрольного органа.»;</w:t>
      </w:r>
    </w:p>
    <w:p w14:paraId="6DCDD814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3) пункт 55 изложить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в следующей редакции:</w:t>
      </w:r>
    </w:p>
    <w:p w14:paraId="0CE77719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«55.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ab/>
        <w:t>Контрольные (надзорные) мероприятия без взаимодействия проводятся должностными лицами контрольного органа на основании заданий руководителя контрольного органа, согласованных с главой Вилючинского городского округа, включая задания, содержащиеся в планах работы контрольного органа, в том числе в случаях, установленных Федеральным законом № 248-ФЗ.».</w:t>
      </w:r>
    </w:p>
    <w:p w14:paraId="26D0A910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дня его официального опубликования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периодическом печатном издании – «Вилючинская газета.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Официальные известия Вилючинского городского округа ЗАТО г. Вилючинска Камчатского края» и распространяется на правовые отношения, возникающие с 01.07.2026.</w:t>
      </w:r>
    </w:p>
    <w:p w14:paraId="0FEE1E62" w14:textId="77777777" w:rsidR="004F0770" w:rsidRDefault="004F0770" w:rsidP="004F0770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77EBA761" w14:textId="77777777" w:rsidR="004F0770" w:rsidRDefault="004F0770" w:rsidP="004F0770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45AEA5D5" w14:textId="77777777" w:rsidR="004F0770" w:rsidRDefault="004F0770" w:rsidP="004F0770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60B27213" w14:textId="77777777" w:rsidR="004F0770" w:rsidRDefault="004F0770" w:rsidP="004F0770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3D104BDA" w14:textId="77777777" w:rsidR="004F0770" w:rsidRPr="007D178F" w:rsidRDefault="004F0770" w:rsidP="004F0770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Глава Вилючинского </w:t>
      </w:r>
    </w:p>
    <w:p w14:paraId="353AB127" w14:textId="77777777" w:rsidR="004F0770" w:rsidRPr="007D178F" w:rsidRDefault="004F0770" w:rsidP="004F0770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городского округа                                                                              О.С. Бондаренко</w:t>
      </w:r>
    </w:p>
    <w:p w14:paraId="27AAFF89" w14:textId="77777777" w:rsidR="004F0770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6619E07E" w14:textId="77777777" w:rsidR="004F0770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09C624AF" w14:textId="77777777" w:rsidR="004F0770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1179F810" w14:textId="77777777" w:rsidR="004F0770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7EB93DBB" w14:textId="77777777" w:rsidR="004F0770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55CFB298" w14:textId="77777777" w:rsidR="004F0770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0F2E30EB" w14:textId="77777777" w:rsidR="004F0770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7A175633" w14:textId="77777777" w:rsidR="004F0770" w:rsidRPr="009F794C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г. Вилючинск, Дума Вилючинского городского округа</w:t>
      </w:r>
    </w:p>
    <w:p w14:paraId="6C52D085" w14:textId="77777777" w:rsidR="004F0770" w:rsidRPr="009F794C" w:rsidRDefault="004F0770" w:rsidP="004F0770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25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июня 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202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6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года</w:t>
      </w:r>
    </w:p>
    <w:p w14:paraId="40167108" w14:textId="46FE5DA1" w:rsidR="004F0770" w:rsidRPr="007D178F" w:rsidRDefault="004F0770" w:rsidP="004F0770">
      <w:pPr>
        <w:pStyle w:val="ConsNonformat"/>
        <w:widowControl/>
        <w:tabs>
          <w:tab w:val="left" w:pos="709"/>
        </w:tabs>
        <w:rPr>
          <w:sz w:val="22"/>
          <w:szCs w:val="22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№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83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/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18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-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</w:t>
      </w:r>
    </w:p>
    <w:p w14:paraId="37FB1D58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A17FDA" w14:textId="77777777" w:rsidR="004F0770" w:rsidRDefault="004F0770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03026" w14:textId="77777777" w:rsidR="001D292C" w:rsidRDefault="001D292C" w:rsidP="004F0770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292C">
      <w:pgSz w:w="11906" w:h="16838"/>
      <w:pgMar w:top="851" w:right="845" w:bottom="74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2C"/>
    <w:rsid w:val="00013F74"/>
    <w:rsid w:val="001D292C"/>
    <w:rsid w:val="003549E4"/>
    <w:rsid w:val="003654B0"/>
    <w:rsid w:val="00471B90"/>
    <w:rsid w:val="004F0770"/>
    <w:rsid w:val="0088384A"/>
    <w:rsid w:val="008C230B"/>
    <w:rsid w:val="00D654CD"/>
    <w:rsid w:val="00F3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B0A4"/>
  <w15:docId w15:val="{00E914CB-5599-466C-BBFF-CBE724BF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a">
    <w:name w:val="List"/>
    <w:basedOn w:val="a1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Дума Вилючинск</cp:lastModifiedBy>
  <cp:revision>3</cp:revision>
  <cp:lastPrinted>2026-06-14T23:41:00Z</cp:lastPrinted>
  <dcterms:created xsi:type="dcterms:W3CDTF">2026-06-22T04:58:00Z</dcterms:created>
  <dcterms:modified xsi:type="dcterms:W3CDTF">2026-06-22T05:15:00Z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2024-11-19T23:19:00Z</dcterms:created>
  <dc:creator>Ольга</dc:creator>
  <dc:description/>
  <dc:language>ru-RU</dc:language>
  <cp:lastModifiedBy/>
  <dcterms:modified xsi:type="dcterms:W3CDTF">2026-06-11T14:34:53Z</dcterms:modified>
  <cp:revision>38</cp:revision>
  <dc:subject/>
  <dc:title/>
</cp:coreProperties>
</file>