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E4" w:rsidRPr="00584E82" w:rsidRDefault="00005CE4" w:rsidP="00005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Дума Вилючинского городского округа</w:t>
      </w:r>
    </w:p>
    <w:p w:rsidR="00005CE4" w:rsidRPr="00584E82" w:rsidRDefault="00005CE4" w:rsidP="00005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005CE4" w:rsidRPr="00584E82" w:rsidRDefault="00005CE4" w:rsidP="00005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005CE4" w:rsidRPr="00584E82" w:rsidRDefault="00005CE4" w:rsidP="00005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седьм</w:t>
      </w:r>
      <w:r w:rsidRPr="00584E82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ого созыва</w:t>
      </w:r>
    </w:p>
    <w:p w:rsidR="00005CE4" w:rsidRPr="00584E82" w:rsidRDefault="00005CE4" w:rsidP="00005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28"/>
          <w:szCs w:val="28"/>
          <w:lang w:eastAsia="ru-RU"/>
        </w:rPr>
      </w:pPr>
    </w:p>
    <w:p w:rsidR="00005CE4" w:rsidRPr="00584E82" w:rsidRDefault="00005CE4" w:rsidP="00005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0"/>
          <w:sz w:val="40"/>
          <w:szCs w:val="40"/>
          <w:lang w:eastAsia="ru-RU"/>
        </w:rPr>
      </w:pPr>
      <w:r w:rsidRPr="00584E82">
        <w:rPr>
          <w:rFonts w:ascii="Times New Roman" w:eastAsia="Times New Roman" w:hAnsi="Times New Roman" w:cs="Times New Roman"/>
          <w:b/>
          <w:bCs/>
          <w:spacing w:val="200"/>
          <w:sz w:val="40"/>
          <w:szCs w:val="40"/>
          <w:lang w:eastAsia="ru-RU"/>
        </w:rPr>
        <w:t>РЕШЕНИЕ</w:t>
      </w:r>
    </w:p>
    <w:p w:rsidR="00005CE4" w:rsidRPr="00584E82" w:rsidRDefault="00005CE4" w:rsidP="00005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05CE4" w:rsidRPr="00CF2885" w:rsidRDefault="00005CE4" w:rsidP="00005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F28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21 февраля 2022 года</w:t>
      </w:r>
      <w:r w:rsidRPr="00584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Pr="00584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CF28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 135/30-7</w:t>
      </w:r>
    </w:p>
    <w:p w:rsidR="00005CE4" w:rsidRPr="00584E82" w:rsidRDefault="00005CE4" w:rsidP="00005C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8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005CE4" w:rsidRPr="00584E82" w:rsidRDefault="00005CE4" w:rsidP="00005CE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5CE4" w:rsidRPr="00584E82" w:rsidRDefault="00005CE4" w:rsidP="00005CE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решению Думы Вилючинского городского округа от 18.12.2017 № 186/61-6 «Об утверждении Положения о порядке размещения нестационарных торговых объектов на территории Вилючинского городского округа»</w:t>
      </w:r>
    </w:p>
    <w:p w:rsidR="00005CE4" w:rsidRPr="00584E82" w:rsidRDefault="00005CE4" w:rsidP="00005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Вилючинского городского округа</w:t>
      </w:r>
      <w:r w:rsidRPr="00584E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в целях реализации приказа Министерства экономического развития, предпринимательства и торговли Камчатского края от 23.05.2014 № 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объектов», </w:t>
      </w:r>
      <w:r w:rsidRPr="00584E8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Дума Вилючинского городского округа</w:t>
      </w:r>
    </w:p>
    <w:p w:rsidR="00005CE4" w:rsidRPr="00584E82" w:rsidRDefault="00005CE4" w:rsidP="00005CE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CE4" w:rsidRPr="00584E82" w:rsidRDefault="00005CE4" w:rsidP="00005CE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005CE4" w:rsidRPr="00584E82" w:rsidRDefault="00005CE4" w:rsidP="00005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5CE4" w:rsidRPr="00406DD5" w:rsidRDefault="00005CE4" w:rsidP="00005CE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к решению Думы Вилючинского городского округа от 18.12.2017 № 186/61-6 «Об утверждении Положения о порядке размещения нестационарных торговых объектов на территории Вилючинского городского округа» следующие изменения: </w:t>
      </w:r>
    </w:p>
    <w:p w:rsidR="00005CE4" w:rsidRPr="00406DD5" w:rsidRDefault="00005CE4" w:rsidP="00005CE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5.2. раздела 5 изложить в следующей редакции:</w:t>
      </w:r>
    </w:p>
    <w:p w:rsidR="00005CE4" w:rsidRPr="006035F3" w:rsidRDefault="00005CE4" w:rsidP="00005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Досрочное расторжение договора на размещение нестационарного торгового объекта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CE4" w:rsidRPr="00AF620E" w:rsidRDefault="00005CE4" w:rsidP="00005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на размещение нестационарного торгового объекта</w:t>
      </w: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досрочно расторгнут в одностороннем порядке по требованию хозяйствующего субъекта в любое время, при условии уведомления хозяйствующим субъектом отдел по работе с предпринимателями, инвестиционной политики финансового управления администрации Вилючинского городского округа о своем намерении досрочно расторгнуть договор на размещение нестационарного торгового объекта не менее чем за 1 (один) месяц до планируемой даты расторжения договора на размещение нестационарного торгового объекта.</w:t>
      </w:r>
    </w:p>
    <w:p w:rsidR="00005CE4" w:rsidRDefault="00005CE4" w:rsidP="00005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Договор на размещение нестационарного торгового объекта, </w:t>
      </w: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быть досрочно расторгнут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требованию </w:t>
      </w: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работе с предпринимателями, инвестиционной политики финансового управления администрации Вилючинского городского округа 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</w:t>
      </w:r>
      <w:r w:rsidRPr="00CD4CE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05CE4" w:rsidRPr="00CD4CEE" w:rsidRDefault="00005CE4" w:rsidP="0000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нестационарного торгового объекта не по назначению (осуществление деятельности, не предусмотренной существенными условиями договора);</w:t>
      </w:r>
    </w:p>
    <w:p w:rsidR="00005CE4" w:rsidRPr="00CD4CEE" w:rsidRDefault="00005CE4" w:rsidP="0000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невнесение платы по договору более двух периодов оплаты;</w:t>
      </w:r>
    </w:p>
    <w:p w:rsidR="00005CE4" w:rsidRPr="00CD4CEE" w:rsidRDefault="00005CE4" w:rsidP="0000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(два и более раза) нарушения требований к размещению нестационарного торгового объекта, установленных главой 6 Положения о размещении нестационарных торговых объектов на территории Вилючинского городского округа;</w:t>
      </w:r>
    </w:p>
    <w:p w:rsidR="00005CE4" w:rsidRPr="00CD4CEE" w:rsidRDefault="00005CE4" w:rsidP="0000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нестационарного торгового объекта с нарушением требований к данному объекту, заявленных в конкурсной документации (в случае заключения договора по результатам конкурса);</w:t>
      </w:r>
    </w:p>
    <w:p w:rsidR="00005CE4" w:rsidRDefault="00005CE4" w:rsidP="0000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органов, осуществляющих функции по контролю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дзору, решению судебных органов;</w:t>
      </w:r>
    </w:p>
    <w:p w:rsidR="00005CE4" w:rsidRDefault="00005CE4" w:rsidP="0000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более 2 (двух) месяцев заключенного договора на вывоз твердых коммунальных отходов.</w:t>
      </w:r>
    </w:p>
    <w:p w:rsidR="00005CE4" w:rsidRPr="00CD4CEE" w:rsidRDefault="00005CE4" w:rsidP="0000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</w:t>
      </w:r>
      <w:r w:rsidRPr="00C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размещение нестационарного торгового объекта, может быть расторг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 в одностороннем порядке на основании решения </w:t>
      </w:r>
      <w:r w:rsidRPr="00CD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предпринимателями, инвестиционной политики финансового управления администрации Вилючинского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одностороннем отказе от исполнения договора </w:t>
      </w:r>
      <w:r w:rsidRPr="00325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</w:t>
      </w:r>
      <w:r w:rsidRPr="00C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005CE4" w:rsidRPr="006035F3" w:rsidRDefault="00005CE4" w:rsidP="00005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факта 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005CE4" w:rsidRPr="006035F3" w:rsidRDefault="00005CE4" w:rsidP="00005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факта 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деятельности индивидуального предпринимателя, являющегося стороной договора;</w:t>
      </w:r>
    </w:p>
    <w:p w:rsidR="00005CE4" w:rsidRPr="000E286E" w:rsidRDefault="00005CE4" w:rsidP="00005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при принятии органом местного самоуправления Вилючинского городского округа решения о необходимости </w:t>
      </w:r>
      <w:r w:rsidRPr="003250C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муниципальных программ и (или) приоритетных направлений деятельности Вилючинского городского округа в социально-экономической сфере; использовании территории, занимаемой нестационарным торговым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муниципальных целей, определенных в соответствии с документацией о планировке территорий;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нестационарный торговый объект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5CE4" w:rsidRPr="00AF620E" w:rsidRDefault="00005CE4" w:rsidP="00005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50C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работе с предпринимателями, инвестиционной политики финансового управления администрации Вилючинского городского округа об одностороннем отказе от исполнения </w:t>
      </w:r>
      <w:r w:rsidRPr="00325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 на размещение нестационарного торгового объекта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(трех) рабочих дней со дня принятия такого решения, направляется в адрес хозяйствующего субъекта, являющегося стороной по договору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заказным письмом с уведомлением о вручении по адресу хозяйствующего субъекта, указанному в договоре.</w:t>
      </w:r>
    </w:p>
    <w:p w:rsidR="00005CE4" w:rsidRPr="006035F3" w:rsidRDefault="00005CE4" w:rsidP="00005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 действия договора на размещение нестационарного торгового объекта либо при досрочном его расторжении владелец нестационарного торгового объекта в течение 10 календарных дней с момента прекращения действия договора обязан демонтировать (переместить) нестационарный торговый объект и восстановить благоустройство места его размещения и прилегающей территории.</w:t>
      </w:r>
    </w:p>
    <w:p w:rsidR="00005CE4" w:rsidRPr="006035F3" w:rsidRDefault="00005CE4" w:rsidP="00005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неисполнении владельцем нестационарного торгового объекта обязанности по своевременному демонтажу нестационарного торгового объекта, нестационарный торговый объект считается самовольно установленным, и дальнейший демонтаж либо иные действия в отношении объекта, а также его собственника осуществляются в соответствии с законодательством Российской Федерации.</w:t>
      </w:r>
      <w:r w:rsidRPr="00AF62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5CE4" w:rsidRPr="00A313E8" w:rsidRDefault="00005CE4" w:rsidP="00005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после дня его официального опубликования в «Вилючинская газета».</w:t>
      </w:r>
    </w:p>
    <w:p w:rsidR="00005CE4" w:rsidRDefault="00005CE4" w:rsidP="00005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5CE4" w:rsidRDefault="00005CE4" w:rsidP="00005CE4">
      <w:pPr>
        <w:pStyle w:val="ConsNonformat"/>
        <w:widowControl/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:rsidR="00005CE4" w:rsidRDefault="00005CE4" w:rsidP="00005CE4">
      <w:pPr>
        <w:pStyle w:val="ConsNonformat"/>
        <w:widowControl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9C63EF">
        <w:rPr>
          <w:rFonts w:ascii="Times New Roman" w:hAnsi="Times New Roman"/>
          <w:b/>
          <w:sz w:val="28"/>
          <w:szCs w:val="28"/>
        </w:rPr>
        <w:t xml:space="preserve">Вилючинского </w:t>
      </w:r>
    </w:p>
    <w:p w:rsidR="00005CE4" w:rsidRPr="004837F8" w:rsidRDefault="00005CE4" w:rsidP="00005CE4">
      <w:pPr>
        <w:pStyle w:val="ConsNonformat"/>
        <w:widowControl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9C63EF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С.И</w:t>
      </w:r>
      <w:r w:rsidRPr="009C63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Потапов</w:t>
      </w:r>
    </w:p>
    <w:p w:rsidR="00005CE4" w:rsidRDefault="00005CE4" w:rsidP="00005CE4">
      <w:pPr>
        <w:jc w:val="center"/>
        <w:rPr>
          <w:smallCaps/>
          <w:sz w:val="28"/>
          <w:szCs w:val="28"/>
        </w:rPr>
      </w:pPr>
    </w:p>
    <w:p w:rsidR="00005CE4" w:rsidRDefault="00005CE4" w:rsidP="005B4600">
      <w:pPr>
        <w:rPr>
          <w:smallCaps/>
          <w:sz w:val="28"/>
          <w:szCs w:val="28"/>
        </w:rPr>
      </w:pPr>
    </w:p>
    <w:p w:rsidR="00005CE4" w:rsidRDefault="00005CE4" w:rsidP="00005CE4">
      <w:pPr>
        <w:jc w:val="center"/>
        <w:rPr>
          <w:smallCaps/>
          <w:sz w:val="28"/>
          <w:szCs w:val="28"/>
        </w:rPr>
      </w:pPr>
    </w:p>
    <w:p w:rsidR="00005CE4" w:rsidRDefault="00005CE4" w:rsidP="00005CE4">
      <w:pPr>
        <w:rPr>
          <w:smallCaps/>
          <w:sz w:val="28"/>
          <w:szCs w:val="28"/>
        </w:rPr>
      </w:pPr>
    </w:p>
    <w:p w:rsidR="00005CE4" w:rsidRDefault="00005CE4" w:rsidP="00005CE4">
      <w:pPr>
        <w:jc w:val="center"/>
        <w:rPr>
          <w:smallCaps/>
          <w:sz w:val="28"/>
          <w:szCs w:val="28"/>
        </w:rPr>
      </w:pPr>
    </w:p>
    <w:p w:rsidR="00005CE4" w:rsidRPr="00005CE4" w:rsidRDefault="00005CE4" w:rsidP="00005CE4">
      <w:pPr>
        <w:shd w:val="clear" w:color="auto" w:fill="FFFFFF"/>
        <w:spacing w:after="0"/>
        <w:ind w:right="24"/>
        <w:rPr>
          <w:rFonts w:ascii="Times New Roman" w:hAnsi="Times New Roman" w:cs="Times New Roman"/>
        </w:rPr>
      </w:pPr>
      <w:r w:rsidRPr="00005CE4">
        <w:rPr>
          <w:rFonts w:ascii="Times New Roman" w:hAnsi="Times New Roman" w:cs="Times New Roman"/>
        </w:rPr>
        <w:t>г. Вилючинск, Дума Вилючинского городского округа</w:t>
      </w:r>
    </w:p>
    <w:p w:rsidR="00005CE4" w:rsidRPr="00005CE4" w:rsidRDefault="00005CE4" w:rsidP="00005CE4">
      <w:pPr>
        <w:shd w:val="clear" w:color="auto" w:fill="FFFFFF"/>
        <w:spacing w:after="0"/>
        <w:ind w:righ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005CE4">
        <w:rPr>
          <w:rFonts w:ascii="Times New Roman" w:hAnsi="Times New Roman" w:cs="Times New Roman"/>
        </w:rPr>
        <w:t xml:space="preserve"> февраля 2022 года</w:t>
      </w:r>
    </w:p>
    <w:p w:rsidR="00142E5D" w:rsidRPr="005B4600" w:rsidRDefault="00005CE4" w:rsidP="005B4600">
      <w:pPr>
        <w:widowControl w:val="0"/>
        <w:shd w:val="clear" w:color="auto" w:fill="FFFFFF"/>
        <w:suppressAutoHyphens/>
        <w:spacing w:after="0" w:line="240" w:lineRule="auto"/>
        <w:ind w:right="24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005CE4">
        <w:rPr>
          <w:rFonts w:ascii="Times New Roman" w:hAnsi="Times New Roman" w:cs="Times New Roman"/>
        </w:rPr>
        <w:t>№ 13</w:t>
      </w:r>
      <w:r>
        <w:rPr>
          <w:rFonts w:ascii="Times New Roman" w:hAnsi="Times New Roman" w:cs="Times New Roman"/>
        </w:rPr>
        <w:t>5</w:t>
      </w:r>
      <w:r w:rsidRPr="00005CE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30</w:t>
      </w:r>
      <w:r w:rsidRPr="00005CE4">
        <w:rPr>
          <w:rFonts w:ascii="Times New Roman" w:hAnsi="Times New Roman" w:cs="Times New Roman"/>
        </w:rPr>
        <w:t>-7</w:t>
      </w:r>
    </w:p>
    <w:p w:rsidR="00142E5D" w:rsidRDefault="00142E5D" w:rsidP="000E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E5D" w:rsidRDefault="00142E5D" w:rsidP="000E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E5D" w:rsidRDefault="00142E5D" w:rsidP="000E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E5D" w:rsidRDefault="00142E5D" w:rsidP="000E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E5D" w:rsidRDefault="00142E5D" w:rsidP="000E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E5D" w:rsidRDefault="00142E5D" w:rsidP="000E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E5D" w:rsidRDefault="00142E5D" w:rsidP="000E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E5D" w:rsidRDefault="00142E5D" w:rsidP="000E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E5D" w:rsidRDefault="00142E5D" w:rsidP="000E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E5D" w:rsidRDefault="00142E5D" w:rsidP="000E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84B" w:rsidRPr="001552C5" w:rsidRDefault="005E284B" w:rsidP="008B5BF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sectPr w:rsidR="005E284B" w:rsidRPr="001552C5" w:rsidSect="00BB5B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0980"/>
    <w:multiLevelType w:val="hybridMultilevel"/>
    <w:tmpl w:val="199487F4"/>
    <w:lvl w:ilvl="0" w:tplc="CE6219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82"/>
    <w:rsid w:val="00005CE4"/>
    <w:rsid w:val="0002627E"/>
    <w:rsid w:val="000B7C55"/>
    <w:rsid w:val="000E286E"/>
    <w:rsid w:val="000E6394"/>
    <w:rsid w:val="001221B1"/>
    <w:rsid w:val="00142E5D"/>
    <w:rsid w:val="001552C5"/>
    <w:rsid w:val="001C512F"/>
    <w:rsid w:val="001F10C2"/>
    <w:rsid w:val="003250CB"/>
    <w:rsid w:val="00333E51"/>
    <w:rsid w:val="003A628C"/>
    <w:rsid w:val="003F1C6B"/>
    <w:rsid w:val="00406DD5"/>
    <w:rsid w:val="00454762"/>
    <w:rsid w:val="00584E82"/>
    <w:rsid w:val="005B4600"/>
    <w:rsid w:val="005E284B"/>
    <w:rsid w:val="006035F3"/>
    <w:rsid w:val="00702416"/>
    <w:rsid w:val="007909E6"/>
    <w:rsid w:val="00794CD1"/>
    <w:rsid w:val="00837334"/>
    <w:rsid w:val="008B5BF4"/>
    <w:rsid w:val="00A25F13"/>
    <w:rsid w:val="00A313E8"/>
    <w:rsid w:val="00AD49C3"/>
    <w:rsid w:val="00AF620E"/>
    <w:rsid w:val="00B15A41"/>
    <w:rsid w:val="00B65AFE"/>
    <w:rsid w:val="00BB5B0F"/>
    <w:rsid w:val="00C90E17"/>
    <w:rsid w:val="00C93917"/>
    <w:rsid w:val="00CD4CEE"/>
    <w:rsid w:val="00CE453A"/>
    <w:rsid w:val="00CF2885"/>
    <w:rsid w:val="00E53DD2"/>
    <w:rsid w:val="00F5224D"/>
    <w:rsid w:val="00F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8632"/>
  <w15:docId w15:val="{560B40B1-B6FA-4BE4-800C-2BC49A6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DD5"/>
    <w:pPr>
      <w:ind w:left="720"/>
      <w:contextualSpacing/>
    </w:pPr>
  </w:style>
  <w:style w:type="paragraph" w:customStyle="1" w:styleId="ConsNonformat">
    <w:name w:val="ConsNonformat"/>
    <w:rsid w:val="00005C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Матющенко</dc:creator>
  <cp:lastModifiedBy>User</cp:lastModifiedBy>
  <cp:revision>6</cp:revision>
  <cp:lastPrinted>2022-02-21T22:14:00Z</cp:lastPrinted>
  <dcterms:created xsi:type="dcterms:W3CDTF">2022-01-26T23:10:00Z</dcterms:created>
  <dcterms:modified xsi:type="dcterms:W3CDTF">2022-03-03T23:35:00Z</dcterms:modified>
</cp:coreProperties>
</file>