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1C" w:rsidRPr="00AC65C0" w:rsidRDefault="005D5A1C" w:rsidP="005D5A1C">
      <w:pPr>
        <w:pStyle w:val="a3"/>
        <w:tabs>
          <w:tab w:val="left" w:pos="540"/>
        </w:tabs>
        <w:jc w:val="right"/>
        <w:rPr>
          <w:bCs/>
          <w:sz w:val="20"/>
          <w:szCs w:val="25"/>
        </w:rPr>
      </w:pPr>
      <w:r w:rsidRPr="00AC65C0">
        <w:rPr>
          <w:bCs/>
          <w:sz w:val="20"/>
          <w:szCs w:val="25"/>
        </w:rPr>
        <w:t xml:space="preserve">Приложение № </w:t>
      </w:r>
      <w:r w:rsidR="003C39FA">
        <w:rPr>
          <w:bCs/>
          <w:sz w:val="20"/>
          <w:szCs w:val="25"/>
        </w:rPr>
        <w:t>4</w:t>
      </w:r>
    </w:p>
    <w:p w:rsidR="005D5A1C" w:rsidRPr="00324C55" w:rsidRDefault="00AC65C0" w:rsidP="005D5A1C">
      <w:pPr>
        <w:pStyle w:val="a3"/>
        <w:tabs>
          <w:tab w:val="left" w:pos="540"/>
        </w:tabs>
        <w:jc w:val="right"/>
        <w:rPr>
          <w:bCs/>
          <w:sz w:val="20"/>
          <w:szCs w:val="25"/>
        </w:rPr>
      </w:pPr>
      <w:r w:rsidRPr="00AC65C0">
        <w:rPr>
          <w:bCs/>
          <w:sz w:val="20"/>
          <w:szCs w:val="25"/>
        </w:rPr>
        <w:t>к письму от 1</w:t>
      </w:r>
      <w:r w:rsidR="003C39FA">
        <w:rPr>
          <w:bCs/>
          <w:sz w:val="20"/>
          <w:szCs w:val="25"/>
        </w:rPr>
        <w:t>7</w:t>
      </w:r>
      <w:bookmarkStart w:id="0" w:name="_GoBack"/>
      <w:bookmarkEnd w:id="0"/>
      <w:r w:rsidRPr="00AC65C0">
        <w:rPr>
          <w:bCs/>
          <w:sz w:val="20"/>
          <w:szCs w:val="25"/>
        </w:rPr>
        <w:t>.12.2021 № 237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F55CE8" w:rsidRDefault="00FD2055" w:rsidP="00FD2055">
      <w:pPr>
        <w:pStyle w:val="a3"/>
        <w:tabs>
          <w:tab w:val="left" w:pos="540"/>
        </w:tabs>
        <w:rPr>
          <w:b/>
          <w:bCs/>
          <w:sz w:val="24"/>
          <w:szCs w:val="28"/>
        </w:rPr>
      </w:pPr>
      <w:r w:rsidRPr="00F55CE8">
        <w:rPr>
          <w:b/>
          <w:bCs/>
          <w:sz w:val="24"/>
          <w:szCs w:val="28"/>
        </w:rPr>
        <w:t xml:space="preserve">Информация </w:t>
      </w:r>
    </w:p>
    <w:p w:rsidR="00FD2055" w:rsidRPr="00F55CE8" w:rsidRDefault="00A26F35" w:rsidP="00FD2055">
      <w:pPr>
        <w:pStyle w:val="Default"/>
        <w:jc w:val="center"/>
        <w:rPr>
          <w:b/>
          <w:szCs w:val="28"/>
        </w:rPr>
      </w:pPr>
      <w:r w:rsidRPr="00F55CE8">
        <w:rPr>
          <w:b/>
          <w:szCs w:val="28"/>
        </w:rPr>
        <w:t>о результатах э</w:t>
      </w:r>
      <w:r w:rsidR="00FD2055" w:rsidRPr="00F55CE8">
        <w:rPr>
          <w:b/>
          <w:szCs w:val="28"/>
        </w:rPr>
        <w:t>кспертиз</w:t>
      </w:r>
      <w:r w:rsidRPr="00F55CE8">
        <w:rPr>
          <w:b/>
          <w:szCs w:val="28"/>
        </w:rPr>
        <w:t>ы</w:t>
      </w:r>
      <w:r w:rsidR="00FD2055" w:rsidRPr="00F55CE8">
        <w:rPr>
          <w:b/>
          <w:szCs w:val="28"/>
        </w:rPr>
        <w:t xml:space="preserve"> проекта решения </w:t>
      </w:r>
      <w:r w:rsidR="001B48E9">
        <w:rPr>
          <w:b/>
          <w:szCs w:val="28"/>
        </w:rPr>
        <w:t xml:space="preserve"> </w:t>
      </w:r>
    </w:p>
    <w:p w:rsidR="00FD2055" w:rsidRPr="00F55CE8" w:rsidRDefault="00FD2055" w:rsidP="00FD2055">
      <w:pPr>
        <w:pStyle w:val="Default"/>
        <w:ind w:firstLine="540"/>
        <w:jc w:val="both"/>
        <w:rPr>
          <w:b/>
          <w:bCs/>
          <w:szCs w:val="28"/>
        </w:rPr>
      </w:pPr>
    </w:p>
    <w:p w:rsidR="002D61B6" w:rsidRPr="00F55CE8" w:rsidRDefault="000231AA" w:rsidP="00A26F35">
      <w:pPr>
        <w:pStyle w:val="Default"/>
        <w:ind w:firstLine="709"/>
        <w:jc w:val="both"/>
        <w:rPr>
          <w:szCs w:val="28"/>
        </w:rPr>
      </w:pPr>
      <w:r w:rsidRPr="00F55CE8">
        <w:rPr>
          <w:szCs w:val="28"/>
        </w:rPr>
        <w:t>В соответствии с распоряжением председателя Контрольно-счетной палаты Вилючинского гор</w:t>
      </w:r>
      <w:r w:rsidR="008B4254">
        <w:rPr>
          <w:szCs w:val="28"/>
        </w:rPr>
        <w:t>одского округа от 22</w:t>
      </w:r>
      <w:r w:rsidR="0092648C" w:rsidRPr="00F55CE8">
        <w:rPr>
          <w:szCs w:val="28"/>
        </w:rPr>
        <w:t>.11</w:t>
      </w:r>
      <w:r w:rsidR="00822848" w:rsidRPr="00F55CE8">
        <w:rPr>
          <w:szCs w:val="28"/>
        </w:rPr>
        <w:t xml:space="preserve">.2021 № </w:t>
      </w:r>
      <w:r w:rsidR="0092648C" w:rsidRPr="00F55CE8">
        <w:rPr>
          <w:szCs w:val="28"/>
        </w:rPr>
        <w:t>12</w:t>
      </w:r>
      <w:r w:rsidR="008B4254">
        <w:rPr>
          <w:szCs w:val="28"/>
        </w:rPr>
        <w:t>8</w:t>
      </w:r>
      <w:r w:rsidRPr="00F55CE8">
        <w:rPr>
          <w:szCs w:val="28"/>
        </w:rPr>
        <w:t xml:space="preserve"> проведена экспертиза</w:t>
      </w:r>
      <w:r w:rsidR="00067216" w:rsidRPr="00F55CE8">
        <w:rPr>
          <w:szCs w:val="28"/>
        </w:rPr>
        <w:t xml:space="preserve"> </w:t>
      </w:r>
      <w:r w:rsidR="00AA5810" w:rsidRPr="00F55CE8">
        <w:rPr>
          <w:szCs w:val="28"/>
        </w:rPr>
        <w:t>проект</w:t>
      </w:r>
      <w:r w:rsidR="002D61B6" w:rsidRPr="00F55CE8">
        <w:rPr>
          <w:szCs w:val="28"/>
        </w:rPr>
        <w:t>а</w:t>
      </w:r>
      <w:r w:rsidR="00AA5810" w:rsidRPr="00F55CE8">
        <w:rPr>
          <w:szCs w:val="28"/>
        </w:rPr>
        <w:t xml:space="preserve"> </w:t>
      </w:r>
      <w:r w:rsidR="002D61B6" w:rsidRPr="00F55CE8">
        <w:rPr>
          <w:szCs w:val="28"/>
        </w:rPr>
        <w:t xml:space="preserve">решения Думы Вилючинского городского округа </w:t>
      </w:r>
      <w:r w:rsidR="008B4254" w:rsidRPr="008B4254">
        <w:rPr>
          <w:szCs w:val="28"/>
        </w:rPr>
        <w:t>«О местном бюджете на 2022 год и на плановый период 2023 и 2024 годов»</w:t>
      </w:r>
      <w:r w:rsidR="002D61B6" w:rsidRPr="00F55CE8">
        <w:rPr>
          <w:szCs w:val="28"/>
        </w:rPr>
        <w:t>.</w:t>
      </w:r>
    </w:p>
    <w:p w:rsidR="008B4254" w:rsidRDefault="008B4254" w:rsidP="00A26F35">
      <w:pPr>
        <w:pStyle w:val="Default"/>
        <w:ind w:firstLine="709"/>
        <w:jc w:val="both"/>
        <w:rPr>
          <w:szCs w:val="28"/>
        </w:rPr>
      </w:pPr>
      <w:r w:rsidRPr="008B4254">
        <w:rPr>
          <w:szCs w:val="28"/>
        </w:rPr>
        <w:t>В ходе проведения экспертизы, Контрольно-счетной палатой рассматривались вопросы соответствия проекта решения о бюджете требованиям бюджетного законодательства, а также проведен выборочный анализ документов и расчетов, представленных главными администраторами бюджетных средств к обоснованиям планируемых доходов местного бюджета и бюджетных ассигнований.</w:t>
      </w:r>
    </w:p>
    <w:p w:rsidR="008B4254" w:rsidRDefault="008B4254" w:rsidP="00A26F35">
      <w:pPr>
        <w:pStyle w:val="Default"/>
        <w:ind w:firstLine="709"/>
        <w:jc w:val="both"/>
        <w:rPr>
          <w:szCs w:val="28"/>
        </w:rPr>
      </w:pPr>
      <w:r w:rsidRPr="008B4254">
        <w:rPr>
          <w:szCs w:val="28"/>
        </w:rPr>
        <w:t>Анализом проекта муниципального правового акта установлено, что формирование прогноза социально-экономического развития осуществлялось исходя из статистических данных 2020 и оценочных 2021 показателей социально-экономического развития Вилючинского городского округа, с учетом особенностей функционирования экономики Вилючинского городского округа, как закрытого административно-территориального образования.</w:t>
      </w:r>
    </w:p>
    <w:p w:rsidR="005D7D4D" w:rsidRDefault="005D7D4D" w:rsidP="00A26F35">
      <w:pPr>
        <w:pStyle w:val="Default"/>
        <w:ind w:firstLine="709"/>
        <w:jc w:val="both"/>
        <w:rPr>
          <w:szCs w:val="28"/>
        </w:rPr>
      </w:pPr>
      <w:r w:rsidRPr="005D7D4D">
        <w:rPr>
          <w:szCs w:val="28"/>
        </w:rPr>
        <w:t>Прогноз социально-экономического развития разработан на вариантной основе. Планирование бюджета Вилючинского городского округа на 2022 год и плановый период осуществлялось на основании показателей базового варианта прогноза социально-экономического развития и показателей уровня инфляции на 2022 и плановый период в размере 4%.</w:t>
      </w:r>
    </w:p>
    <w:p w:rsidR="005D7D4D" w:rsidRDefault="005D7D4D" w:rsidP="00A26F35">
      <w:pPr>
        <w:pStyle w:val="Default"/>
        <w:ind w:firstLine="709"/>
        <w:jc w:val="both"/>
        <w:rPr>
          <w:szCs w:val="28"/>
        </w:rPr>
      </w:pPr>
      <w:r w:rsidRPr="005D7D4D">
        <w:rPr>
          <w:szCs w:val="28"/>
        </w:rPr>
        <w:t>Анализ параметров Прогноза социально-экономического развития Вилючинского городского округа в 2022 и в плановом периоде 2023 и 2024 годов соответств</w:t>
      </w:r>
      <w:r>
        <w:rPr>
          <w:szCs w:val="28"/>
        </w:rPr>
        <w:t>ует</w:t>
      </w:r>
      <w:r w:rsidRPr="005D7D4D">
        <w:rPr>
          <w:szCs w:val="28"/>
        </w:rPr>
        <w:t xml:space="preserve"> значениям доходной и расходной части проекта бюджета на 2022 и плановый период 2022 и 2023 годов.</w:t>
      </w:r>
    </w:p>
    <w:p w:rsidR="005D7D4D" w:rsidRDefault="005D7D4D" w:rsidP="005D7D4D">
      <w:pPr>
        <w:pStyle w:val="Default"/>
        <w:ind w:firstLine="709"/>
        <w:jc w:val="both"/>
        <w:rPr>
          <w:szCs w:val="28"/>
        </w:rPr>
      </w:pPr>
      <w:r w:rsidRPr="00182A04">
        <w:rPr>
          <w:szCs w:val="28"/>
        </w:rPr>
        <w:t>Анализом текстовых статей проекта решения о местном бюджете установлено, что формулировка статьи 19 проекта решения не позволяет однозначно определить, какой вид дохода урегулирован данной статьёй</w:t>
      </w:r>
      <w:r>
        <w:rPr>
          <w:szCs w:val="28"/>
        </w:rPr>
        <w:t>.</w:t>
      </w:r>
      <w:r w:rsidRPr="00182A04">
        <w:rPr>
          <w:szCs w:val="28"/>
        </w:rPr>
        <w:t xml:space="preserve"> </w:t>
      </w:r>
    </w:p>
    <w:p w:rsidR="008B4254" w:rsidRDefault="00182A04" w:rsidP="00A26F35">
      <w:pPr>
        <w:pStyle w:val="Default"/>
        <w:ind w:firstLine="709"/>
        <w:jc w:val="both"/>
        <w:rPr>
          <w:szCs w:val="28"/>
        </w:rPr>
      </w:pPr>
      <w:r w:rsidRPr="00182A04">
        <w:rPr>
          <w:szCs w:val="28"/>
        </w:rPr>
        <w:t>Доходная часть местного бюджета сформирована на основе прогнозных объёмов поступлений в местный бюджет в 2022 плановом периоде, представленных Приложением 1</w:t>
      </w:r>
      <w:r>
        <w:rPr>
          <w:szCs w:val="28"/>
        </w:rPr>
        <w:t xml:space="preserve"> </w:t>
      </w:r>
      <w:r w:rsidRPr="00182A04">
        <w:rPr>
          <w:szCs w:val="28"/>
        </w:rPr>
        <w:t>к пояснительной записке к проекту решения Думы ВГО о местном бюджете на 2022 год и плановый период 2023 и 2024 годов.</w:t>
      </w:r>
    </w:p>
    <w:p w:rsidR="005D7D4D" w:rsidRDefault="005D7D4D" w:rsidP="00A26F35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5D7D4D">
        <w:rPr>
          <w:rFonts w:ascii="Times New Roman" w:hAnsi="Times New Roman"/>
          <w:color w:val="000000"/>
          <w:sz w:val="24"/>
          <w:szCs w:val="28"/>
        </w:rPr>
        <w:t xml:space="preserve">Контрольно-счетная палата Вилючинского городского округа полагает, что с учетом </w:t>
      </w:r>
      <w:r w:rsidR="001B48E9">
        <w:rPr>
          <w:rFonts w:ascii="Times New Roman" w:hAnsi="Times New Roman"/>
          <w:color w:val="000000"/>
          <w:sz w:val="24"/>
          <w:szCs w:val="28"/>
        </w:rPr>
        <w:t xml:space="preserve">устранения недоработок, указанных в заключении к проекту решения </w:t>
      </w:r>
      <w:r w:rsidR="001B48E9" w:rsidRPr="001B48E9">
        <w:rPr>
          <w:rFonts w:ascii="Times New Roman" w:hAnsi="Times New Roman"/>
          <w:color w:val="000000"/>
          <w:sz w:val="24"/>
          <w:szCs w:val="28"/>
        </w:rPr>
        <w:t>Думы Вилючинского городского округа «О местном бюджете на 2022 год и на плановый период 2023 и 2024 годов»</w:t>
      </w:r>
      <w:r w:rsidRPr="005D7D4D">
        <w:rPr>
          <w:rFonts w:ascii="Times New Roman" w:hAnsi="Times New Roman"/>
          <w:color w:val="000000"/>
          <w:sz w:val="24"/>
          <w:szCs w:val="28"/>
        </w:rPr>
        <w:t xml:space="preserve">, </w:t>
      </w:r>
      <w:r w:rsidR="001B48E9">
        <w:rPr>
          <w:rFonts w:ascii="Times New Roman" w:hAnsi="Times New Roman"/>
          <w:color w:val="000000"/>
          <w:sz w:val="24"/>
          <w:szCs w:val="28"/>
        </w:rPr>
        <w:t xml:space="preserve">данный </w:t>
      </w:r>
      <w:r w:rsidRPr="005D7D4D">
        <w:rPr>
          <w:rFonts w:ascii="Times New Roman" w:hAnsi="Times New Roman"/>
          <w:color w:val="000000"/>
          <w:sz w:val="24"/>
          <w:szCs w:val="28"/>
        </w:rPr>
        <w:t>проект может быть рассмотрен и принят Думой Вилючинского городского округа.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C35966" w:rsidRPr="00F55CE8" w:rsidRDefault="00FD2055" w:rsidP="00A26F35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8"/>
        </w:rPr>
      </w:pPr>
      <w:r w:rsidRPr="00F55CE8">
        <w:rPr>
          <w:rFonts w:ascii="Times New Roman" w:hAnsi="Times New Roman"/>
          <w:bCs/>
          <w:sz w:val="24"/>
          <w:szCs w:val="28"/>
        </w:rPr>
        <w:t xml:space="preserve">По результатам мероприятия </w:t>
      </w:r>
      <w:r w:rsidR="00A26F35" w:rsidRPr="00F55CE8">
        <w:rPr>
          <w:rFonts w:ascii="Times New Roman" w:hAnsi="Times New Roman"/>
          <w:bCs/>
          <w:sz w:val="24"/>
          <w:szCs w:val="28"/>
        </w:rPr>
        <w:t xml:space="preserve">составлено заключение, которое </w:t>
      </w:r>
      <w:r w:rsidRPr="00F55CE8">
        <w:rPr>
          <w:rFonts w:ascii="Times New Roman" w:hAnsi="Times New Roman"/>
          <w:sz w:val="24"/>
          <w:szCs w:val="28"/>
        </w:rPr>
        <w:t>направлено в адрес Думы Вилючинского городского округа.</w:t>
      </w:r>
    </w:p>
    <w:sectPr w:rsidR="00C35966" w:rsidRPr="00F5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CE"/>
    <w:rsid w:val="000231AA"/>
    <w:rsid w:val="00067216"/>
    <w:rsid w:val="000F5F1B"/>
    <w:rsid w:val="00115189"/>
    <w:rsid w:val="00116517"/>
    <w:rsid w:val="0012472F"/>
    <w:rsid w:val="00124D08"/>
    <w:rsid w:val="00182A04"/>
    <w:rsid w:val="001B48E9"/>
    <w:rsid w:val="00295F62"/>
    <w:rsid w:val="002A1ECE"/>
    <w:rsid w:val="002C1D52"/>
    <w:rsid w:val="002D61B6"/>
    <w:rsid w:val="0031480A"/>
    <w:rsid w:val="00324C55"/>
    <w:rsid w:val="003824B5"/>
    <w:rsid w:val="003C39FA"/>
    <w:rsid w:val="003F4198"/>
    <w:rsid w:val="00530A55"/>
    <w:rsid w:val="00536AC1"/>
    <w:rsid w:val="005764FC"/>
    <w:rsid w:val="00583477"/>
    <w:rsid w:val="005D5A1C"/>
    <w:rsid w:val="005D7D4D"/>
    <w:rsid w:val="006B32CD"/>
    <w:rsid w:val="007945D8"/>
    <w:rsid w:val="007E469E"/>
    <w:rsid w:val="00822848"/>
    <w:rsid w:val="008B4254"/>
    <w:rsid w:val="0092648C"/>
    <w:rsid w:val="009B6C14"/>
    <w:rsid w:val="00A26F35"/>
    <w:rsid w:val="00AA5810"/>
    <w:rsid w:val="00AB231E"/>
    <w:rsid w:val="00AC65C0"/>
    <w:rsid w:val="00B243FF"/>
    <w:rsid w:val="00B66679"/>
    <w:rsid w:val="00BA730C"/>
    <w:rsid w:val="00BB13F9"/>
    <w:rsid w:val="00C20422"/>
    <w:rsid w:val="00C20B32"/>
    <w:rsid w:val="00C22EFD"/>
    <w:rsid w:val="00C35966"/>
    <w:rsid w:val="00C504EE"/>
    <w:rsid w:val="00C75FA4"/>
    <w:rsid w:val="00D179B2"/>
    <w:rsid w:val="00D87F9E"/>
    <w:rsid w:val="00DD0E02"/>
    <w:rsid w:val="00E5601C"/>
    <w:rsid w:val="00E60647"/>
    <w:rsid w:val="00E62B34"/>
    <w:rsid w:val="00E87C5D"/>
    <w:rsid w:val="00E93858"/>
    <w:rsid w:val="00EE1F05"/>
    <w:rsid w:val="00F14A69"/>
    <w:rsid w:val="00F2773D"/>
    <w:rsid w:val="00F51C79"/>
    <w:rsid w:val="00F55CE8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F9CA"/>
  <w15:docId w15:val="{2ABE3A50-9204-4F1C-8E5D-20884040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Контрольно-счетная палата ВГО Учреждение</cp:lastModifiedBy>
  <cp:revision>7</cp:revision>
  <cp:lastPrinted>2021-12-16T04:48:00Z</cp:lastPrinted>
  <dcterms:created xsi:type="dcterms:W3CDTF">2021-12-13T00:00:00Z</dcterms:created>
  <dcterms:modified xsi:type="dcterms:W3CDTF">2021-12-16T22:28:00Z</dcterms:modified>
</cp:coreProperties>
</file>