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444" w:rsidRPr="00DD333D" w:rsidRDefault="007C2444" w:rsidP="007C2444">
      <w:pPr>
        <w:pStyle w:val="a3"/>
        <w:tabs>
          <w:tab w:val="left" w:pos="540"/>
        </w:tabs>
        <w:jc w:val="right"/>
        <w:rPr>
          <w:bCs/>
          <w:sz w:val="20"/>
          <w:szCs w:val="20"/>
        </w:rPr>
      </w:pPr>
      <w:r w:rsidRPr="00DD333D">
        <w:rPr>
          <w:bCs/>
          <w:sz w:val="20"/>
          <w:szCs w:val="20"/>
        </w:rPr>
        <w:t xml:space="preserve">Приложение № </w:t>
      </w:r>
      <w:r w:rsidR="00564BAE">
        <w:rPr>
          <w:bCs/>
          <w:sz w:val="20"/>
          <w:szCs w:val="20"/>
        </w:rPr>
        <w:t>6</w:t>
      </w:r>
    </w:p>
    <w:p w:rsidR="00C35966" w:rsidRPr="00DD333D" w:rsidRDefault="00DD333D" w:rsidP="00DD333D">
      <w:pPr>
        <w:pStyle w:val="a3"/>
        <w:tabs>
          <w:tab w:val="left" w:pos="540"/>
        </w:tabs>
        <w:jc w:val="right"/>
        <w:rPr>
          <w:b/>
          <w:bCs/>
          <w:sz w:val="20"/>
          <w:szCs w:val="20"/>
        </w:rPr>
      </w:pPr>
      <w:r w:rsidRPr="00DD333D">
        <w:rPr>
          <w:bCs/>
          <w:sz w:val="20"/>
          <w:szCs w:val="20"/>
        </w:rPr>
        <w:t>к письму от 1</w:t>
      </w:r>
      <w:r w:rsidR="00564BAE">
        <w:rPr>
          <w:bCs/>
          <w:sz w:val="20"/>
          <w:szCs w:val="20"/>
        </w:rPr>
        <w:t>7</w:t>
      </w:r>
      <w:r w:rsidRPr="00DD333D">
        <w:rPr>
          <w:bCs/>
          <w:sz w:val="20"/>
          <w:szCs w:val="20"/>
        </w:rPr>
        <w:t>.12.2021 № 237</w:t>
      </w:r>
    </w:p>
    <w:p w:rsidR="00DD333D" w:rsidRDefault="00DD333D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</w:p>
    <w:p w:rsidR="00FD2055" w:rsidRPr="00DD333D" w:rsidRDefault="00FD2055" w:rsidP="00FD2055">
      <w:pPr>
        <w:pStyle w:val="a3"/>
        <w:tabs>
          <w:tab w:val="left" w:pos="540"/>
        </w:tabs>
        <w:rPr>
          <w:b/>
          <w:bCs/>
          <w:sz w:val="24"/>
        </w:rPr>
      </w:pPr>
      <w:r w:rsidRPr="00DD333D">
        <w:rPr>
          <w:b/>
          <w:bCs/>
          <w:sz w:val="24"/>
        </w:rPr>
        <w:t xml:space="preserve">Информация </w:t>
      </w:r>
    </w:p>
    <w:p w:rsidR="00FD2055" w:rsidRPr="00DD333D" w:rsidRDefault="00FD2055" w:rsidP="00FD2055">
      <w:pPr>
        <w:pStyle w:val="Default"/>
        <w:jc w:val="center"/>
        <w:rPr>
          <w:b/>
        </w:rPr>
      </w:pPr>
      <w:r w:rsidRPr="00DD333D">
        <w:rPr>
          <w:b/>
        </w:rPr>
        <w:t xml:space="preserve">по результатам экспертно-аналитического мероприятия </w:t>
      </w:r>
    </w:p>
    <w:p w:rsidR="00FD2055" w:rsidRPr="00DD333D" w:rsidRDefault="00FD2055" w:rsidP="00FD2055">
      <w:pPr>
        <w:pStyle w:val="Default"/>
        <w:jc w:val="center"/>
        <w:rPr>
          <w:b/>
        </w:rPr>
      </w:pPr>
    </w:p>
    <w:p w:rsidR="00FD2055" w:rsidRPr="00DD333D" w:rsidRDefault="00FD2055" w:rsidP="00FD2055">
      <w:pPr>
        <w:pStyle w:val="Default"/>
        <w:jc w:val="center"/>
        <w:rPr>
          <w:b/>
        </w:rPr>
      </w:pPr>
      <w:r w:rsidRPr="00DD333D">
        <w:rPr>
          <w:b/>
        </w:rPr>
        <w:t xml:space="preserve"> Экспертиза проекта решения Думы Вилючинского городского округа </w:t>
      </w:r>
    </w:p>
    <w:p w:rsidR="00FD2055" w:rsidRPr="00DD333D" w:rsidRDefault="00C02F72" w:rsidP="00FD2055">
      <w:pPr>
        <w:pStyle w:val="Default"/>
        <w:jc w:val="center"/>
        <w:rPr>
          <w:b/>
        </w:rPr>
      </w:pPr>
      <w:r w:rsidRPr="00DD333D">
        <w:rPr>
          <w:b/>
        </w:rPr>
        <w:t xml:space="preserve">«О внесении изменений в приложение к решению Думы Вилючинского городского округа от </w:t>
      </w:r>
      <w:bookmarkStart w:id="0" w:name="_Hlk90558998"/>
      <w:r w:rsidRPr="00DD333D">
        <w:rPr>
          <w:b/>
        </w:rPr>
        <w:t>09.09.2016 № 75/26-6 «Об утверждении Положения об установлении размеров и условий оплаты труда муниципальных служащих органов местного самоуправления Вилючинского городского округа»</w:t>
      </w:r>
      <w:bookmarkEnd w:id="0"/>
    </w:p>
    <w:p w:rsidR="00FD2055" w:rsidRPr="00DD333D" w:rsidRDefault="00FD2055" w:rsidP="00FD2055">
      <w:pPr>
        <w:pStyle w:val="Default"/>
        <w:ind w:firstLine="540"/>
        <w:jc w:val="both"/>
        <w:rPr>
          <w:bCs/>
        </w:rPr>
      </w:pPr>
    </w:p>
    <w:p w:rsidR="00C02F72" w:rsidRPr="00DD333D" w:rsidRDefault="00C02F72" w:rsidP="00FD2055">
      <w:pPr>
        <w:pStyle w:val="Default"/>
        <w:ind w:firstLine="540"/>
        <w:jc w:val="both"/>
        <w:rPr>
          <w:bCs/>
        </w:rPr>
      </w:pPr>
      <w:bookmarkStart w:id="1" w:name="_GoBack"/>
      <w:bookmarkEnd w:id="1"/>
    </w:p>
    <w:p w:rsidR="00DD333D" w:rsidRPr="00DD333D" w:rsidRDefault="00DD333D" w:rsidP="00C02F72">
      <w:pPr>
        <w:ind w:firstLine="567"/>
        <w:contextualSpacing/>
        <w:jc w:val="both"/>
        <w:rPr>
          <w:rFonts w:eastAsia="Calibri"/>
          <w:lang w:eastAsia="en-US"/>
        </w:rPr>
      </w:pPr>
      <w:r w:rsidRPr="00DD333D">
        <w:rPr>
          <w:rFonts w:eastAsia="Calibri"/>
          <w:lang w:eastAsia="en-US"/>
        </w:rPr>
        <w:t>В соответствии с распоряжением председателя Контрольно-счетной палаты Вилючинского городского округа от 19.11.2021 № 127 проведена экспертиза проекта решения Думы Вилючинского городского округа «О внесении изменений в приложение к решению Думы Вилючинского городского округа от 09.09.2016 № 75/26-6 «Об утверждении Положения об установлении размеров и условий оплаты труда муниципальных служащих органов местного самоуправления Вилючинского городского округа» (далее - Решение Думы ВГО № 75/26-6).</w:t>
      </w:r>
    </w:p>
    <w:p w:rsidR="00DD333D" w:rsidRPr="00DD333D" w:rsidRDefault="00DD333D" w:rsidP="00C02F72">
      <w:pPr>
        <w:ind w:firstLine="567"/>
        <w:contextualSpacing/>
        <w:jc w:val="both"/>
        <w:rPr>
          <w:rFonts w:eastAsia="Calibri"/>
          <w:lang w:eastAsia="en-US"/>
        </w:rPr>
      </w:pPr>
      <w:r w:rsidRPr="00DD333D">
        <w:rPr>
          <w:rFonts w:eastAsia="Calibri"/>
          <w:lang w:eastAsia="en-US"/>
        </w:rPr>
        <w:t xml:space="preserve">Целью проведения экспертно-аналитического мероприятия является анализ проекта муниципального правового акта на </w:t>
      </w:r>
      <w:bookmarkStart w:id="2" w:name="_Hlk90559416"/>
      <w:r w:rsidRPr="00DD333D">
        <w:rPr>
          <w:rFonts w:eastAsia="Calibri"/>
          <w:lang w:eastAsia="en-US"/>
        </w:rPr>
        <w:t xml:space="preserve">соответствие действующему законодательству </w:t>
      </w:r>
      <w:bookmarkEnd w:id="2"/>
      <w:r w:rsidRPr="00DD333D">
        <w:rPr>
          <w:rFonts w:eastAsia="Calibri"/>
          <w:lang w:eastAsia="en-US"/>
        </w:rPr>
        <w:t>и оценка возникновения новых расходных обязательств Вилючинского городского округа закрытого административно-территориального образования горда Вилючинска Камчатского края и (или) увеличения потребности в бюджетных ассигнованиях на обеспечение действующих расходных обязательств Вилючинского городского округа.</w:t>
      </w:r>
    </w:p>
    <w:p w:rsidR="00DD333D" w:rsidRPr="00DD333D" w:rsidRDefault="00DD333D" w:rsidP="00C02F72">
      <w:pPr>
        <w:ind w:firstLine="567"/>
        <w:contextualSpacing/>
        <w:jc w:val="both"/>
        <w:rPr>
          <w:rFonts w:eastAsia="Calibri"/>
          <w:lang w:eastAsia="en-US"/>
        </w:rPr>
      </w:pPr>
      <w:r w:rsidRPr="00DD333D">
        <w:rPr>
          <w:rFonts w:eastAsia="Calibri"/>
          <w:lang w:eastAsia="en-US"/>
        </w:rPr>
        <w:t>Необходимость внесения изменений в Решение Думы ВГО № 75/26-6 обусловлена внесением Федерального закона № 255-ФЗ  изменений в абзац двадцатый части 1 статьи 2 Федерального закона от 06.10.2003 № 131-ФЗ «Об общих принципах организации местного самоуправления в Российской Федерации» и в часть 3 стать 5 Федерального закона от 07.11.2011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Камчатского края № 647 изменений в части 2 статьи 1 Закона Камчатского края от 04.05.2008 № 59 «О муниципальных должностях в Камчатском крае», согласно которым должности председателя, заместителя председателя, аудитора контрольно-счетного органа муниципального образования относятся к муниципальным должностям.</w:t>
      </w:r>
    </w:p>
    <w:p w:rsidR="00C02F72" w:rsidRPr="00DD333D" w:rsidRDefault="002B2BA6" w:rsidP="00C02F72">
      <w:pPr>
        <w:ind w:firstLine="567"/>
        <w:contextualSpacing/>
        <w:jc w:val="both"/>
        <w:rPr>
          <w:rFonts w:eastAsia="Calibri"/>
          <w:lang w:eastAsia="en-US"/>
        </w:rPr>
      </w:pPr>
      <w:r w:rsidRPr="00DD333D">
        <w:rPr>
          <w:rFonts w:eastAsia="Calibri"/>
          <w:lang w:eastAsia="en-US"/>
        </w:rPr>
        <w:t>Экспертизой установлено, что анализируемый проект муниципального правового акта не устанавливает каких-либо новых финансовых обязательств Вилючинского городского округа, его принятие не приведет к возникновению новых расходных обязательств и (или) увеличению потребности в бюджетных ассигнованиях на обеспечение дей</w:t>
      </w:r>
      <w:r w:rsidR="00C559B6">
        <w:rPr>
          <w:rFonts w:eastAsia="Calibri"/>
          <w:lang w:eastAsia="en-US"/>
        </w:rPr>
        <w:t>ствующих расходных обязательств.</w:t>
      </w:r>
      <w:r w:rsidR="00C559B6" w:rsidRPr="00C559B6">
        <w:t xml:space="preserve"> </w:t>
      </w:r>
      <w:r w:rsidR="00C559B6">
        <w:t>Ц</w:t>
      </w:r>
      <w:r w:rsidR="00C559B6" w:rsidRPr="00C559B6">
        <w:rPr>
          <w:rFonts w:eastAsia="Calibri"/>
          <w:lang w:eastAsia="en-US"/>
        </w:rPr>
        <w:t>ель приведения в соответствие Решени</w:t>
      </w:r>
      <w:r w:rsidR="00C559B6">
        <w:rPr>
          <w:rFonts w:eastAsia="Calibri"/>
          <w:lang w:eastAsia="en-US"/>
        </w:rPr>
        <w:t>я</w:t>
      </w:r>
      <w:r w:rsidR="00C559B6" w:rsidRPr="00C559B6">
        <w:rPr>
          <w:rFonts w:eastAsia="Calibri"/>
          <w:lang w:eastAsia="en-US"/>
        </w:rPr>
        <w:t xml:space="preserve"> Думы ВГО № 74/26-6</w:t>
      </w:r>
      <w:r w:rsidR="00C559B6">
        <w:rPr>
          <w:rFonts w:eastAsia="Calibri"/>
          <w:lang w:eastAsia="en-US"/>
        </w:rPr>
        <w:t xml:space="preserve"> с действующим</w:t>
      </w:r>
      <w:r w:rsidR="00C559B6" w:rsidRPr="00C559B6">
        <w:rPr>
          <w:rFonts w:eastAsia="Calibri"/>
          <w:lang w:eastAsia="en-US"/>
        </w:rPr>
        <w:t xml:space="preserve"> законодательств</w:t>
      </w:r>
      <w:r w:rsidR="00C559B6">
        <w:rPr>
          <w:rFonts w:eastAsia="Calibri"/>
          <w:lang w:eastAsia="en-US"/>
        </w:rPr>
        <w:t>ом</w:t>
      </w:r>
      <w:r w:rsidR="00C559B6" w:rsidRPr="00C559B6">
        <w:rPr>
          <w:rFonts w:eastAsia="Calibri"/>
          <w:lang w:eastAsia="en-US"/>
        </w:rPr>
        <w:t xml:space="preserve"> достигнута</w:t>
      </w:r>
      <w:r w:rsidR="00C559B6">
        <w:rPr>
          <w:rFonts w:eastAsia="Calibri"/>
          <w:lang w:eastAsia="en-US"/>
        </w:rPr>
        <w:t>.</w:t>
      </w:r>
    </w:p>
    <w:p w:rsidR="00C02F72" w:rsidRPr="00DD333D" w:rsidRDefault="00C02F72" w:rsidP="00C02F72">
      <w:pPr>
        <w:ind w:firstLine="567"/>
        <w:contextualSpacing/>
        <w:jc w:val="both"/>
        <w:rPr>
          <w:rFonts w:eastAsia="Calibri"/>
          <w:lang w:eastAsia="en-US"/>
        </w:rPr>
      </w:pPr>
      <w:r w:rsidRPr="00DD333D">
        <w:rPr>
          <w:rFonts w:eastAsia="Calibri"/>
          <w:lang w:eastAsia="en-US"/>
        </w:rPr>
        <w:t>Контрольно-счетная палата, рассмотрев проект решения Думы Вилючинского городского округа «О внесении изменений в приложение к решению Думы Вилючинского городского округа от 09.09.2016 № 75/26-6 «Об утверждении Положения об установлении размеров и условий оплаты труда муниципальных служащих органов местного самоуправления Вилючинского городского округа», полагает, что проект решения в представленной редакции может быть рассмотрен и принят Думой</w:t>
      </w:r>
      <w:r w:rsidR="00C559B6">
        <w:rPr>
          <w:rFonts w:eastAsia="Calibri"/>
          <w:lang w:eastAsia="en-US"/>
        </w:rPr>
        <w:t xml:space="preserve"> Вилючинского городского округа с учетом технической правки.</w:t>
      </w:r>
    </w:p>
    <w:p w:rsidR="00C35966" w:rsidRPr="00DD333D" w:rsidRDefault="00C559B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59B6">
        <w:rPr>
          <w:rFonts w:ascii="Times New Roman" w:hAnsi="Times New Roman"/>
          <w:bCs/>
          <w:sz w:val="24"/>
          <w:szCs w:val="24"/>
        </w:rPr>
        <w:t>По результатам мероприятия составлено заключение, которое направлено в адрес Думы Вилючинского городского округа.</w:t>
      </w:r>
    </w:p>
    <w:sectPr w:rsidR="00C35966" w:rsidRPr="00DD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CE"/>
    <w:rsid w:val="00115189"/>
    <w:rsid w:val="00116517"/>
    <w:rsid w:val="002A1ECE"/>
    <w:rsid w:val="002B2BA6"/>
    <w:rsid w:val="002C1D52"/>
    <w:rsid w:val="0031480A"/>
    <w:rsid w:val="003824B5"/>
    <w:rsid w:val="00564BAE"/>
    <w:rsid w:val="005764FC"/>
    <w:rsid w:val="006B32CD"/>
    <w:rsid w:val="007C2444"/>
    <w:rsid w:val="00B66679"/>
    <w:rsid w:val="00BA730C"/>
    <w:rsid w:val="00BB13F9"/>
    <w:rsid w:val="00BF27AC"/>
    <w:rsid w:val="00C02F72"/>
    <w:rsid w:val="00C20B32"/>
    <w:rsid w:val="00C35966"/>
    <w:rsid w:val="00C559B6"/>
    <w:rsid w:val="00CE00EF"/>
    <w:rsid w:val="00DD0E02"/>
    <w:rsid w:val="00DD333D"/>
    <w:rsid w:val="00E93858"/>
    <w:rsid w:val="00EB2CA1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A11A"/>
  <w15:docId w15:val="{AF5BF787-6C2C-4BFD-8646-24686EF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Контрольно-счетная палата ВГО Учреждение</cp:lastModifiedBy>
  <cp:revision>5</cp:revision>
  <cp:lastPrinted>2021-12-16T03:05:00Z</cp:lastPrinted>
  <dcterms:created xsi:type="dcterms:W3CDTF">2021-12-13T00:51:00Z</dcterms:created>
  <dcterms:modified xsi:type="dcterms:W3CDTF">2021-12-16T22:29:00Z</dcterms:modified>
</cp:coreProperties>
</file>