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124D08">
        <w:rPr>
          <w:bCs/>
          <w:sz w:val="22"/>
          <w:szCs w:val="25"/>
        </w:rPr>
        <w:t>8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124D08" w:rsidRPr="00124D08">
        <w:rPr>
          <w:b/>
          <w:sz w:val="25"/>
          <w:szCs w:val="25"/>
        </w:rPr>
        <w:t>О внесении изменений в приложение к решению Думы Вилючинского городского округа от 30.10.2004 № 304/64-5 «О порядке управления и распоряжения имуществом, находящимся в муниципальной собственности Вилючинского городского округа закрытого административно-территориального образования города Вилючинска Камчатского края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В п</w:t>
      </w:r>
      <w:r w:rsidRPr="00D54091">
        <w:rPr>
          <w:sz w:val="25"/>
          <w:szCs w:val="25"/>
        </w:rPr>
        <w:t>редставленн</w:t>
      </w:r>
      <w:r>
        <w:rPr>
          <w:sz w:val="25"/>
          <w:szCs w:val="25"/>
        </w:rPr>
        <w:t>ом</w:t>
      </w:r>
      <w:r w:rsidRPr="00D54091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е</w:t>
      </w:r>
      <w:r w:rsidRPr="00D54091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предлагается:</w:t>
      </w: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Положении о порядке </w:t>
      </w:r>
      <w:r w:rsidRPr="00C26357">
        <w:rPr>
          <w:sz w:val="25"/>
          <w:szCs w:val="25"/>
        </w:rPr>
        <w:t>управления и распоряжения имуществом, находящимся в муниципальной собственности Вилючинского городского округа</w:t>
      </w:r>
      <w:r>
        <w:rPr>
          <w:sz w:val="25"/>
          <w:szCs w:val="25"/>
        </w:rPr>
        <w:t xml:space="preserve"> (далее – Положение), наименование органа Администрации Вилючинского городского округа, уполномоченного управлять и распоряжаться имуществом городского округа, привести в соответствие с его учредительными документами;</w:t>
      </w: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внести изменения в состав полномочий Отдела по управлению муниципальным имуществом, установленных статьей 7 Положения.</w:t>
      </w:r>
    </w:p>
    <w:p w:rsidR="00F2773D" w:rsidRPr="00583477" w:rsidRDefault="00F2773D" w:rsidP="00F2773D">
      <w:pPr>
        <w:ind w:firstLine="567"/>
        <w:contextualSpacing/>
        <w:jc w:val="both"/>
        <w:rPr>
          <w:sz w:val="6"/>
          <w:szCs w:val="6"/>
        </w:rPr>
      </w:pP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Анализом проекта муниципального правового акта установлено:</w:t>
      </w: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 преамбуле проекта решения Думы ВГО приведена ссылка на нормативный акт низшей юридической силы, что недопустимо.</w:t>
      </w: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>
        <w:rPr>
          <w:sz w:val="25"/>
          <w:szCs w:val="25"/>
        </w:rPr>
        <w:t>редлагаемые изменения состав</w:t>
      </w:r>
      <w:r>
        <w:rPr>
          <w:sz w:val="25"/>
          <w:szCs w:val="25"/>
        </w:rPr>
        <w:t>а</w:t>
      </w:r>
      <w:r>
        <w:rPr>
          <w:sz w:val="25"/>
          <w:szCs w:val="25"/>
        </w:rPr>
        <w:t xml:space="preserve"> полномочий Отдела по управлению муниципальным имуществом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нарушают</w:t>
      </w:r>
      <w:r w:rsidRPr="00BC1341">
        <w:rPr>
          <w:sz w:val="25"/>
          <w:szCs w:val="25"/>
        </w:rPr>
        <w:t xml:space="preserve"> </w:t>
      </w:r>
      <w:r>
        <w:rPr>
          <w:sz w:val="25"/>
          <w:szCs w:val="25"/>
        </w:rPr>
        <w:t>установленный муниципальными правовыми актами порядок управления имуществом казны городского округа.</w:t>
      </w:r>
    </w:p>
    <w:p w:rsidR="00124D08" w:rsidRPr="00124D08" w:rsidRDefault="00124D08" w:rsidP="00F2773D">
      <w:pPr>
        <w:ind w:firstLine="567"/>
        <w:contextualSpacing/>
        <w:jc w:val="both"/>
        <w:rPr>
          <w:sz w:val="6"/>
          <w:szCs w:val="6"/>
        </w:rPr>
      </w:pP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результатам экспертизы Контрольно-счетная палата рекомендовала проект решения Думы Вилючинского городского округа </w:t>
      </w:r>
      <w:r w:rsidRPr="008553B3">
        <w:rPr>
          <w:sz w:val="25"/>
          <w:szCs w:val="25"/>
        </w:rPr>
        <w:t>«</w:t>
      </w:r>
      <w:r w:rsidRPr="00C26357">
        <w:rPr>
          <w:sz w:val="25"/>
          <w:szCs w:val="25"/>
        </w:rPr>
        <w:t>О внесении изменений в приложение к решению Думы Вилючинского городского округа от 30.10.2004 № 304/64-5 «О порядке управления и распоряжения имуществом, находящимся в муниципальной собственности Вилючинского городского округа закрытого административно-территориального образования города Вилючинска Камчатского края</w:t>
      </w:r>
      <w:r w:rsidRPr="008553B3">
        <w:rPr>
          <w:sz w:val="25"/>
          <w:szCs w:val="25"/>
        </w:rPr>
        <w:t>»</w:t>
      </w:r>
      <w:r>
        <w:rPr>
          <w:sz w:val="25"/>
          <w:szCs w:val="25"/>
        </w:rPr>
        <w:t xml:space="preserve"> принять к рассмотрению на сессии Думы Вилючинского городского округа после устранения изложенных замечаний.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F2773D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536AC1"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124D08">
        <w:rPr>
          <w:rFonts w:ascii="Times New Roman" w:hAnsi="Times New Roman"/>
          <w:sz w:val="25"/>
          <w:szCs w:val="25"/>
        </w:rPr>
        <w:t>7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P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r w:rsidRPr="00BD4DE5">
        <w:rPr>
          <w:rFonts w:ascii="Times New Roman" w:hAnsi="Times New Roman"/>
          <w:sz w:val="25"/>
          <w:szCs w:val="25"/>
        </w:rPr>
        <w:t xml:space="preserve">Заключение направлено в адрес Думы Вилючинского городского 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>округа.</w:t>
      </w: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2A1ECE"/>
    <w:rsid w:val="002C1D52"/>
    <w:rsid w:val="0031480A"/>
    <w:rsid w:val="003824B5"/>
    <w:rsid w:val="00536AC1"/>
    <w:rsid w:val="005764FC"/>
    <w:rsid w:val="00583477"/>
    <w:rsid w:val="006B32CD"/>
    <w:rsid w:val="00B66679"/>
    <w:rsid w:val="00BA730C"/>
    <w:rsid w:val="00BB13F9"/>
    <w:rsid w:val="00C20B32"/>
    <w:rsid w:val="00C22EFD"/>
    <w:rsid w:val="00C35966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12</cp:revision>
  <cp:lastPrinted>2020-01-12T20:52:00Z</cp:lastPrinted>
  <dcterms:created xsi:type="dcterms:W3CDTF">2019-09-02T22:52:00Z</dcterms:created>
  <dcterms:modified xsi:type="dcterms:W3CDTF">2020-01-12T20:53:00Z</dcterms:modified>
</cp:coreProperties>
</file>