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caps/>
          <w:sz w:val="24"/>
          <w:szCs w:val="20"/>
          <w:lang w:eastAsia="ru-RU"/>
        </w:rPr>
      </w:pPr>
      <w:r>
        <w:rPr>
          <w:rFonts w:eastAsia="Times New Roman" w:ascii="Times New Roman" w:hAnsi="Times New Roman"/>
          <w:caps/>
          <w:sz w:val="28"/>
          <w:szCs w:val="20"/>
          <w:lang w:eastAsia="ru-RU"/>
        </w:rPr>
        <w:t>в</w:t>
      </w: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>илючинский городской округ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2"/>
        <w:rPr>
          <w:rFonts w:ascii="Times New Roman" w:hAnsi="Times New Roman" w:eastAsia="Times New Roman"/>
          <w:caps/>
          <w:sz w:val="24"/>
          <w:szCs w:val="20"/>
          <w:lang w:eastAsia="ru-RU"/>
        </w:rPr>
      </w:pP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 xml:space="preserve">закрытого административно-территориального образования 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/>
          <w:caps/>
          <w:szCs w:val="20"/>
          <w:lang w:eastAsia="ru-RU"/>
        </w:rPr>
      </w:pP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 xml:space="preserve">города </w:t>
      </w:r>
      <w:r>
        <w:rPr>
          <w:rFonts w:eastAsia="Times New Roman" w:ascii="Times New Roman" w:hAnsi="Times New Roman"/>
          <w:caps/>
          <w:sz w:val="28"/>
          <w:szCs w:val="20"/>
          <w:lang w:eastAsia="ru-RU"/>
        </w:rPr>
        <w:t>В</w:t>
      </w: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 xml:space="preserve">илючинска </w:t>
      </w:r>
      <w:r>
        <w:rPr>
          <w:rFonts w:eastAsia="Times New Roman" w:ascii="Times New Roman" w:hAnsi="Times New Roman"/>
          <w:caps/>
          <w:sz w:val="28"/>
          <w:szCs w:val="20"/>
          <w:lang w:eastAsia="ru-RU"/>
        </w:rPr>
        <w:t>К</w:t>
      </w:r>
      <w:r>
        <w:rPr>
          <w:rFonts w:eastAsia="Times New Roman" w:ascii="Times New Roman" w:hAnsi="Times New Roman"/>
          <w:caps/>
          <w:sz w:val="24"/>
          <w:szCs w:val="20"/>
          <w:lang w:eastAsia="ru-RU"/>
        </w:rPr>
        <w:t>амчатского края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pacing w:val="200"/>
          <w:sz w:val="28"/>
          <w:szCs w:val="20"/>
          <w:lang w:eastAsia="ru-RU"/>
        </w:rPr>
      </w:pPr>
      <w:r>
        <w:rPr>
          <w:rFonts w:eastAsia="Times New Roman" w:ascii="Times New Roman" w:hAnsi="Times New Roman"/>
          <w:spacing w:val="200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spacing w:val="200"/>
          <w:sz w:val="44"/>
          <w:szCs w:val="20"/>
          <w:lang w:eastAsia="ru-RU"/>
        </w:rPr>
      </w:pPr>
      <w:r>
        <w:rPr>
          <w:rFonts w:eastAsia="Times New Roman" w:ascii="Times New Roman" w:hAnsi="Times New Roman"/>
          <w:b/>
          <w:spacing w:val="200"/>
          <w:sz w:val="44"/>
          <w:szCs w:val="20"/>
          <w:lang w:eastAsia="ru-RU"/>
        </w:rPr>
        <w:t>ПОСТАНОВЛЕНИЕ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ГЛАВЫ ВИЛЮЧИНСКОГО ГОРОДСКОГО ОКРУГА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spacing w:val="200"/>
          <w:sz w:val="16"/>
          <w:szCs w:val="16"/>
          <w:lang w:eastAsia="ru-RU"/>
        </w:rPr>
      </w:pPr>
      <w:r>
        <w:rPr>
          <w:rFonts w:eastAsia="Times New Roman" w:ascii="Times New Roman" w:hAnsi="Times New Roman"/>
          <w:b/>
          <w:spacing w:val="200"/>
          <w:sz w:val="16"/>
          <w:szCs w:val="16"/>
          <w:lang w:eastAsia="ru-RU"/>
        </w:rPr>
      </w:r>
    </w:p>
    <w:p>
      <w:pPr>
        <w:pStyle w:val="Normal"/>
        <w:widowControl/>
        <w:tabs>
          <w:tab w:val="clear" w:pos="709"/>
          <w:tab w:val="left" w:pos="8050" w:leader="none"/>
          <w:tab w:val="right" w:pos="8617" w:leader="none"/>
        </w:tabs>
        <w:suppressAutoHyphens w:val="true"/>
        <w:bidi w:val="0"/>
        <w:spacing w:lineRule="auto" w:line="240" w:before="0" w:after="0"/>
        <w:ind w:hanging="0" w:start="0" w:end="-340"/>
        <w:jc w:val="start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u w:val="single"/>
          <w:lang w:eastAsia="ru-RU"/>
        </w:rPr>
        <w:t xml:space="preserve">   </w:t>
      </w:r>
      <w:r>
        <w:rPr>
          <w:rFonts w:eastAsia="Times New Roman" w:ascii="Times New Roman" w:hAnsi="Times New Roman"/>
          <w:sz w:val="28"/>
          <w:szCs w:val="28"/>
          <w:u w:val="single"/>
          <w:lang w:eastAsia="ru-RU"/>
        </w:rPr>
        <w:t xml:space="preserve">11.11.2024   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ab/>
        <w:t xml:space="preserve">       №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sz w:val="28"/>
          <w:szCs w:val="28"/>
          <w:u w:val="single"/>
          <w:lang w:eastAsia="ru-RU"/>
        </w:rPr>
        <w:t>98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szCs w:val="20"/>
          <w:lang w:eastAsia="ru-RU"/>
        </w:rPr>
      </w:pPr>
      <w:r>
        <w:rPr>
          <w:rFonts w:eastAsia="Times New Roman" w:ascii="Times New Roman" w:hAnsi="Times New Roman"/>
          <w:szCs w:val="20"/>
          <w:lang w:eastAsia="ru-RU"/>
        </w:rPr>
        <w:t>г. Вилючинск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/>
          <w:b/>
          <w:spacing w:val="2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spacing w:val="200"/>
          <w:sz w:val="28"/>
          <w:szCs w:val="28"/>
          <w:lang w:eastAsia="ru-RU"/>
        </w:rPr>
      </w:r>
    </w:p>
    <w:p>
      <w:pPr>
        <w:pStyle w:val="Normal"/>
        <w:spacing w:lineRule="auto" w:line="240" w:before="0" w:after="240"/>
        <w:ind w:end="4819"/>
        <w:rPr>
          <w:highlight w:val="none"/>
          <w:shd w:fill="auto" w:val="clear"/>
        </w:rPr>
      </w:pPr>
      <w:r>
        <w:rPr>
          <w:rFonts w:eastAsia="Times New Roman" w:ascii="Times New Roman" w:hAnsi="Times New Roman"/>
          <w:sz w:val="28"/>
          <w:szCs w:val="28"/>
          <w:shd w:fill="auto" w:val="clear"/>
          <w:lang w:eastAsia="ru-RU"/>
        </w:rPr>
        <w:t xml:space="preserve">Об утверждении Положения </w:t>
        <w:br/>
        <w:t>об общественных советниках (помощниках) главы Вилючинского городского округа</w:t>
      </w:r>
    </w:p>
    <w:p>
      <w:pPr>
        <w:pStyle w:val="Normal"/>
        <w:widowControl w:val="false"/>
        <w:tabs>
          <w:tab w:val="clear" w:pos="709"/>
          <w:tab w:val="left" w:pos="9638" w:leader="none"/>
        </w:tabs>
        <w:spacing w:lineRule="auto" w:line="240"/>
        <w:ind w:firstLine="709" w:end="-1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shd w:fill="auto" w:val="clear"/>
          <w:lang w:eastAsia="ru-RU"/>
        </w:rPr>
        <w:t>Руководствуясь Федеральными законами</w:t>
      </w: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Уставом Вилючинского городского округа и в целях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themeColor="text1" w:val="000000"/>
          <w:spacing w:val="0"/>
          <w:sz w:val="28"/>
          <w:szCs w:val="28"/>
          <w:lang w:eastAsia="ru-RU"/>
        </w:rPr>
        <w:t xml:space="preserve">обеспечения консультативной поддержки и содействия главе Вилючинского городского округа в реализации его полномочий </w:t>
      </w:r>
    </w:p>
    <w:p>
      <w:pPr>
        <w:pStyle w:val="Normal"/>
        <w:spacing w:lineRule="auto" w:line="240" w:before="240" w:after="240"/>
        <w:ind w:firstLine="709"/>
        <w:jc w:val="both"/>
        <w:rPr>
          <w:rFonts w:ascii="Times New Roman" w:hAnsi="Times New Roman" w:eastAsia="Times New Roman"/>
          <w:b/>
          <w:color w:themeColor="text1"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b/>
          <w:color w:themeColor="text1" w:val="000000"/>
          <w:sz w:val="28"/>
          <w:szCs w:val="28"/>
          <w:lang w:eastAsia="ru-RU"/>
        </w:rPr>
        <w:t>ПОСТАНОВЛЯЮ:</w:t>
      </w:r>
    </w:p>
    <w:p>
      <w:pPr>
        <w:pStyle w:val="NoSpacing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firstLine="709" w:start="0" w:end="0"/>
        <w:jc w:val="both"/>
        <w:rPr/>
      </w:pPr>
      <w:r>
        <w:rPr>
          <w:sz w:val="28"/>
          <w:szCs w:val="28"/>
        </w:rPr>
        <w:t>Утвердить Положение об общественных советниках (помощниках) главы Вилючинского городского округа согласно приложению к настоящему постановлению.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firstLine="709" w:start="0" w:end="0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2. 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округа.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firstLine="709" w:start="0" w:end="0"/>
        <w:jc w:val="both"/>
        <w:rPr/>
      </w:pPr>
      <w:r>
        <w:rPr>
          <w:rFonts w:eastAsia="Times New Roman" w:ascii="Times New Roman" w:hAnsi="Times New Roman"/>
          <w:color w:themeColor="text1" w:val="000000"/>
          <w:sz w:val="28"/>
          <w:szCs w:val="28"/>
          <w:lang w:eastAsia="ru-RU"/>
        </w:rPr>
        <w:t xml:space="preserve">3. </w:t>
        <w:tab/>
        <w:t xml:space="preserve">Настоящее постановление вступает в силу с момента его официального опубликования. 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firstLine="709" w:start="0" w:end="0"/>
        <w:jc w:val="both"/>
        <w:rPr>
          <w:rFonts w:ascii="Times New Roman" w:hAnsi="Times New Roman" w:eastAsia="Times New Roman" w:cs="Times New Roman"/>
          <w:color w:themeColor="text1"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lang w:val="ru-RU" w:eastAsia="ru-RU" w:bidi="ar-SA"/>
        </w:rPr>
        <w:t xml:space="preserve">4. </w:t>
        <w:tab/>
        <w:t>Контроль за исполнением настоящего постановления оставляю за собой.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color w:themeColor="text1"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lang w:val="ru-RU" w:eastAsia="ru-RU" w:bidi="ar-SA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color w:themeColor="text1" w:val="000000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themeColor="text1" w:val="000000"/>
          <w:kern w:val="0"/>
          <w:sz w:val="28"/>
          <w:szCs w:val="28"/>
          <w:lang w:val="ru-RU" w:eastAsia="ru-RU" w:bidi="ar-SA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both"/>
        <w:outlineLvl w:val="1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Глава Вилючинского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9"/>
          <w:tab w:val="right" w:pos="9639" w:leader="none"/>
        </w:tabs>
        <w:spacing w:lineRule="auto" w:line="240" w:before="0" w:after="0"/>
        <w:ind w:hanging="0" w:start="0"/>
        <w:jc w:val="both"/>
        <w:outlineLvl w:val="1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городского округа</w:t>
        <w:tab/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  <w:t>И.В. Головчак</w:t>
      </w:r>
    </w:p>
    <w:p>
      <w:pPr>
        <w:pStyle w:val="Normal"/>
        <w:rPr>
          <w:rFonts w:ascii="Times New Roman" w:hAnsi="Times New Roman" w:eastAsia="Times New Roman" w:cs="Times New Roman"/>
          <w:b/>
          <w:bCs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spacing w:before="0" w:after="20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Tempora LGC Uni"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Arial">
    <w:charset w:val="01" w:characterSet="utf-8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28"/>
        <w:szCs w:val="28"/>
        <w:rFonts w:ascii="Times New Roman" w:hAnsi="Times New Roman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>
        <w:sz w:val="28"/>
        <w:szCs w:val="28"/>
        <w:rFonts w:ascii="Times New Roman" w:hAnsi="Times New Roman"/>
      </w:r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>
        <w:sz w:val="28"/>
        <w:szCs w:val="28"/>
        <w:rFonts w:ascii="Times New Roman" w:hAnsi="Times New Roman"/>
      </w:r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>
        <w:sz w:val="28"/>
        <w:szCs w:val="28"/>
        <w:rFonts w:ascii="Times New Roman" w:hAnsi="Times New Roman"/>
      </w:r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>
        <w:sz w:val="28"/>
        <w:szCs w:val="28"/>
        <w:rFonts w:ascii="Times New Roman" w:hAnsi="Times New Roman"/>
      </w:r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>
        <w:sz w:val="28"/>
        <w:szCs w:val="28"/>
        <w:rFonts w:ascii="Times New Roman" w:hAnsi="Times New Roman"/>
      </w:r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>
        <w:sz w:val="28"/>
        <w:szCs w:val="28"/>
        <w:rFonts w:ascii="Times New Roman" w:hAnsi="Times New Roman"/>
      </w:r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>
        <w:sz w:val="28"/>
        <w:szCs w:val="28"/>
        <w:rFonts w:ascii="Times New Roman" w:hAnsi="Times New Roman"/>
      </w:r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>
        <w:sz w:val="28"/>
        <w:szCs w:val="28"/>
        <w:rFonts w:ascii="Times New Roman" w:hAnsi="Times New Roman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64c82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fb09ba"/>
    <w:rPr>
      <w:rFonts w:ascii="Tahoma" w:hAnsi="Tahoma" w:eastAsia="Calibri" w:cs="Tahoma"/>
      <w:sz w:val="16"/>
      <w:szCs w:val="16"/>
    </w:rPr>
  </w:style>
  <w:style w:type="character" w:styleId="Style15">
    <w:name w:val="Символ нумерации"/>
    <w:qFormat/>
    <w:rPr>
      <w:rFonts w:ascii="Times New Roman" w:hAnsi="Times New Roman"/>
      <w:sz w:val="28"/>
      <w:szCs w:val="28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fb09b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d0a87"/>
    <w:pPr>
      <w:spacing w:before="0" w:after="200"/>
      <w:ind w:start="72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">
    <w:name w:val="Body Text Indent"/>
    <w:basedOn w:val="Normal"/>
    <w:pPr>
      <w:spacing w:before="0" w:after="120"/>
      <w:ind w:start="283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Application>LibreOffice/7.6.7.2$Linux_X86_64 LibreOffice_project/60$Build-2</Application>
  <AppVersion>15.0000</AppVersion>
  <Pages>1</Pages>
  <Words>149</Words>
  <Characters>1200</Characters>
  <CharactersWithSpaces>1354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2023-07-03T00:07:00Z</dcterms:created>
  <dc:creator>User</dc:creator>
  <dc:description/>
  <dc:language>ru-RU</dc:language>
  <cp:lastModifiedBy/>
  <dcterms:modified xsi:type="dcterms:W3CDTF">2024-11-20T10:36:38Z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