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numPr>
          <w:ilvl w:val="0"/>
          <w:numId w:val="1"/>
        </w:num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24"/>
        <w:numPr>
          <w:ilvl w:val="0"/>
          <w:numId w:val="1"/>
        </w:num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24"/>
        <w:numPr>
          <w:ilvl w:val="0"/>
          <w:numId w:val="1"/>
        </w:num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mallCaps/>
          <w:spacing w:val="200"/>
          <w:sz w:val="28"/>
          <w:szCs w:val="28"/>
        </w:rPr>
      </w:pPr>
      <w:r>
        <w:rPr>
          <w:b/>
          <w:smallCaps/>
          <w:spacing w:val="200"/>
          <w:sz w:val="28"/>
          <w:szCs w:val="28"/>
        </w:rPr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9072" w:leader="none"/>
          <w:tab w:val="left" w:pos="9355" w:leader="none"/>
        </w:tabs>
        <w:ind w:hanging="0" w:left="0" w:right="-1"/>
        <w:rPr/>
      </w:pPr>
      <w:r>
        <w:rPr/>
        <w:t>ПОСТАНОВЛЕНИЕ</w:t>
      </w:r>
    </w:p>
    <w:p>
      <w:pPr>
        <w:pStyle w:val="Normal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  <w:t xml:space="preserve">     </w:t>
      </w:r>
      <w:r>
        <w:rPr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23.06.2026         </w:t>
      </w:r>
      <w:r>
        <w:rPr/>
        <w:tab/>
        <w:tab/>
        <w:tab/>
        <w:tab/>
        <w:tab/>
        <w:tab/>
        <w:t xml:space="preserve">                               №  </w:t>
      </w:r>
      <w:r>
        <w:rPr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567       </w:t>
      </w:r>
    </w:p>
    <w:p>
      <w:pPr>
        <w:pStyle w:val="Aniiyaiea"/>
        <w:rPr/>
      </w:pPr>
      <w:r>
        <w:rPr/>
        <w:t>г. Вилючинск</w:t>
      </w:r>
    </w:p>
    <w:p>
      <w:pPr>
        <w:pStyle w:val="Heading1"/>
        <w:numPr>
          <w:ilvl w:val="0"/>
          <w:numId w:val="1"/>
        </w:numPr>
        <w:ind w:hanging="0" w:left="0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283" w:right="5499"/>
        <w:jc w:val="both"/>
        <w:rPr>
          <w:sz w:val="28"/>
        </w:rPr>
      </w:pPr>
      <w:r>
        <w:rPr>
          <w:sz w:val="28"/>
          <w:szCs w:val="28"/>
        </w:rPr>
        <w:t>О внесении изменений в постановление администрации Вилючинского городского округа от 10.05.2023 № 394 «О комиссии по соблюдению требований к служебному поведению муниципальных служащих и урегулированию конфликта интересов в администрации Вилючинского городского округа»</w:t>
      </w:r>
    </w:p>
    <w:p>
      <w:pPr>
        <w:pStyle w:val="Normal"/>
        <w:suppressAutoHyphens w:val="true"/>
        <w:ind w:hanging="284" w:left="284" w:right="0"/>
        <w:jc w:val="both"/>
        <w:rPr>
          <w:bCs/>
          <w:color w:val="000000"/>
          <w:spacing w:val="-7"/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</w:r>
    </w:p>
    <w:p>
      <w:pPr>
        <w:pStyle w:val="Normal"/>
        <w:suppressAutoHyphens w:val="true"/>
        <w:ind w:firstLine="616" w:left="284" w:right="0"/>
        <w:jc w:val="both"/>
        <w:rPr>
          <w:sz w:val="28"/>
        </w:rPr>
      </w:pPr>
      <w:r>
        <w:rPr>
          <w:sz w:val="28"/>
        </w:rPr>
        <w:t>В соответствии с Указами Президента Российской Федерации от 12.08.2002 № 885 «Об утверждении общих принципов служебного поведения государственных служащих», от 01.07.2010 № 821 «О комиссиях по соблюдению требований к служебному поведению федеральных государственных служащих ми урегулированию конфликта интересов», Федеральными законами от 02.03.2007 № 25-ФЗ «О муниципальной службе в Российской Федерации», от 25.12.2008 № 273-ФЗ «О противодействии коррупции», Законами Камчатского края от 04.05.2008 № 58 «О муниципальной службе в Камчатском крае», от 18.12.2008 № 192 «О противодействии коррупции в Камчатском крае», от 03.12.2010 № 526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интересов», Уставом Вилючинского городского округа, в целях урегулирования конфликта интересов на муниципальной службе</w:t>
      </w:r>
    </w:p>
    <w:p>
      <w:pPr>
        <w:pStyle w:val="Normal"/>
        <w:suppressAutoHyphens w:val="true"/>
        <w:ind w:firstLine="616" w:left="284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ind w:firstLine="616" w:left="284" w:right="0"/>
        <w:jc w:val="both"/>
        <w:rPr>
          <w:b/>
          <w:bCs/>
          <w:i w:val="false"/>
          <w:i w:val="false"/>
          <w:iCs w:val="false"/>
          <w:sz w:val="28"/>
        </w:rPr>
      </w:pPr>
      <w:r>
        <w:rPr>
          <w:b/>
          <w:bCs/>
          <w:i w:val="false"/>
          <w:iCs w:val="false"/>
          <w:sz w:val="28"/>
        </w:rPr>
        <w:t>ПОСТАНОВЛЯЮ:</w:t>
      </w:r>
    </w:p>
    <w:p>
      <w:pPr>
        <w:pStyle w:val="Normal"/>
        <w:suppressAutoHyphens w:val="true"/>
        <w:ind w:firstLine="616" w:left="284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624" w:left="283" w:right="0"/>
        <w:jc w:val="both"/>
        <w:rPr>
          <w:sz w:val="28"/>
        </w:rPr>
      </w:pPr>
      <w:r>
        <w:rPr>
          <w:sz w:val="28"/>
        </w:rPr>
        <w:t xml:space="preserve">1. </w:t>
        <w:tab/>
        <w:t>Внести в состав комиссии по соблюдению требований к служебному поведению муниципальных служащих и урегулированию конфликта интересов в администрации Вилючинского городского округа, утвержденный постановлением администрации Вилючинского городского округа от 10.05.2023 № 394</w:t>
        <w:br/>
        <w:t>«О комиссии по соблюдению требований к служебному поведению муниципальных служащих и урегулированию конфликта интересов в администрации Вилючинского городского округа» изменения, изложив приложение № 1 в редакции согласно приложению к настоящему постановлению.</w:t>
      </w:r>
    </w:p>
    <w:p>
      <w:pPr>
        <w:pStyle w:val="Normal"/>
        <w:suppressAutoHyphens w:val="true"/>
        <w:ind w:firstLine="616" w:left="284" w:right="0"/>
        <w:jc w:val="both"/>
        <w:rPr>
          <w:sz w:val="28"/>
        </w:rPr>
      </w:pPr>
      <w:r>
        <w:rPr>
          <w:sz w:val="28"/>
        </w:rPr>
        <w:t xml:space="preserve">2. 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«Вилючинской газете. Официальные известия Вилючинского городского округа ЗАТО г. Вилючинска Камчатского края» и разместить на официальном сайт органов местного самоуправления Вилючинского городского округа в информационно-телекоммуникационной сети «Интернет». </w:t>
      </w:r>
    </w:p>
    <w:p>
      <w:pPr>
        <w:pStyle w:val="Normal"/>
        <w:suppressAutoHyphens w:val="true"/>
        <w:ind w:firstLine="616" w:left="284" w:right="0"/>
        <w:jc w:val="both"/>
        <w:rPr/>
      </w:pPr>
      <w:r>
        <w:rPr>
          <w:sz w:val="28"/>
        </w:rPr>
        <w:t xml:space="preserve">3. Контроль за выполнением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</w:rPr>
        <w:t xml:space="preserve"> на заместителя главы администрации Вилючинского городского округа, руководителя аппарата  Захарову А.М..</w:t>
      </w:r>
    </w:p>
    <w:p>
      <w:pPr>
        <w:pStyle w:val="Normal"/>
        <w:tabs>
          <w:tab w:val="clear" w:pos="720"/>
          <w:tab w:val="left" w:pos="993" w:leader="none"/>
        </w:tabs>
        <w:ind w:left="633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993" w:leader="none"/>
        </w:tabs>
        <w:ind w:left="633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993" w:leader="none"/>
        </w:tabs>
        <w:ind w:hanging="349" w:left="633" w:right="0"/>
        <w:jc w:val="both"/>
        <w:rPr>
          <w:b/>
          <w:sz w:val="28"/>
        </w:rPr>
      </w:pPr>
      <w:r>
        <w:rPr>
          <w:b/>
          <w:sz w:val="28"/>
        </w:rPr>
        <w:t xml:space="preserve">Глава Вилючинского </w:t>
      </w:r>
    </w:p>
    <w:p>
      <w:pPr>
        <w:pStyle w:val="Normal"/>
        <w:tabs>
          <w:tab w:val="clear" w:pos="720"/>
          <w:tab w:val="left" w:pos="993" w:leader="none"/>
          <w:tab w:val="left" w:pos="9645" w:leader="none"/>
        </w:tabs>
        <w:ind w:hanging="349" w:left="633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                                                                            О.С. Бондаренко</w:t>
      </w:r>
      <w:r>
        <w:br w:type="page"/>
      </w:r>
    </w:p>
    <w:p>
      <w:pPr>
        <w:pStyle w:val="Heading1"/>
        <w:numPr>
          <w:ilvl w:val="0"/>
          <w:numId w:val="0"/>
        </w:numPr>
        <w:suppressAutoHyphens w:val="true"/>
        <w:spacing w:before="0" w:after="0"/>
        <w:ind w:hanging="0"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Вилючинского городского округа </w:t>
      </w:r>
    </w:p>
    <w:p>
      <w:pPr>
        <w:pStyle w:val="Normal"/>
        <w:tabs>
          <w:tab w:val="clear" w:pos="720"/>
          <w:tab w:val="left" w:pos="1470" w:leader="none"/>
        </w:tabs>
        <w:jc w:val="right"/>
        <w:rPr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23.06.2026   </w:t>
      </w:r>
      <w:r>
        <w:rPr>
          <w:sz w:val="24"/>
          <w:szCs w:val="24"/>
        </w:rPr>
        <w:t xml:space="preserve"> №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>567</w:t>
      </w:r>
      <w:r>
        <w:rPr>
          <w:sz w:val="28"/>
          <w:szCs w:val="28"/>
          <w:u w:val="single"/>
        </w:rPr>
        <w:t xml:space="preserve">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suppressAutoHyphens w:val="true"/>
        <w:ind w:firstLine="709" w:left="0" w:right="0"/>
        <w:jc w:val="center"/>
        <w:rPr>
          <w:b/>
          <w:szCs w:val="28"/>
        </w:rPr>
      </w:pPr>
      <w:r>
        <w:rPr>
          <w:b/>
          <w:szCs w:val="28"/>
        </w:rPr>
        <w:t xml:space="preserve">СОСТАВ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соблюдению требований к служебному поведению</w:t>
        <w:br/>
        <w:t>муниципальных служащих и урегулированию конфликта интересов в</w:t>
        <w:br/>
        <w:t>администрации Вилючинского городского округа</w:t>
      </w:r>
    </w:p>
    <w:p>
      <w:pPr>
        <w:pStyle w:val="Heading1"/>
        <w:numPr>
          <w:ilvl w:val="0"/>
          <w:numId w:val="1"/>
        </w:numPr>
        <w:suppressAutoHyphens w:val="true"/>
        <w:ind w:firstLine="709"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6118"/>
      </w:tblGrid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Председатель комисси:</w:t>
            </w:r>
          </w:p>
          <w:p>
            <w:pPr>
              <w:pStyle w:val="Normal"/>
              <w:jc w:val="left"/>
              <w:rPr/>
            </w:pPr>
            <w:r>
              <w:rPr>
                <w:b w:val="false"/>
                <w:bCs w:val="false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ахарова Анна</w:t>
            </w:r>
          </w:p>
          <w:p>
            <w:pPr>
              <w:pStyle w:val="Normal"/>
              <w:jc w:val="left"/>
              <w:rPr/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Заместитель главы администрации Вилючинского городского округа, руководитель аппарата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председателя:</w:t>
            </w:r>
          </w:p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Маевская Наталья Александровна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Заместитель руководителя аппарата, начальник общего отдела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Секретарь:</w:t>
            </w:r>
          </w:p>
          <w:p>
            <w:pPr>
              <w:pStyle w:val="Normal"/>
              <w:jc w:val="left"/>
              <w:rPr/>
            </w:pPr>
            <w:r>
              <w:rPr>
                <w:sz w:val="28"/>
                <w:szCs w:val="28"/>
              </w:rPr>
              <w:t>Пиндюрина Олеся Сергеевна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Советник общего отдела аппарата администрации</w:t>
            </w:r>
          </w:p>
        </w:tc>
      </w:tr>
      <w:tr>
        <w:trPr/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Банку Олег Семенович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Представитель общественного совета при главе Вилючинского городского округа (по согласованию)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Загальская Дарья Витальевна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Начальник управления экономического развития и поддержки предпринимательства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Козлов Николай Сергеевич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Начальник отдела внутренней и информационной политики</w:t>
            </w:r>
          </w:p>
        </w:tc>
      </w:tr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Пасечник Александр Федорович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/>
            </w:pPr>
            <w:r>
              <w:rPr>
                <w:sz w:val="28"/>
                <w:szCs w:val="28"/>
              </w:rPr>
              <w:t>Доцент кафедры экономических и социально-гуманитарных наук Петропавловск-Камчатского филиала ФГБОУ ВО «Российская академия народного хозяйства и государственной службы при Президенте Российской Федерации» (по согласованию)</w:t>
            </w:r>
          </w:p>
        </w:tc>
      </w:tr>
      <w:tr>
        <w:trPr/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Нуца Анастасия Анатольевна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Ведущий консультант отдела правового обеспечения</w:t>
            </w:r>
          </w:p>
        </w:tc>
      </w:tr>
      <w:tr>
        <w:trPr/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Фролова Виктория</w:t>
              <w:br/>
              <w:t>Юрьевна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Начальник управления социальной политики</w:t>
            </w:r>
          </w:p>
        </w:tc>
      </w:tr>
      <w:tr>
        <w:trPr/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Пашенина Инна Валентиновна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Представитель общественного совета при главе Вилючинского городского округа (по согласованию)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firstLine="850" w:left="0" w:right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На период временного отсутствия секретаря комиссии по соблюдению требований к служебному поведению муниципальных служащих и урегулированию конфликта интересов в администрации Вилючинского городского округа, утвержденный постановлением администрации Вилючинского городского округа Пиндюриной О.С. (отпуск, период временной нетрудоспособности, командировка и другое) его обязанности исполняет заместитель руководителя аппарата, начальник общего отдела Маевская Н.А.</w:t>
      </w:r>
    </w:p>
    <w:sectPr>
      <w:type w:val="nextPage"/>
      <w:pgSz w:w="11906" w:h="16838"/>
      <w:pgMar w:left="1134" w:right="567" w:gutter="0" w:header="0" w:top="1136" w:footer="0" w:bottom="11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pacing w:val="200"/>
      <w:sz w:val="40"/>
    </w:rPr>
  </w:style>
  <w:style w:type="character" w:styleId="WW8Num1z0">
    <w:name w:val="WW8Num1z0"/>
    <w:qFormat/>
    <w:rPr>
      <w:sz w:val="28"/>
      <w:szCs w:val="28"/>
    </w:rPr>
  </w:style>
  <w:style w:type="character" w:styleId="WW8Num2z0">
    <w:name w:val="WW8Num2z0"/>
    <w:qFormat/>
    <w:rPr>
      <w:sz w:val="28"/>
      <w:szCs w:val="28"/>
    </w:rPr>
  </w:style>
  <w:style w:type="character" w:styleId="Style12">
    <w:name w:val="Основной шрифт абзаца"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2">
    <w:name w:val="Основной текст с отступом 2 Знак"/>
    <w:qFormat/>
    <w:rPr>
      <w:b/>
      <w:bCs/>
    </w:rPr>
  </w:style>
  <w:style w:type="character" w:styleId="Style14">
    <w:name w:val="Название Знак"/>
    <w:qFormat/>
    <w:rPr>
      <w:b/>
      <w:bCs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15">
    <w:name w:val="Символ нумерации"/>
    <w:qFormat/>
    <w:rPr/>
  </w:style>
  <w:style w:type="character" w:styleId="Style16">
    <w:name w:val="Без интервала Знак"/>
    <w:qFormat/>
    <w:rPr>
      <w:rFonts w:ascii="Calibri" w:hAnsi="Calibri"/>
    </w:rPr>
  </w:style>
  <w:style w:type="paragraph" w:styleId="Style17">
    <w:name w:val="Заголовок"/>
    <w:basedOn w:val="Normal"/>
    <w:next w:val="BodyText"/>
    <w:qFormat/>
    <w:pPr>
      <w:overflowPunct w:val="false"/>
      <w:jc w:val="center"/>
    </w:pPr>
    <w:rPr>
      <w:b/>
      <w:bCs/>
      <w:sz w:val="28"/>
      <w:szCs w:val="24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Aniiyaiea">
    <w:name w:val="?anii?y?aiea"/>
    <w:basedOn w:val="Normal"/>
    <w:next w:val="BodyText"/>
    <w:qFormat/>
    <w:pPr>
      <w:jc w:val="center"/>
    </w:pPr>
    <w:rPr/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ðàñïîðÿæåíèå"/>
    <w:basedOn w:val="Normal"/>
    <w:next w:val="BodyText"/>
    <w:qFormat/>
    <w:pPr>
      <w:jc w:val="center"/>
    </w:pPr>
    <w:rPr/>
  </w:style>
  <w:style w:type="paragraph" w:styleId="21">
    <w:name w:val="Основной текст с отступом 2"/>
    <w:basedOn w:val="Normal"/>
    <w:qFormat/>
    <w:pPr>
      <w:widowControl w:val="false"/>
      <w:overflowPunct w:val="false"/>
      <w:spacing w:lineRule="auto" w:line="480" w:before="0" w:after="120"/>
      <w:ind w:hanging="0" w:left="283" w:right="0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Без интервала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">
    <w:name w:val="S_Обычный"/>
    <w:basedOn w:val="Normal"/>
    <w:qFormat/>
    <w:pPr>
      <w:overflowPunct w:val="false"/>
      <w:ind w:firstLine="709" w:left="0" w:right="0"/>
      <w:jc w:val="both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WenQuanYi Micro Hei" w:cs="Lohit Devanagari"/>
      <w:color w:val="auto"/>
      <w:kern w:val="0"/>
      <w:sz w:val="24"/>
      <w:szCs w:val="24"/>
      <w:lang w:val="ru-RU" w:eastAsia="zh-CN" w:bidi="hi-IN"/>
    </w:rPr>
  </w:style>
  <w:style w:type="paragraph" w:styleId="Style24">
    <w:name w:val="Обычный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4"/>
      <w:szCs w:val="24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6766</TotalTime>
  <Application>LibreOffice/7.6.7.2$Linux_X86_64 LibreOffice_project/60$Build-2</Application>
  <AppVersion>15.0000</AppVersion>
  <Pages>4</Pages>
  <Words>495</Words>
  <Characters>3945</Characters>
  <CharactersWithSpaces>4573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2022-02-18T12:34:00Z</dcterms:created>
  <dc:creator>Admin</dc:creator>
  <dc:description/>
  <dc:language>ru-RU</dc:language>
  <cp:lastModifiedBy/>
  <cp:lastPrinted>2026-06-23T12:35:44Z</cp:lastPrinted>
  <dcterms:modified xsi:type="dcterms:W3CDTF">2026-06-24T16:59:05Z</dcterms:modified>
  <cp:revision>77</cp:revision>
  <dc:subject/>
  <dc:title>ВИЛЮЧИНСКИЙ ГОРОДСКОЙ ОКРУГ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