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 w:before="0" w:after="0"/>
        <w:ind w:hanging="0" w:left="62"/>
        <w:jc w:val="center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Администрация Вилючинского городского округа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exact" w:line="322" w:before="0" w:after="0"/>
        <w:ind w:hanging="0" w:left="62"/>
        <w:jc w:val="center"/>
        <w:outlineLvl w:val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mallCaps/>
          <w:color w:val="000000"/>
          <w:spacing w:val="1"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mallCaps/>
          <w:sz w:val="28"/>
          <w:szCs w:val="28"/>
          <w:lang w:eastAsia="ru-RU"/>
        </w:rPr>
        <w:t>города Вилючинска Камчатского края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240" w:after="60"/>
        <w:ind w:hanging="0" w:left="0"/>
        <w:jc w:val="center"/>
        <w:outlineLvl w:val="1"/>
        <w:rPr>
          <w:rFonts w:ascii="Times New Roman" w:hAnsi="Times New Roman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iCs/>
          <w:sz w:val="40"/>
          <w:szCs w:val="40"/>
          <w:lang w:eastAsia="ru-RU"/>
        </w:rPr>
        <w:t>П О С Т А Н О В Л Е Н И Е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2268" w:leader="none"/>
          <w:tab w:val="left" w:pos="9356" w:leader="none"/>
        </w:tabs>
        <w:spacing w:lineRule="auto" w:line="240"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16.06.2026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u w:val="single"/>
          <w:lang w:eastAsia="ru-RU"/>
        </w:rPr>
        <w:t>544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ru-RU"/>
        </w:rPr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г. Вилючинск</w:t>
      </w:r>
    </w:p>
    <w:p>
      <w:pPr>
        <w:pStyle w:val="Normal"/>
        <w:overflowPunct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Heading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 внесении изменений в состав</w:t>
        <w:br/>
      </w:r>
      <w:r>
        <w:rPr>
          <w:bCs/>
          <w:sz w:val="28"/>
          <w:szCs w:val="28"/>
        </w:rPr>
        <w:t>комиссии по делам несовершеннолетних</w:t>
        <w:br/>
        <w:t>и защите их прав при администрации</w:t>
        <w:br/>
        <w:t>Вилючинского городского округа,</w:t>
        <w:br/>
        <w:t xml:space="preserve">утвержденный </w:t>
      </w:r>
      <w:r>
        <w:rPr>
          <w:sz w:val="28"/>
          <w:szCs w:val="28"/>
        </w:rPr>
        <w:t>постановлением</w:t>
        <w:br/>
        <w:t>администрации Вилючинского</w:t>
        <w:br/>
        <w:t>городского округа от 15.06.2020 № 469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постановлением Правительства Камчатского края      от 22.05.2020 № 206-П «Об организации деятельности комиссий по делам несовершеннолетних и защите их прав в Камчатском крае»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Законом Камчатского края от 10.03.2022 </w:t>
      </w:r>
      <w:r>
        <w:rPr>
          <w:rFonts w:ascii="Times New Roman" w:hAnsi="Times New Roman"/>
          <w:sz w:val="28"/>
          <w:szCs w:val="28"/>
        </w:rPr>
        <w:t>№ 59 «О наделении органов местного самоуправления муниципальных образований в Камчатском крае государственным полномочием Камчатского края по созданию и организации деятельности муниципальных комиссий по делам несовершеннолетних и защите их прав»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0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color w:val="000000"/>
          <w:spacing w:val="-1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pacing w:val="-1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clear" w:pos="284"/>
          <w:tab w:val="left" w:pos="0" w:leader="none"/>
        </w:tabs>
        <w:spacing w:lineRule="auto" w:line="240" w:before="0" w:after="0"/>
        <w:ind w:firstLine="851" w:lef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Внести в состав комиссии по делам несовершеннолетних и защите их прав при администрации Вилючинского городского округа (далее – комиссия), утвержденный постановлением администрации Вилючинского городского округа от 15.06.2020 № 469 «О комиссии по делам несовершеннолетних и защите их прав при администрации Вилючинского городского округа» изменение, изложив приложение № 1 в редакции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согласно приложению.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2. Директору муниципального казенного учреждения «Ресурсно-информационный центр» Вилючинского городского округа Трофимовой О.Ю. опубликовать настоящее постановление в периодическом печатном издании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284"/>
          <w:tab w:val="left" w:pos="567" w:leader="none"/>
          <w:tab w:val="left" w:pos="851" w:leader="none"/>
          <w:tab w:val="left" w:pos="7655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Глава Вилючинского                                                                  О.С. Бондаренко</w:t>
        <w:br/>
        <w:t xml:space="preserve">городского округа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 w:val="fals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 w:val="false"/>
          <w:sz w:val="28"/>
          <w:szCs w:val="28"/>
          <w:lang w:eastAsia="ru-RU"/>
        </w:rPr>
      </w:r>
    </w:p>
    <w:p>
      <w:pPr>
        <w:pStyle w:val="Normal"/>
        <w:tabs>
          <w:tab w:val="clear" w:pos="284"/>
          <w:tab w:val="left" w:pos="7938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Приложение</w:t>
        <w:br/>
        <w:t>к постановлению администрации</w:t>
        <w:br/>
        <w:t>Вилючинского городского округа</w:t>
      </w:r>
    </w:p>
    <w:p>
      <w:pPr>
        <w:pStyle w:val="Heading1"/>
        <w:tabs>
          <w:tab w:val="clear" w:pos="284"/>
          <w:tab w:val="left" w:pos="7513" w:leader="none"/>
          <w:tab w:val="left" w:pos="8931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16.06.2026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544</w:t>
      </w:r>
    </w:p>
    <w:p>
      <w:pPr>
        <w:pStyle w:val="Normal"/>
        <w:tabs>
          <w:tab w:val="clear" w:pos="284"/>
          <w:tab w:val="left" w:pos="7513" w:leader="none"/>
          <w:tab w:val="left" w:pos="8931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1"/>
        <w:tabs>
          <w:tab w:val="clear" w:pos="284"/>
          <w:tab w:val="left" w:pos="7513" w:leader="none"/>
          <w:tab w:val="left" w:pos="8931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«Приложение № 1 </w:t>
        <w:br/>
        <w:t>к постановлению администрации</w:t>
        <w:br/>
        <w:t>Вилючинского городского округа</w:t>
      </w:r>
    </w:p>
    <w:p>
      <w:pPr>
        <w:pStyle w:val="Heading1"/>
        <w:tabs>
          <w:tab w:val="clear" w:pos="284"/>
          <w:tab w:val="left" w:pos="7513" w:leader="none"/>
          <w:tab w:val="left" w:pos="8931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 15.06.2020 №  469»</w:t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Heading1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Состав комиссии по делам несовершеннолетних и защите их прав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администрации Вилючинского городского округа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46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5"/>
        <w:gridCol w:w="5635"/>
      </w:tblGrid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Председатель комиссии: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val="x-none"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val="x-none"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Земцова Татьяна Амировна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первый заместитель главы администрации  Вилючинского городского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Заместители председателя комиссии: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Фролова Виктория Юрьевна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 </w:t>
            </w: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  <w:t>начальник управления социальной политики администрации Вилючинского городского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Цыпкова Виктория Владимировна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заместитель начальника, </w:t>
            </w: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  <w:t>начальник отдела образования, физической культуры и спорта  управления социальной политики администрации Вилючинского городского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Ответственный секретарь: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Малицкая Яна Игоревна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советник администрации Вилючинского городского округа.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x-none"/>
              </w:rPr>
              <w:t>Члены комиссии: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Балашова Мария Николаевна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старший инспектор Елизовского МФ ФКУ УНИ УФСИН России по Камчатскому краю (дислокация г. Вилючинск)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Богдан Светлана Владимировна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 директор КГАУ СЗ </w:t>
            </w:r>
            <w:r>
              <w:rPr>
                <w:rFonts w:ascii="Times New Roman" w:hAnsi="Times New Roman"/>
                <w:sz w:val="28"/>
                <w:szCs w:val="28"/>
              </w:rPr>
              <w:t>«Комплексный центр социального обслуживания населения Вилючинского городского округа»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Букреева Наталья Петровна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284"/>
                <w:tab w:val="left" w:pos="70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 xml:space="preserve">- руководитель отделения Центра занятости населения в городе Вилючинске </w:t>
            </w:r>
            <w:r>
              <w:rPr>
                <w:rFonts w:eastAsia="Times New Roman CYR" w:cs="Times New Roman CYR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  <w:t>(по согласованию);</w:t>
            </w:r>
          </w:p>
          <w:p>
            <w:pPr>
              <w:pStyle w:val="Normal"/>
              <w:tabs>
                <w:tab w:val="clear" w:pos="284"/>
                <w:tab w:val="left" w:pos="70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 CYR" w:cs="Times New Roman CYR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</w:pPr>
            <w:r>
              <w:rPr>
                <w:rFonts w:eastAsia="Times New Roman CYR" w:cs="Times New Roman CYR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Гагарина Анна Андреевна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 xml:space="preserve">- </w:t>
            </w:r>
            <w:r>
              <w:rPr>
                <w:rFonts w:eastAsia="Calibri"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  <w:t xml:space="preserve">заведующий детским поликлиническим отделением — врач-педиатр ГБУЗ КК «Вилючинская городская больница» </w:t>
            </w:r>
            <w:r>
              <w:rPr>
                <w:rFonts w:eastAsia="Times New Roman CYR" w:cs="Times New Roman CYR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  <w:t>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284"/>
                <w:tab w:val="left" w:pos="70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>Леонтьева Елена Валерьевна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 xml:space="preserve">-  </w:t>
            </w:r>
            <w:r>
              <w:rPr>
                <w:rFonts w:eastAsia="Calibri"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  <w:t xml:space="preserve">специалист по организации работы регионального отделения Общероссийского общественно-государственного движения детей и молодежи «Движение первых» Камчатского края в Вилючинском городском округе </w:t>
            </w:r>
            <w:r>
              <w:rPr>
                <w:rFonts w:eastAsia="Times New Roman CYR" w:cs="Times New Roman CYR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  <w:t>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Лухнева Светлана Валерьевна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eastAsia="Times New Roman CYR" w:cs="Times New Roman CYR" w:ascii="Times New Roman" w:hAnsi="Times New Roman"/>
                <w:sz w:val="28"/>
                <w:szCs w:val="28"/>
                <w:lang w:eastAsia="x-none"/>
              </w:rPr>
              <w:t>инспектор (по делам несовершеннолетних)  группы участковых уполномоченных полиции и по делам несовершеннолетних пункта полиции № 21 Отдела Министерства внутренних дел Российской Федерации по закрытому административно-территориальному образованию города Вилючинска Камчатского края. капитан  полиции (по согласованию)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Мирюк Кристина Евгеньевна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sz w:val="28"/>
                <w:szCs w:val="28"/>
              </w:rPr>
              <w:t xml:space="preserve">- старший инспектор (по делам несовершеннолетних) группы по делам несовершеннолетних отдела участковых уполномоченных полиции и по делам несовершеннолетних </w:t>
            </w:r>
            <w:r>
              <w:rPr>
                <w:rFonts w:eastAsia="Times New Roman CYR" w:cs="Times New Roman CYR" w:ascii="Times New Roman" w:hAnsi="Times New Roman"/>
                <w:sz w:val="28"/>
                <w:szCs w:val="28"/>
              </w:rPr>
              <w:t>Отдела Министерства внутренних дел Российской Федерации по закрытому административно-территориальному образованию города</w:t>
            </w:r>
            <w:r>
              <w:rPr>
                <w:rFonts w:cs="TimesNewRomanPSMT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NewRomanPSMT" w:ascii="Times New Roman" w:hAnsi="Times New Roman"/>
                <w:b w:val="false"/>
                <w:bCs w:val="false"/>
                <w:sz w:val="28"/>
                <w:szCs w:val="28"/>
              </w:rPr>
              <w:t>В</w:t>
            </w:r>
            <w:r>
              <w:rPr>
                <w:rFonts w:cs="TimesNewRomanPSMT" w:ascii="Times New Roman" w:hAnsi="Times New Roman"/>
                <w:sz w:val="28"/>
                <w:szCs w:val="28"/>
              </w:rPr>
              <w:t>илючинска Камчатского края, лейтенант  полиции (по согласованию);</w:t>
            </w:r>
          </w:p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 New Roman" w:hAnsi="Times New Roman" w:cs="TimesNewRomanPSMT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  <w:t>Меджидов Абдулгапиз Магомедхабибович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 главный врач ГБУЗ КК «Вилючинская городская больница»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284"/>
                <w:tab w:val="left" w:pos="70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Пилипюк Анастасия Андреевна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284"/>
                <w:tab w:val="left" w:pos="70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  <w:t>- инспектор (по делам несовершеннолетних) группы участковых уполномоченных полиции и по делам несовершеннолетних Отдела Министерства внутренних дел Российской Федерации по закрытому административно-территориальному образованию города Вилючинска Камчатского края, старший лейтенант полиции (по согласованию);</w:t>
            </w:r>
          </w:p>
          <w:p>
            <w:pPr>
              <w:pStyle w:val="Normal"/>
              <w:tabs>
                <w:tab w:val="clear" w:pos="284"/>
                <w:tab w:val="left" w:pos="709" w:leader="none"/>
              </w:tabs>
              <w:spacing w:lineRule="auto" w:line="240" w:before="0" w:after="0"/>
              <w:jc w:val="both"/>
              <w:rPr>
                <w:rFonts w:ascii="Times New Roman" w:hAnsi="Times New Roman" w:cs="TimesNewRomanPSMT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Рязанцев Сергей Алексеевич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депутат Думы Вилючинского городского округа 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по одномандатному избирательному округу № 10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Скоробогатская Елена Анатольевна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 заместитель директора КГПОБУ </w:t>
            </w:r>
            <w:r>
              <w:rPr>
                <w:rFonts w:ascii="Times New Roman" w:hAnsi="Times New Roman"/>
                <w:sz w:val="28"/>
                <w:szCs w:val="28"/>
              </w:rPr>
              <w:t>«Камчатский индустриальный техникум» (по согласованию);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x-none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Степанова Татьяна Владимировна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 </w:t>
            </w:r>
            <w:r>
              <w:rPr>
                <w:rFonts w:eastAsia="Times New Roman CYR" w:cs="Times New Roman CYR" w:ascii="Times New Roman" w:hAnsi="Times New Roman"/>
                <w:sz w:val="28"/>
                <w:szCs w:val="28"/>
                <w:lang w:eastAsia="x-none"/>
              </w:rPr>
              <w:t>инспектор (по делам несовершеннолетних)  группы по делам несовершеннолетних отделения участковых уполномоченных полиции и по делам несовершеннолетних Отдела Министерства внутренних дел Российской Федерации по закрытому административно-территориальному образованию города Вилючинска Камчатского края, капитан полиции (по согласованию)</w:t>
            </w: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  <w:lang w:eastAsia="x-none"/>
              </w:rPr>
              <w:t>Товт Юрий Васильевич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NewRomanPSMT" w:ascii="Times New Roman" w:hAnsi="Times New Roman"/>
                <w:sz w:val="28"/>
                <w:szCs w:val="28"/>
              </w:rPr>
              <w:t xml:space="preserve">- врач - психиатр-нарколог ГБУЗ КК «Вилючинская городская больница» </w:t>
            </w:r>
            <w:r>
              <w:rPr>
                <w:rFonts w:cs="TimesNewRomanPSMT" w:ascii="Times New Roman" w:hAnsi="Times New Roman"/>
                <w:sz w:val="28"/>
                <w:szCs w:val="28"/>
                <w:lang w:eastAsia="x-none"/>
              </w:rPr>
              <w:t>(по согласованию);</w:t>
            </w:r>
          </w:p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Черная Оксана Николаевна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- начальник отдела по работе с отдельными категориями граждан администрации Вилючинского городского округа;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x-none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x-none"/>
              </w:rPr>
            </w:r>
          </w:p>
        </w:tc>
      </w:tr>
      <w:tr>
        <w:trPr>
          <w:trHeight w:val="330" w:hRule="atLeast"/>
        </w:trPr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tabs>
                <w:tab w:val="clear" w:pos="284"/>
                <w:tab w:val="left" w:pos="70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Шатохина Юлия Анатольевна</w:t>
            </w:r>
          </w:p>
        </w:tc>
        <w:tc>
          <w:tcPr>
            <w:tcW w:w="5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начальника, начальник отдела культуры, </w:t>
            </w:r>
            <w:r>
              <w:rPr>
                <w:rFonts w:cs="TimesNewRomanPSMT" w:ascii="Times New Roman" w:hAnsi="Times New Roman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>молодежной политики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социальной политики администрации Вилючинского городского округа.</w:t>
            </w:r>
          </w:p>
        </w:tc>
      </w:tr>
    </w:tbl>
    <w:p>
      <w:pPr>
        <w:pStyle w:val="Normal"/>
        <w:spacing w:lineRule="exact" w:line="400" w:before="0" w:after="0"/>
        <w:rPr>
          <w:rFonts w:ascii="Times New Roman" w:hAnsi="Times New Roman" w:eastAsia="Calibri"/>
          <w:b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57" w:right="623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XO Thames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10"/>
  <w:defaultTabStop w:val="284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e53884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928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1671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qFormat/>
    <w:rsid w:val="00e5388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азвание Знак"/>
    <w:basedOn w:val="DefaultParagraphFont"/>
    <w:qFormat/>
    <w:rsid w:val="00e53884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"/>
    <w:semiHidden/>
    <w:qFormat/>
    <w:rsid w:val="0006333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>
    <w:name w:val="Заголовок 2 Знак"/>
    <w:qFormat/>
    <w:rPr>
      <w:rFonts w:ascii="Calibri Light" w:hAnsi="Calibri Light" w:eastAsia="Times New Roman" w:cs="Times New Roman"/>
      <w:b/>
      <w:i/>
      <w:color w:val="000000"/>
      <w:sz w:val="28"/>
      <w:szCs w:val="24"/>
    </w:rPr>
  </w:style>
  <w:style w:type="character" w:styleId="4">
    <w:name w:val="Заголовок 4 Знак"/>
    <w:qFormat/>
    <w:rPr>
      <w:rFonts w:ascii="XO Thames" w:hAnsi="XO Thames"/>
      <w:b/>
      <w:sz w:val="24"/>
    </w:rPr>
  </w:style>
  <w:style w:type="character" w:styleId="Style15">
    <w:name w:val="Заголовок Знак"/>
    <w:qFormat/>
    <w:rPr>
      <w:rFonts w:ascii="XO Thames" w:hAnsi="XO Thames"/>
      <w:b/>
      <w:caps/>
      <w:sz w:val="40"/>
    </w:rPr>
  </w:style>
  <w:style w:type="character" w:styleId="Style16">
    <w:name w:val="Подзаголовок Знак"/>
    <w:qFormat/>
    <w:rPr>
      <w:rFonts w:ascii="XO Thames" w:hAnsi="XO Thames"/>
      <w:i/>
      <w:sz w:val="24"/>
    </w:rPr>
  </w:style>
  <w:style w:type="character" w:styleId="5">
    <w:name w:val="Оглавление 5 Знак"/>
    <w:qFormat/>
    <w:rPr>
      <w:rFonts w:ascii="XO Thames" w:hAnsi="XO Thames"/>
      <w:sz w:val="28"/>
    </w:rPr>
  </w:style>
  <w:style w:type="character" w:styleId="8">
    <w:name w:val="Оглавление 8 Знак"/>
    <w:qFormat/>
    <w:rPr>
      <w:rFonts w:ascii="XO Thames" w:hAnsi="XO Thames"/>
      <w:sz w:val="28"/>
    </w:rPr>
  </w:style>
  <w:style w:type="character" w:styleId="9">
    <w:name w:val="Оглавление 9 Знак"/>
    <w:qFormat/>
    <w:rPr>
      <w:rFonts w:ascii="XO Thames" w:hAnsi="XO Thames"/>
      <w:sz w:val="28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Style18">
    <w:name w:val="Нижний колонтитул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sPlusNormal">
    <w:name w:val="ConsPlusNormal"/>
    <w:qFormat/>
    <w:rPr>
      <w:rFonts w:ascii="Calibri" w:hAnsi="Calibri"/>
      <w:sz w:val="22"/>
    </w:rPr>
  </w:style>
  <w:style w:type="character" w:styleId="11">
    <w:name w:val="Оглавление 1 Знак"/>
    <w:qFormat/>
    <w:rPr>
      <w:rFonts w:ascii="XO Thames" w:hAnsi="XO Thames"/>
      <w:b/>
      <w:sz w:val="28"/>
    </w:rPr>
  </w:style>
  <w:style w:type="character" w:styleId="Footnote">
    <w:name w:val="Footnote"/>
    <w:qFormat/>
    <w:rPr>
      <w:rFonts w:ascii="XO Thames" w:hAnsi="XO Thames"/>
      <w:sz w:val="22"/>
    </w:rPr>
  </w:style>
  <w:style w:type="character" w:styleId="Style19">
    <w:name w:val="Знак"/>
    <w:qFormat/>
    <w:rPr>
      <w:rFonts w:ascii="Verdana" w:hAnsi="Verdana" w:eastAsia="Times New Roman" w:cs="Times New Roman"/>
      <w:color w:val="000000"/>
      <w:sz w:val="20"/>
      <w:szCs w:val="24"/>
    </w:rPr>
  </w:style>
  <w:style w:type="character" w:styleId="51">
    <w:name w:val="Заголовок 5 Знак"/>
    <w:qFormat/>
    <w:rPr>
      <w:rFonts w:ascii="XO Thames" w:hAnsi="XO Thames"/>
      <w:b/>
      <w:sz w:val="22"/>
    </w:rPr>
  </w:style>
  <w:style w:type="character" w:styleId="3">
    <w:name w:val="Оглавление 3 Знак"/>
    <w:qFormat/>
    <w:rPr>
      <w:rFonts w:ascii="XO Thames" w:hAnsi="XO Thames"/>
      <w:sz w:val="28"/>
    </w:rPr>
  </w:style>
  <w:style w:type="character" w:styleId="Style20">
    <w:name w:val="Верхний колонтитул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Style21">
    <w:name w:val="Знак Знак Знак Знак"/>
    <w:qFormat/>
    <w:rPr>
      <w:rFonts w:ascii="Verdana" w:hAnsi="Verdana" w:eastAsia="Times New Roman" w:cs="Times New Roman"/>
      <w:color w:val="000000"/>
      <w:sz w:val="20"/>
      <w:szCs w:val="24"/>
    </w:rPr>
  </w:style>
  <w:style w:type="character" w:styleId="31">
    <w:name w:val="Заголовок 3 Знак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7">
    <w:name w:val="Оглавление 7 Знак"/>
    <w:qFormat/>
    <w:rPr>
      <w:rFonts w:ascii="XO Thames" w:hAnsi="XO Thames"/>
      <w:sz w:val="28"/>
    </w:rPr>
  </w:style>
  <w:style w:type="character" w:styleId="6">
    <w:name w:val="Оглавление 6 Знак"/>
    <w:qFormat/>
    <w:rPr>
      <w:rFonts w:ascii="XO Thames" w:hAnsi="XO Thames"/>
      <w:sz w:val="28"/>
    </w:rPr>
  </w:style>
  <w:style w:type="character" w:styleId="41">
    <w:name w:val="Оглавление 4 Знак"/>
    <w:qFormat/>
    <w:rPr>
      <w:rFonts w:ascii="XO Thames" w:hAnsi="XO Thames"/>
      <w:sz w:val="28"/>
    </w:rPr>
  </w:style>
  <w:style w:type="character" w:styleId="22">
    <w:name w:val="Оглавление 2 Знак"/>
    <w:qFormat/>
    <w:rPr>
      <w:rFonts w:ascii="XO Thames" w:hAnsi="XO Thames"/>
      <w:sz w:val="28"/>
    </w:rPr>
  </w:style>
  <w:style w:type="character" w:styleId="12">
    <w:name w:val="Обычный1"/>
    <w:qFormat/>
    <w:rPr>
      <w:sz w:val="28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928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04f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Style14"/>
    <w:qFormat/>
    <w:rsid w:val="00e53884"/>
    <w:pPr>
      <w:overflowPunct w:val="false"/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qFormat/>
    <w:rsid w:val="0006333c"/>
    <w:pPr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04e49"/>
    <w:pPr>
      <w:spacing w:before="0" w:after="200"/>
      <w:ind w:hanging="0" w:left="720"/>
      <w:contextualSpacing/>
    </w:pPr>
    <w:rPr/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0" w:cs="Lucida Sans"/>
      <w:color w:val="auto"/>
      <w:kern w:val="2"/>
      <w:sz w:val="22"/>
      <w:szCs w:val="24"/>
      <w:lang w:val="ru-RU" w:eastAsia="zh-CN" w:bidi="hi-IN"/>
    </w:rPr>
  </w:style>
  <w:style w:type="paragraph" w:styleId="Footnote1">
    <w:name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0" w:cs="Lucida Sans"/>
      <w:color w:val="auto"/>
      <w:kern w:val="2"/>
      <w:sz w:val="22"/>
      <w:szCs w:val="24"/>
      <w:lang w:val="ru-RU" w:eastAsia="zh-CN" w:bidi="hi-IN"/>
    </w:rPr>
  </w:style>
  <w:style w:type="paragraph" w:styleId="13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0000FF"/>
      <w:kern w:val="2"/>
      <w:sz w:val="24"/>
      <w:szCs w:val="24"/>
      <w:u w:val="single"/>
      <w:lang w:val="ru-RU" w:eastAsia="zh-CN" w:bidi="hi-IN"/>
    </w:rPr>
  </w:style>
  <w:style w:type="paragraph" w:styleId="14">
    <w:name w:val="Знак1"/>
    <w:basedOn w:val="Normal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15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paragraph" w:styleId="16">
    <w:name w:val="Знак Знак Знак Знак1"/>
    <w:basedOn w:val="Normal"/>
    <w:qFormat/>
    <w:pPr>
      <w:spacing w:lineRule="exact" w:line="240" w:before="0" w:after="160"/>
    </w:pPr>
    <w:rPr>
      <w:rFonts w:ascii="Verdana" w:hAnsi="Verdana"/>
      <w:sz w:val="20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e61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0D7A-8F84-44A9-A84A-3A1D6269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Application>LibreOffice/7.6.7.2$Linux_X86_64 LibreOffice_project/60$Build-2</Application>
  <AppVersion>15.0000</AppVersion>
  <Pages>4</Pages>
  <Words>654</Words>
  <Characters>5062</Characters>
  <CharactersWithSpaces>5848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cp:lastPrinted>2026-06-10T18:08:42Z</cp:lastPrinted>
  <dcterms:modified xsi:type="dcterms:W3CDTF">2026-06-25T14:19:14Z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