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empora LGC Uni" w:hAnsi="Tempora LGC Uni"/>
          <w:b/>
          <w:bCs/>
          <w:sz w:val="24"/>
          <w:szCs w:val="24"/>
        </w:rPr>
      </w:pPr>
      <w:r>
        <w:rPr>
          <w:rFonts w:ascii="Tempora LGC Uni" w:hAnsi="Tempora LGC Uni"/>
          <w:b/>
          <w:bCs/>
          <w:sz w:val="24"/>
          <w:szCs w:val="24"/>
        </w:rPr>
        <w:t>ВИЛЮЧИНСКАЯ ТЕРРИТОРИАЛЬНАЯ ИЗБИРАТЕЛЬНАЯ КОМИССИЯ</w:t>
      </w:r>
    </w:p>
    <w:p>
      <w:pPr>
        <w:pStyle w:val="Normal"/>
        <w:keepNext w:val="true"/>
        <w:numPr>
          <w:ilvl w:val="0"/>
          <w:numId w:val="0"/>
        </w:numPr>
        <w:jc w:val="center"/>
        <w:outlineLvl w:val="0"/>
        <w:rPr>
          <w:rFonts w:ascii="Tempora LGC Uni" w:hAnsi="Tempora LGC Uni"/>
          <w:b/>
          <w:bCs/>
          <w:i/>
          <w:i/>
          <w:iCs/>
          <w:sz w:val="24"/>
          <w:szCs w:val="24"/>
        </w:rPr>
      </w:pPr>
      <w:r>
        <w:rPr>
          <w:rFonts w:ascii="Tempora LGC Uni" w:hAnsi="Tempora LGC Uni"/>
          <w:b/>
          <w:bCs/>
          <w:i/>
          <w:iCs/>
          <w:sz w:val="24"/>
          <w:szCs w:val="24"/>
        </w:rPr>
      </w:r>
    </w:p>
    <w:p>
      <w:pPr>
        <w:pStyle w:val="Normal"/>
        <w:keepNext w:val="true"/>
        <w:numPr>
          <w:ilvl w:val="0"/>
          <w:numId w:val="0"/>
        </w:numPr>
        <w:jc w:val="center"/>
        <w:outlineLvl w:val="0"/>
        <w:rPr>
          <w:rFonts w:ascii="Tempora LGC Uni" w:hAnsi="Tempora LGC Uni"/>
          <w:sz w:val="28"/>
          <w:szCs w:val="24"/>
        </w:rPr>
      </w:pPr>
      <w:r>
        <w:rPr>
          <w:rFonts w:ascii="Tempora LGC Uni" w:hAnsi="Tempora LGC Uni"/>
          <w:sz w:val="28"/>
          <w:szCs w:val="24"/>
        </w:rPr>
        <w:t>ПОСТАНОВЛЕНИЕ</w:t>
      </w:r>
    </w:p>
    <w:p>
      <w:pPr>
        <w:pStyle w:val="Normal"/>
        <w:jc w:val="center"/>
        <w:rPr>
          <w:rFonts w:ascii="Tempora LGC Uni" w:hAnsi="Tempora LGC Uni" w:eastAsia="Times New Roman" w:cs="Times New Roman"/>
          <w:b/>
          <w:bCs/>
          <w:sz w:val="26"/>
          <w:szCs w:val="24"/>
          <w:lang w:eastAsia="ru-RU"/>
        </w:rPr>
      </w:pPr>
      <w:r>
        <w:rPr>
          <w:rFonts w:eastAsia="Times New Roman" w:cs="Times New Roman" w:ascii="Tempora LGC Uni" w:hAnsi="Tempora LGC Uni"/>
          <w:b/>
          <w:bCs/>
          <w:sz w:val="26"/>
          <w:szCs w:val="24"/>
          <w:lang w:eastAsia="ru-RU"/>
        </w:rPr>
      </w:r>
    </w:p>
    <w:p>
      <w:pPr>
        <w:pStyle w:val="Normal"/>
        <w:ind w:firstLine="708" w:right="0"/>
        <w:rPr>
          <w:rFonts w:ascii="Tempora LGC Uni" w:hAnsi="Tempora LGC Uni"/>
          <w:b/>
          <w:bCs/>
          <w:sz w:val="24"/>
          <w:szCs w:val="24"/>
        </w:rPr>
      </w:pPr>
      <w:r>
        <w:rPr>
          <w:rFonts w:ascii="Tempora LGC Uni" w:hAnsi="Tempora LGC Uni"/>
          <w:b/>
          <w:bCs/>
          <w:sz w:val="24"/>
          <w:szCs w:val="24"/>
        </w:rPr>
        <w:t>24.06.2025 г.</w:t>
        <w:tab/>
        <w:tab/>
        <w:tab/>
        <w:tab/>
        <w:tab/>
        <w:tab/>
        <w:tab/>
        <w:t xml:space="preserve">            </w:t>
        <w:tab/>
        <w:tab/>
        <w:t>№ 6/</w:t>
      </w:r>
      <w:r>
        <w:rPr>
          <w:rFonts w:ascii="Tempora LGC Uni" w:hAnsi="Tempora LGC Uni"/>
          <w:b/>
          <w:bCs/>
          <w:sz w:val="24"/>
          <w:szCs w:val="24"/>
        </w:rPr>
        <w:t>9</w:t>
      </w:r>
    </w:p>
    <w:p>
      <w:pPr>
        <w:pStyle w:val="Normal"/>
        <w:spacing w:lineRule="auto" w:line="240" w:before="0" w:after="0"/>
        <w:jc w:val="center"/>
        <w:rPr>
          <w:rFonts w:ascii="Times New Roman" w:hAnsi="Times New Roman" w:eastAsia="Times New Roman" w:cs="Times New Roman"/>
          <w:b/>
          <w:bCs/>
          <w:sz w:val="26"/>
          <w:szCs w:val="24"/>
          <w:lang w:eastAsia="ru-RU"/>
        </w:rPr>
      </w:pPr>
      <w:r>
        <w:rPr>
          <w:rFonts w:eastAsia="Times New Roman" w:cs="Times New Roman" w:ascii="Times New Roman" w:hAnsi="Times New Roman"/>
          <w:b/>
          <w:bCs/>
          <w:sz w:val="26"/>
          <w:szCs w:val="24"/>
          <w:lang w:eastAsia="ru-RU"/>
        </w:rPr>
        <w:t xml:space="preserve">О количестве подписей избирателей, представляемых кандидатом </w:t>
      </w:r>
    </w:p>
    <w:p>
      <w:pPr>
        <w:pStyle w:val="Normal"/>
        <w:spacing w:lineRule="auto" w:line="240" w:before="0" w:after="0"/>
        <w:jc w:val="center"/>
        <w:rPr>
          <w:rFonts w:ascii="Times New Roman" w:hAnsi="Times New Roman" w:eastAsia="Times New Roman" w:cs="Times New Roman"/>
          <w:b/>
          <w:bCs/>
          <w:sz w:val="26"/>
          <w:szCs w:val="24"/>
          <w:lang w:eastAsia="ru-RU"/>
        </w:rPr>
      </w:pPr>
      <w:r>
        <w:rPr>
          <w:rFonts w:eastAsia="Times New Roman" w:cs="Times New Roman" w:ascii="Times New Roman" w:hAnsi="Times New Roman"/>
          <w:b/>
          <w:bCs/>
          <w:sz w:val="26"/>
          <w:szCs w:val="24"/>
          <w:lang w:eastAsia="ru-RU"/>
        </w:rPr>
        <w:t xml:space="preserve">в депутаты </w:t>
      </w:r>
      <w:r>
        <w:rPr>
          <w:rFonts w:eastAsia="Times New Roman" w:cs="Times New Roman" w:ascii="Times New Roman" w:hAnsi="Times New Roman"/>
          <w:b/>
          <w:bCs/>
          <w:sz w:val="26"/>
          <w:szCs w:val="24"/>
          <w:lang w:eastAsia="ru-RU"/>
        </w:rPr>
        <w:t xml:space="preserve">Думы Вилючинского городского округа восьмого созыва </w:t>
      </w:r>
      <w:r>
        <w:rPr>
          <w:rFonts w:eastAsia="Times New Roman" w:cs="Times New Roman" w:ascii="Times New Roman" w:hAnsi="Times New Roman"/>
          <w:b/>
          <w:bCs/>
          <w:sz w:val="26"/>
          <w:szCs w:val="24"/>
          <w:lang w:eastAsia="ru-RU"/>
        </w:rPr>
        <w:t xml:space="preserve"> </w:t>
      </w:r>
    </w:p>
    <w:p>
      <w:pPr>
        <w:pStyle w:val="Normal"/>
        <w:spacing w:lineRule="auto" w:line="240" w:before="0" w:after="0"/>
        <w:jc w:val="center"/>
        <w:rPr>
          <w:rFonts w:ascii="Times New Roman" w:hAnsi="Times New Roman" w:eastAsia="Times New Roman" w:cs="Times New Roman"/>
          <w:b/>
          <w:bCs/>
          <w:sz w:val="26"/>
          <w:szCs w:val="24"/>
          <w:lang w:eastAsia="ru-RU"/>
        </w:rPr>
      </w:pPr>
      <w:r>
        <w:rPr>
          <w:rFonts w:eastAsia="Times New Roman" w:cs="Times New Roman" w:ascii="Times New Roman" w:hAnsi="Times New Roman"/>
          <w:b/>
          <w:bCs/>
          <w:sz w:val="26"/>
          <w:szCs w:val="24"/>
          <w:lang w:eastAsia="ru-RU"/>
        </w:rPr>
      </w:r>
    </w:p>
    <w:p>
      <w:pPr>
        <w:pStyle w:val="Normal"/>
        <w:spacing w:lineRule="auto" w:line="240" w:before="0" w:after="0"/>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tab/>
        <w:t>В соответствии с частью 2</w:t>
      </w:r>
      <w:r>
        <w:rPr>
          <w:rFonts w:eastAsia="Times New Roman" w:cs="Times New Roman" w:ascii="Times New Roman" w:hAnsi="Times New Roman"/>
          <w:sz w:val="26"/>
          <w:szCs w:val="24"/>
          <w:vertAlign w:val="superscript"/>
          <w:lang w:eastAsia="ru-RU"/>
        </w:rPr>
        <w:t>2</w:t>
      </w:r>
      <w:r>
        <w:rPr>
          <w:rFonts w:eastAsia="Times New Roman" w:cs="Times New Roman" w:ascii="Times New Roman" w:hAnsi="Times New Roman"/>
          <w:sz w:val="26"/>
          <w:szCs w:val="24"/>
          <w:lang w:eastAsia="ru-RU"/>
        </w:rPr>
        <w:t xml:space="preserve"> статьи 36 Закона Камчатского края "О выборах депутатов представительных органов муниципальных образований в Камчатском крае" (далее по тексту – Закон) если в поддержку выдвижения кандидата в депутаты представительного органа муниципального образования собираются подписи избирателей, то количество подписей, необходимых для регистрации кандидата – </w:t>
      </w:r>
      <w:r>
        <w:rPr>
          <w:rFonts w:eastAsia="Times New Roman" w:cs="Times New Roman" w:ascii="Times New Roman" w:hAnsi="Times New Roman"/>
          <w:b/>
          <w:bCs/>
          <w:sz w:val="26"/>
          <w:szCs w:val="24"/>
          <w:lang w:eastAsia="ru-RU"/>
        </w:rPr>
        <w:t>0,5 процента</w:t>
      </w:r>
      <w:r>
        <w:rPr>
          <w:rFonts w:eastAsia="Times New Roman" w:cs="Times New Roman" w:ascii="Times New Roman" w:hAnsi="Times New Roman"/>
          <w:sz w:val="26"/>
          <w:szCs w:val="24"/>
          <w:lang w:eastAsia="ru-RU"/>
        </w:rPr>
        <w:t xml:space="preserve"> от числа избирателей, зарегистрированных на территории соответствующего избирательного округа (в многомандатном избирательном округе – поделенного на число депутатских мандатов), но не менее 10 подписей. </w:t>
      </w:r>
    </w:p>
    <w:p>
      <w:pPr>
        <w:pStyle w:val="Normal"/>
        <w:spacing w:lineRule="auto" w:line="240" w:before="0" w:after="0"/>
        <w:ind w:firstLine="708"/>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t xml:space="preserve">В соответствии с частями 7, 8 статьи 36 Закона количество подписей избирателей, содержащихся в подписных листах, представляемых в избирательную комиссию, может превышать необходимое для регистрации кандидата количество подписей, но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но не более чем на 4 подписи. </w:t>
      </w:r>
    </w:p>
    <w:p>
      <w:pPr>
        <w:pStyle w:val="Normal"/>
        <w:spacing w:lineRule="auto" w:line="240" w:before="0" w:after="0"/>
        <w:ind w:firstLine="708"/>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t xml:space="preserve">На основании вышеизложенного, </w:t>
      </w:r>
      <w:r>
        <w:rPr>
          <w:rFonts w:eastAsia="Times New Roman" w:cs="Times New Roman" w:ascii="Times New Roman" w:hAnsi="Times New Roman"/>
          <w:sz w:val="26"/>
          <w:szCs w:val="24"/>
          <w:lang w:eastAsia="ru-RU"/>
        </w:rPr>
        <w:t>Вилючинская территориальная избирательная комиссия</w:t>
      </w:r>
    </w:p>
    <w:p>
      <w:pPr>
        <w:pStyle w:val="Normal"/>
        <w:spacing w:lineRule="auto" w:line="240" w:before="0" w:after="0"/>
        <w:jc w:val="center"/>
        <w:rPr>
          <w:rFonts w:ascii="Times New Roman" w:hAnsi="Times New Roman" w:eastAsia="Times New Roman" w:cs="Times New Roman"/>
          <w:sz w:val="26"/>
          <w:szCs w:val="24"/>
          <w:lang w:eastAsia="ru-RU"/>
        </w:rPr>
      </w:pPr>
      <w:r>
        <w:rPr/>
      </w:r>
    </w:p>
    <w:p>
      <w:pPr>
        <w:pStyle w:val="Normal"/>
        <w:spacing w:lineRule="auto" w:line="240" w:before="0" w:after="0"/>
        <w:jc w:val="center"/>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t xml:space="preserve"> </w:t>
      </w:r>
      <w:r>
        <w:rPr>
          <w:rFonts w:eastAsia="Times New Roman" w:cs="Times New Roman" w:ascii="Times New Roman" w:hAnsi="Times New Roman"/>
          <w:sz w:val="26"/>
          <w:szCs w:val="26"/>
          <w:lang w:eastAsia="ru-RU"/>
        </w:rPr>
        <w:t>п о с т а н о в л я е т :</w:t>
      </w:r>
    </w:p>
    <w:p>
      <w:pPr>
        <w:pStyle w:val="Normal"/>
        <w:spacing w:lineRule="auto" w:line="240" w:before="0" w:after="0"/>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spacing w:lineRule="auto" w:line="240" w:before="0" w:after="0"/>
        <w:ind w:firstLine="708"/>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t xml:space="preserve">Определить, что для регистрации кандидата в депутаты </w:t>
      </w:r>
      <w:r>
        <w:rPr>
          <w:rFonts w:eastAsia="Times New Roman" w:cs="Times New Roman" w:ascii="Times New Roman" w:hAnsi="Times New Roman"/>
          <w:b w:val="false"/>
          <w:bCs w:val="false"/>
          <w:sz w:val="26"/>
          <w:szCs w:val="24"/>
          <w:lang w:eastAsia="ru-RU"/>
        </w:rPr>
        <w:t>Думы Вилючинского городского округа восьмого созыва н</w:t>
      </w:r>
      <w:r>
        <w:rPr>
          <w:rFonts w:eastAsia="Times New Roman" w:cs="Times New Roman" w:ascii="Times New Roman" w:hAnsi="Times New Roman"/>
          <w:sz w:val="26"/>
          <w:szCs w:val="24"/>
          <w:lang w:eastAsia="ru-RU"/>
        </w:rPr>
        <w:t xml:space="preserve">а основании подписей избирателей, необходимо представить </w:t>
      </w:r>
      <w:r>
        <w:rPr>
          <w:rFonts w:eastAsia="Times New Roman" w:cs="Times New Roman" w:ascii="Times New Roman" w:hAnsi="Times New Roman"/>
          <w:b/>
          <w:bCs/>
          <w:sz w:val="26"/>
          <w:szCs w:val="24"/>
          <w:u w:val="single"/>
          <w:lang w:eastAsia="ru-RU"/>
        </w:rPr>
        <w:t xml:space="preserve">не менее </w:t>
      </w:r>
      <w:r>
        <w:rPr>
          <w:rFonts w:eastAsia="Times New Roman" w:cs="Times New Roman" w:ascii="Times New Roman" w:hAnsi="Times New Roman"/>
          <w:b/>
          <w:bCs/>
          <w:sz w:val="26"/>
          <w:szCs w:val="24"/>
          <w:u w:val="single"/>
          <w:lang w:eastAsia="ru-RU"/>
        </w:rPr>
        <w:t>10 (десяти)</w:t>
      </w:r>
      <w:r>
        <w:rPr>
          <w:rFonts w:eastAsia="Times New Roman" w:cs="Times New Roman" w:ascii="Times New Roman" w:hAnsi="Times New Roman"/>
          <w:sz w:val="26"/>
          <w:szCs w:val="24"/>
          <w:lang w:eastAsia="ru-RU"/>
        </w:rPr>
        <w:t xml:space="preserve"> </w:t>
      </w:r>
      <w:r>
        <w:rPr>
          <w:rFonts w:eastAsia="Times New Roman" w:cs="Times New Roman" w:ascii="Times New Roman" w:hAnsi="Times New Roman"/>
          <w:sz w:val="26"/>
          <w:szCs w:val="24"/>
          <w:lang w:eastAsia="ru-RU"/>
        </w:rPr>
        <w:t xml:space="preserve">достоверных и действительных подписей избирателей и </w:t>
      </w:r>
      <w:r>
        <w:rPr>
          <w:rFonts w:eastAsia="Times New Roman" w:cs="Times New Roman" w:ascii="Times New Roman" w:hAnsi="Times New Roman"/>
          <w:b/>
          <w:bCs/>
          <w:sz w:val="26"/>
          <w:szCs w:val="24"/>
          <w:lang w:eastAsia="ru-RU"/>
        </w:rPr>
        <w:t xml:space="preserve">не более </w:t>
      </w:r>
      <w:r>
        <w:rPr>
          <w:rFonts w:eastAsia="Times New Roman" w:cs="Times New Roman" w:ascii="Times New Roman" w:hAnsi="Times New Roman"/>
          <w:b/>
          <w:bCs/>
          <w:sz w:val="26"/>
          <w:szCs w:val="24"/>
          <w:lang w:eastAsia="ru-RU"/>
        </w:rPr>
        <w:t>14 (четырнадцати)</w:t>
      </w:r>
      <w:r>
        <w:rPr>
          <w:rFonts w:eastAsia="Times New Roman" w:cs="Times New Roman" w:ascii="Times New Roman" w:hAnsi="Times New Roman"/>
          <w:sz w:val="26"/>
          <w:szCs w:val="24"/>
          <w:lang w:eastAsia="ru-RU"/>
        </w:rPr>
        <w:t xml:space="preserve"> подписей избирателей.</w:t>
      </w:r>
    </w:p>
    <w:p>
      <w:pPr>
        <w:pStyle w:val="Normal"/>
        <w:spacing w:lineRule="auto" w:line="240" w:before="0" w:after="0"/>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spacing w:lineRule="auto" w:line="240" w:before="0" w:after="0"/>
        <w:ind w:firstLine="708"/>
        <w:jc w:val="both"/>
        <w:rPr>
          <w:rFonts w:ascii="Times New Roman" w:hAnsi="Times New Roman" w:eastAsia="Times New Roman" w:cs="Times New Roman"/>
          <w:sz w:val="26"/>
          <w:szCs w:val="24"/>
          <w:lang w:eastAsia="ru-RU"/>
        </w:rPr>
      </w:pPr>
      <w:r>
        <w:rPr/>
      </w:r>
    </w:p>
    <w:p>
      <w:pPr>
        <w:pStyle w:val="Normal"/>
        <w:tabs>
          <w:tab w:val="clear" w:pos="708"/>
          <w:tab w:val="left" w:pos="6825" w:leader="none"/>
        </w:tabs>
        <w:spacing w:lineRule="auto" w:line="240" w:before="0" w:after="0"/>
        <w:rPr>
          <w:rFonts w:ascii="Tempora LGC Uni" w:hAnsi="Tempora LGC Uni"/>
        </w:rPr>
      </w:pPr>
      <w:r>
        <w:rPr>
          <w:rFonts w:ascii="Tempora LGC Uni" w:hAnsi="Tempora LGC Uni"/>
        </w:rPr>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t xml:space="preserve">Председатель </w:t>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t>Вилючинской территориальной</w:t>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t>избирательной комиссии</w:t>
        <w:tab/>
        <w:t>О.Н. Шапошникова</w:t>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tab/>
        <w:tab/>
        <w:tab/>
        <w:tab/>
        <w:tab/>
      </w:r>
    </w:p>
    <w:p>
      <w:pPr>
        <w:pStyle w:val="Normal"/>
        <w:tabs>
          <w:tab w:val="clear" w:pos="708"/>
          <w:tab w:val="left" w:pos="6825" w:leader="none"/>
        </w:tabs>
        <w:spacing w:lineRule="auto" w:line="240" w:before="0" w:after="0"/>
        <w:rPr>
          <w:rFonts w:ascii="Tempora LGC Uni" w:hAnsi="Tempora LGC Uni"/>
          <w:sz w:val="20"/>
          <w:szCs w:val="20"/>
        </w:rPr>
      </w:pPr>
      <w:r>
        <w:rPr>
          <w:rFonts w:ascii="Tempora LGC Uni" w:hAnsi="Tempora LGC Uni"/>
          <w:sz w:val="20"/>
          <w:szCs w:val="20"/>
        </w:rPr>
        <w:t xml:space="preserve">                                                         </w:t>
      </w:r>
      <w:r>
        <w:rPr>
          <w:rFonts w:ascii="Tempora LGC Uni" w:hAnsi="Tempora LGC Uni"/>
          <w:sz w:val="20"/>
          <w:szCs w:val="20"/>
        </w:rPr>
        <w:t>М.П.</w:t>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t>Секретарь</w:t>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t>Вилючинской  территориальной</w:t>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t>избирательной комиссии</w:t>
        <w:tab/>
        <w:t>Е.О.  Рогачева</w:t>
      </w:r>
    </w:p>
    <w:p>
      <w:pPr>
        <w:pStyle w:val="Normal"/>
        <w:tabs>
          <w:tab w:val="clear" w:pos="708"/>
          <w:tab w:val="left" w:pos="6825" w:leader="none"/>
        </w:tabs>
        <w:spacing w:lineRule="auto" w:line="240" w:before="0" w:after="0"/>
        <w:rPr>
          <w:rFonts w:ascii="Tempora LGC Uni" w:hAnsi="Tempora LGC Uni"/>
          <w:sz w:val="26"/>
          <w:szCs w:val="26"/>
        </w:rPr>
      </w:pPr>
      <w:r>
        <w:rPr>
          <w:rFonts w:ascii="Tempora LGC Uni" w:hAnsi="Tempora LGC Uni"/>
          <w:sz w:val="26"/>
          <w:szCs w:val="26"/>
        </w:rPr>
      </w:r>
    </w:p>
    <w:p>
      <w:pPr>
        <w:pStyle w:val="Normal"/>
        <w:tabs>
          <w:tab w:val="clear" w:pos="708"/>
          <w:tab w:val="left" w:pos="6825" w:leader="none"/>
        </w:tabs>
        <w:spacing w:lineRule="auto" w:line="240" w:before="0" w:after="0"/>
        <w:rPr/>
      </w:pPr>
      <w:r>
        <w:rPr/>
      </w:r>
    </w:p>
    <w:p>
      <w:pPr>
        <w:pStyle w:val="Normal"/>
        <w:tabs>
          <w:tab w:val="clear" w:pos="708"/>
          <w:tab w:val="left" w:pos="6825" w:leader="none"/>
        </w:tabs>
        <w:spacing w:lineRule="auto" w:line="240" w:before="0" w:after="0"/>
        <w:rPr/>
      </w:pPr>
      <w:r>
        <w:rPr>
          <w:rFonts w:eastAsia="Times New Roman" w:cs="Times New Roman" w:ascii="Times New Roman" w:hAnsi="Times New Roman"/>
          <w:sz w:val="28"/>
          <w:szCs w:val="24"/>
          <w:lang w:eastAsia="ru-RU"/>
        </w:rPr>
        <w:tab/>
      </w:r>
      <w:bookmarkStart w:id="0" w:name="_GoBack"/>
      <w:bookmarkEnd w:id="0"/>
    </w:p>
    <w:sectPr>
      <w:type w:val="nextPage"/>
      <w:pgSz w:w="11906" w:h="16838"/>
      <w:pgMar w:left="1134"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 Sans">
    <w:charset w:val="01"/>
    <w:family w:val="swiss"/>
    <w:pitch w:val="variable"/>
  </w:font>
  <w:font w:name="Tempora LGC Uni">
    <w:charset w:val="01"/>
    <w:family w:val="auto"/>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LibreOffice/7.6.7.2$Linux_X86_64 LibreOffice_project/60$Build-2</Application>
  <AppVersion>15.0000</AppVersion>
  <Pages>1</Pages>
  <Words>226</Words>
  <Characters>1612</Characters>
  <CharactersWithSpaces>1917</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2025-06-24T05:20:00Z</dcterms:created>
  <dc:creator>Лена</dc:creator>
  <dc:description/>
  <dc:language>ru-RU</dc:language>
  <cp:lastModifiedBy/>
  <cp:lastPrinted>2025-06-25T14:54:50Z</cp:lastPrinted>
  <dcterms:modified xsi:type="dcterms:W3CDTF">2025-06-25T14:55:51Z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