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jc w:val="both"/>
        <w:rPr>
          <w:u w:val="none"/>
        </w:rPr>
      </w:pPr>
      <w:r>
        <w:rPr>
          <w:bCs/>
          <w:sz w:val="28"/>
          <w:szCs w:val="28"/>
          <w:u w:val="none"/>
        </w:rPr>
        <w:t xml:space="preserve">____________                                                       </w:t>
      </w:r>
      <w:bookmarkStart w:id="0" w:name="_GoBack"/>
      <w:bookmarkEnd w:id="0"/>
      <w:r>
        <w:rPr>
          <w:bCs/>
          <w:sz w:val="28"/>
          <w:szCs w:val="28"/>
          <w:u w:val="none"/>
        </w:rPr>
        <w:t xml:space="preserve">                                              ____        </w:t>
      </w:r>
      <w:r>
        <w:rPr>
          <w:b w:val="false"/>
          <w:bCs w:val="false"/>
          <w:sz w:val="28"/>
          <w:szCs w:val="28"/>
          <w:u w:val="none"/>
        </w:rPr>
        <w:t xml:space="preserve"> </w:t>
      </w:r>
    </w:p>
    <w:p>
      <w:pPr>
        <w:pStyle w:val="Normal"/>
        <w:widowControl w:val="false"/>
        <w:jc w:val="center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pPr w:vertAnchor="text" w:horzAnchor="text" w:leftFromText="180" w:rightFromText="180" w:tblpX="0" w:tblpY="1"/>
        <w:tblW w:w="52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45"/>
      </w:tblGrid>
      <w:tr>
        <w:trPr/>
        <w:tc>
          <w:tcPr>
            <w:tcW w:w="5245" w:type="dxa"/>
            <w:tcBorders/>
          </w:tcPr>
          <w:p>
            <w:pPr>
              <w:pStyle w:val="Normal"/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«Культура Вилючинска»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статьей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>, решением Думы Вилючинского городского округа от</w:t>
      </w:r>
      <w:r>
        <w:rPr>
          <w:sz w:val="28"/>
          <w:szCs w:val="28"/>
          <w:shd w:fill="auto" w:val="clear"/>
        </w:rPr>
        <w:t xml:space="preserve"> 23.05.2025 № 477/97-7 «О внесении изменений в решение Думы Вилючинского городского округа от 20.12.2024 № 432/86-7 «О местном бюджете на 2025 год и плановый период 2026 и 2027 годов»</w:t>
      </w:r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60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1565, следующие изменения: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245" w:leader="none"/>
        </w:tabs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49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811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11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Программы на 2018 - 2028 годы за счет всех источников финансирования составляет 4 528 559,77351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341 908,91400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346 560,56144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359 355,59256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371 866,26464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439 185,89031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443 816,64674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438 715,87872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437 050,95630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445 309,66880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 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бюджета 10 571, 36533 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краевого бюджета 1 352 689,82769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местного бюджета 3 165 298,58049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195 424,21306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202 131,13744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212 172,89256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257 352,79656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340 522,19031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320 121,94674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328 078,17872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317 637,25630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</w:tc>
      </w:tr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</w:t>
        <w:tab/>
        <w:t>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  <w:szCs w:val="28"/>
        </w:rPr>
        <w:t>Развитие учреждений культуры»</w:t>
      </w:r>
      <w:r>
        <w:rPr>
          <w:rFonts w:cs="Tahoma"/>
          <w:bCs/>
          <w:spacing w:val="2"/>
          <w:sz w:val="28"/>
          <w:szCs w:val="28"/>
        </w:rPr>
        <w:t>»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528"/>
      </w:tblGrid>
      <w:tr>
        <w:trPr/>
        <w:tc>
          <w:tcPr>
            <w:tcW w:w="3827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Подпрограммы 1 на 2018 – 2028 годы за счет всех источников финансирования составляет 4 501 521,85652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337 546,72337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343 113,89181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355 716,46339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369 100,34517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436 728,78284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438 211,00512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435 368,61972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435 636,95630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445 309,66880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бюджета 10 571,36533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краевого бюджета 1 352 689,82769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местного бюджета 3 138 260,66350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191 062,02243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198 684,46781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208 533,76339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254 586,87709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338 065,08284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314 516,30512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324 730,91972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316 223,25630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ind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1.3 приложение № 1 к Программе 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</w:t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3.</w:t>
        <w:tab/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 и распространяется на правоотношения возникшие с 03.06.2025.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tabs>
          <w:tab w:val="clear" w:pos="708"/>
          <w:tab w:val="right" w:pos="949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>О.С. Бондаренко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Cs/>
          <w:smallCaps/>
          <w:lang w:val="ru-RU"/>
        </w:rPr>
      </w:pPr>
      <w:r>
        <w:rPr>
          <w:bCs/>
          <w:smallCaps/>
          <w:lang w:val="ru-RU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707" w:gutter="0" w:header="708" w:top="851" w:footer="708" w:bottom="76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0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99D8-0511-4043-BEC6-BFB55C4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1575</TotalTime>
  <Application>LibreOffice/7.6.7.2$Linux_X86_64 LibreOffice_project/60$Build-2</Application>
  <AppVersion>15.0000</AppVersion>
  <Pages>4</Pages>
  <Words>911</Words>
  <Characters>5100</Characters>
  <CharactersWithSpaces>6096</CharactersWithSpaces>
  <Paragraphs>116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2018-05-22T04:52:00Z</dcterms:created>
  <dc:creator>1</dc:creator>
  <dc:description/>
  <dc:language>ru-RU</dc:language>
  <cp:lastModifiedBy/>
  <cp:lastPrinted>2025-12-19T15:55:43Z</cp:lastPrinted>
  <dcterms:modified xsi:type="dcterms:W3CDTF">2026-01-30T11:40:24Z</dcterms:modified>
  <cp:revision>190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