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ДМИНИСТРАЦИЯ ВИЛЮЧИНСКОГО ГОРОДСКОГО ОКРУГА</w:t>
      </w:r>
    </w:p>
    <w:p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ЗАКРЫТОГО АДМИНИСТРАТИВНО-ТЕРРИТОРИАЛЬНОГО ОБРАЗОВАНИЯ</w:t>
      </w:r>
    </w:p>
    <w:p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ГОРОДА ВИЛЮЧИНСКА КАМЧАТСКОГО КРАЯ</w:t>
      </w:r>
    </w:p>
    <w:p>
      <w:pPr>
        <w:pStyle w:val="NoSpacing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</w:r>
    </w:p>
    <w:p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 О С Т А Н О В Л Е Н И Е</w:t>
      </w:r>
    </w:p>
    <w:p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</w:r>
    </w:p>
    <w:p>
      <w:pPr>
        <w:pStyle w:val="NoSpacing"/>
        <w:jc w:val="both"/>
        <w:rPr/>
      </w:pPr>
      <w:r>
        <w:rPr/>
        <w:t xml:space="preserve">___________                                                                                                                                         </w:t>
      </w:r>
      <w:r>
        <w:rPr>
          <w:rFonts w:ascii="Tempora LGC Uni" w:hAnsi="Tempora LGC Uni"/>
        </w:rPr>
        <w:t xml:space="preserve">  № ___________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г. Вилючинск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приложение </w:t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Вилючинского городского округа</w:t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от 05.07.2016 № 812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tabs>
          <w:tab w:val="clear" w:pos="708"/>
          <w:tab w:val="left" w:pos="709" w:leader="none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В соответствии со ст. 144 Трудового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в целях совершенствования системы оплаты труда работников бюджетной сферы, повышения эффективности и результативности деятельности муниципальных учреждений Вилючинского город кого округа, в соответствии с постановлением Правительства Камчатского края от 22.04.2013 № 161-П «Об утверждении Примерного положения о системе оплаты труда работников краевых государственных учреждений, подведомственных Министерству образования и науки Камчатского края», с учетом предложений прокуратуры ЗАТО города Вилючинска от 12.08.2025 № Исорг-20300005-219-25/5186-20300005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ПОСТАНОВЛЯЮ:</w:t>
      </w:r>
    </w:p>
    <w:p>
      <w:pPr>
        <w:pStyle w:val="NoSpacing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Spacing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1. Внести изменения в приложение к постановлению администрации Вилючинского городского округа от 05.07.2016 № 812 «Об утверждении Примерного положения о системе оплаты труда работников муниципальных общеобразовательных и дошкольных учреждений Вилючинского городского округа, финансируемых из местного бюджета»:</w:t>
      </w:r>
    </w:p>
    <w:p>
      <w:pPr>
        <w:pStyle w:val="NoSpacing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- дополнив п. 4.1. раздела 4. абзацем:</w:t>
      </w:r>
    </w:p>
    <w:p>
      <w:pPr>
        <w:pStyle w:val="NoSpacing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« - выплаты за дополнительную работу, не входящую в прямые должностные обязанности (выплаты за классное руководство, проверку письменных работ, заведование учебными кабинетами, лабораториями, мастерскими и руководство методическими объединениями).»;</w:t>
      </w:r>
    </w:p>
    <w:p>
      <w:pPr>
        <w:pStyle w:val="NoSpacing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- дополнив п. 5.1.раздела 5. абзацем:</w:t>
      </w:r>
    </w:p>
    <w:p>
      <w:pPr>
        <w:pStyle w:val="NoSpacing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« - размеры и условия осуществления выплат стимулирующего характера для всех категорий работников устанавливаются с учетом разрабатываемых в образовательных учреждениях показателей и критериев оценки эффективности труда работников»;</w:t>
      </w:r>
    </w:p>
    <w:p>
      <w:pPr>
        <w:pStyle w:val="NoSpacing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- изложив приложение «Размеры основных окладов (основных должностных окладов, основных ставок заработной платы) работников общеобразовательных и дошкольных образовательных учреждений Вилючинского городского округа в новой редакции согласно приложению к настоящему постановлению. </w:t>
      </w:r>
    </w:p>
    <w:p>
      <w:pPr>
        <w:pStyle w:val="Normal"/>
        <w:tabs>
          <w:tab w:val="clear" w:pos="708"/>
          <w:tab w:val="left" w:pos="360" w:leader="none"/>
        </w:tabs>
        <w:suppressAutoHyphens w:val="true"/>
        <w:overflowPunct w:val="true"/>
        <w:spacing w:lineRule="atLeast" w:line="240" w:before="0" w:after="0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2. Директору </w:t>
      </w:r>
      <w:r>
        <w:rPr>
          <w:rFonts w:eastAsia="Times New Roman" w:cs="Times New Roman" w:ascii="Times New Roman" w:hAnsi="Times New Roman"/>
          <w:bCs/>
          <w:sz w:val="28"/>
          <w:szCs w:val="28"/>
        </w:rPr>
        <w:t xml:space="preserve">муниципального казенного учреждения «Ресурсно-информационный центр» </w:t>
      </w:r>
      <w:r>
        <w:rPr>
          <w:rFonts w:eastAsia="Times New Roman" w:cs="Times New Roman" w:ascii="Times New Roman" w:hAnsi="Times New Roman"/>
          <w:sz w:val="28"/>
          <w:szCs w:val="28"/>
        </w:rPr>
        <w:t>Вилючинского городского округа О.Ю. Трофимовой опубликовать настоящее постановление в «Вилючинская газета. Официальные известия Вилючинского городского округа ЗАТО г. Вилючинск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360" w:leader="none"/>
        </w:tabs>
        <w:spacing w:lineRule="atLeast" w:line="240" w:before="0" w:after="0"/>
        <w:ind w:firstLine="743" w:right="-108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 Настоящее постановление вступает в силу после дня его официального опубликования (обнародования).</w:t>
      </w:r>
    </w:p>
    <w:p>
      <w:pPr>
        <w:pStyle w:val="Normal"/>
        <w:tabs>
          <w:tab w:val="clear" w:pos="708"/>
          <w:tab w:val="left" w:pos="360" w:leader="none"/>
        </w:tabs>
        <w:suppressAutoHyphens w:val="true"/>
        <w:spacing w:lineRule="atLeast" w:line="240" w:before="0" w:after="0"/>
        <w:ind w:firstLine="743" w:right="-108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 Контроль за исполнением настоящего постановления возложить на начальника управления социальной политики администрации Вилючинского городского округа В.Ю. Фролову.</w:t>
      </w:r>
    </w:p>
    <w:p>
      <w:pPr>
        <w:pStyle w:val="Normal"/>
        <w:suppressAutoHyphens w:val="true"/>
        <w:spacing w:lineRule="auto" w:line="240" w:before="0" w:after="0"/>
        <w:ind w:right="-1"/>
        <w:rPr>
          <w:rFonts w:ascii="Times New Roman" w:hAnsi="Times New Roman" w:eastAsia="Times New Roman" w:cs="Times New Roman"/>
          <w:sz w:val="28"/>
          <w:szCs w:val="20"/>
        </w:rPr>
      </w:pPr>
      <w:r>
        <w:rPr>
          <w:rFonts w:eastAsia="Times New Roman" w:cs="Times New Roman" w:ascii="Times New Roman" w:hAnsi="Times New Roman"/>
          <w:sz w:val="28"/>
          <w:szCs w:val="20"/>
        </w:rPr>
      </w:r>
    </w:p>
    <w:p>
      <w:pPr>
        <w:pStyle w:val="Normal"/>
        <w:spacing w:lineRule="auto" w:line="240" w:before="0" w:after="0"/>
        <w:ind w:right="-1"/>
        <w:rPr>
          <w:rFonts w:ascii="Times New Roman" w:hAnsi="Times New Roman" w:eastAsia="Times New Roman" w:cs="Times New Roman"/>
          <w:sz w:val="28"/>
          <w:szCs w:val="20"/>
        </w:rPr>
      </w:pPr>
      <w:r>
        <w:rPr>
          <w:rFonts w:eastAsia="Times New Roman" w:cs="Times New Roman" w:ascii="Times New Roman" w:hAnsi="Times New Roman"/>
          <w:sz w:val="28"/>
          <w:szCs w:val="20"/>
        </w:rPr>
      </w:r>
    </w:p>
    <w:p>
      <w:pPr>
        <w:pStyle w:val="Normal"/>
        <w:spacing w:lineRule="auto" w:line="240" w:before="0" w:after="0"/>
        <w:ind w:right="-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sz w:val="28"/>
          <w:szCs w:val="20"/>
        </w:rPr>
        <w:t xml:space="preserve">Врип главы администрации </w:t>
      </w:r>
    </w:p>
    <w:p>
      <w:pPr>
        <w:pStyle w:val="Normal"/>
        <w:spacing w:lineRule="auto" w:line="240" w:before="0" w:after="0"/>
        <w:ind w:right="-1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sz w:val="28"/>
          <w:szCs w:val="20"/>
        </w:rPr>
        <w:t>Вилючинского городского округа</w:t>
        <w:tab/>
        <w:tab/>
        <w:t xml:space="preserve">                                Т.А. Земцова</w:t>
      </w:r>
    </w:p>
    <w:p>
      <w:pPr>
        <w:pStyle w:val="Normal"/>
        <w:spacing w:lineRule="auto" w:line="240" w:before="0" w:after="0"/>
        <w:ind w:right="282"/>
        <w:rPr>
          <w:rFonts w:ascii="Times New Roman" w:hAnsi="Times New Roman" w:eastAsia="Times New Roman" w:cs="Times New Roman"/>
          <w:sz w:val="28"/>
          <w:szCs w:val="20"/>
        </w:rPr>
      </w:pPr>
      <w:r>
        <w:rPr>
          <w:rFonts w:eastAsia="Times New Roman" w:cs="Times New Roman" w:ascii="Times New Roman" w:hAnsi="Times New Roman"/>
          <w:sz w:val="28"/>
          <w:szCs w:val="20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rFonts w:ascii="Tempora LGC Uni" w:hAnsi="Tempora LGC Uni"/>
          <w:b/>
          <w:bCs/>
          <w:sz w:val="28"/>
          <w:szCs w:val="28"/>
        </w:rPr>
      </w:r>
    </w:p>
    <w:p>
      <w:pPr>
        <w:pStyle w:val="NoSpacing"/>
        <w:rPr>
          <w:rFonts w:ascii="Tempora LGC Uni" w:hAnsi="Tempora LGC Uni"/>
          <w:b/>
          <w:bCs/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701" w:right="566" w:gutter="0" w:header="0" w:top="567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Tempora LGC Uni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val="bestFit" w:percent="209"/>
  <w:embedSystemFont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182602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qFormat/>
    <w:rsid w:val="00d0310a"/>
    <w:rPr>
      <w:rFonts w:ascii="Tahoma" w:hAnsi="Tahoma" w:eastAsia="" w:cs="Tahoma" w:eastAsiaTheme="minorEastAsi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NoSpacing">
    <w:name w:val="No Spacing"/>
    <w:uiPriority w:val="1"/>
    <w:qFormat/>
    <w:rsid w:val="00182602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BalloonText">
    <w:name w:val="Balloon Text"/>
    <w:basedOn w:val="Normal"/>
    <w:link w:val="Style14"/>
    <w:qFormat/>
    <w:rsid w:val="00d0310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11AAB-0BF9-4D93-A06F-58B3EBFA8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Application>LibreOffice/7.6.7.2$Linux_X86_64 LibreOffice_project/60$Build-2</Application>
  <AppVersion>15.0000</AppVersion>
  <Pages>3</Pages>
  <Words>346</Words>
  <Characters>2656</Characters>
  <CharactersWithSpaces>3154</CharactersWithSpaces>
  <Paragraphs>23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2015-10-26T03:41:00Z</dcterms:created>
  <dc:creator>1</dc:creator>
  <dc:description/>
  <dc:language>ru-RU</dc:language>
  <cp:lastModifiedBy/>
  <cp:lastPrinted>2025-09-16T09:48:42Z</cp:lastPrinted>
  <dcterms:modified xsi:type="dcterms:W3CDTF">2025-09-17T09:05:45Z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