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6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>____________</w:t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en-US" w:eastAsia="en-US" w:bidi="ar-SA"/>
              </w:rPr>
              <w:t xml:space="preserve">№ </w:t>
            </w:r>
            <w:r>
              <w:rPr>
                <w:kern w:val="0"/>
                <w:sz w:val="28"/>
                <w:szCs w:val="28"/>
                <w:u w:val="single"/>
                <w:lang w:val="en-US" w:eastAsia="en-US" w:bidi="ar-SA"/>
              </w:rPr>
              <w:t>__________</w:t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обеспечения доступности и повышения качества предоставления муниципальных услуг,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29.12.2012  № 273-ФЗ «Об образовании в Российской Федерации» и приказом Министерства просвещения Российской Федерации от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25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Признать утратившими силу постановление администрации Вилючинского городского округа от 25.11.2024 № 1128 «Об утверждении административного регламента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 на территории Вилючинского городского округа»».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 «Вилючинская газета. Официальные известия администрации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Настоящее постановление вступает в силу после дня его официального опубликования.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43"/>
        <w:gridCol w:w="3597"/>
        <w:gridCol w:w="3261"/>
      </w:tblGrid>
      <w:tr>
        <w:trPr/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Врип главы Вилючинского городского округа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  <w:drawing>
                <wp:inline distT="0" distB="0" distL="0" distR="0">
                  <wp:extent cx="2146935" cy="882650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Т.А. Земцова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</w:t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______</w:t>
      </w:r>
      <w:r>
        <w:rPr>
          <w:sz w:val="28"/>
          <w:szCs w:val="28"/>
          <w:lang w:val="en-US"/>
        </w:rPr>
        <w:t xml:space="preserve"> № </w:t>
      </w:r>
      <w:r>
        <w:rPr>
          <w:sz w:val="28"/>
          <w:szCs w:val="28"/>
          <w:lang w:val="en-US"/>
        </w:rPr>
        <w:t>________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физическим лицам, гражданам Российской Федерации, совершеннолетним гражданам, своевременно не получившим основного  общего или среднего образования, родителям (законным представителям) ребенка, иностранным гражданам и лицам без гражданства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Услуга предоставляется </w:t>
      </w:r>
      <w:r>
        <w:rPr>
          <w:sz w:val="28"/>
          <w:szCs w:val="28"/>
          <w:lang w:val="ru-RU"/>
        </w:rPr>
        <w:t xml:space="preserve">Отделом образования, </w:t>
      </w:r>
      <w:r>
        <w:rPr>
          <w:sz w:val="28"/>
          <w:szCs w:val="28"/>
          <w:lang w:val="ru-RU"/>
        </w:rPr>
        <w:t>физической культуры и  спорта управления социальной политики</w:t>
      </w:r>
      <w:r>
        <w:rPr>
          <w:sz w:val="28"/>
          <w:szCs w:val="28"/>
          <w:lang w:val="ru-RU"/>
        </w:rPr>
        <w:t xml:space="preserve"> администрации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ru-RU" w:eastAsia="ru-RU"/>
        </w:rPr>
        <w:t xml:space="preserve">(далее – </w:t>
      </w:r>
      <w:r>
        <w:rPr>
          <w:sz w:val="28"/>
          <w:szCs w:val="28"/>
          <w:lang w:val="ru-RU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МФЦ, в которых организуется предоставление Услуги,</w:t>
      </w:r>
      <w:r>
        <w:rPr>
          <w:sz w:val="28"/>
          <w:szCs w:val="28"/>
          <w:lang w:val="ru-RU"/>
        </w:rPr>
        <w:t xml:space="preserve"> не могут принимать</w:t>
      </w:r>
      <w:r>
        <w:rPr>
          <w:sz w:val="28"/>
          <w:szCs w:val="28"/>
          <w:lang w:val="ru-RU" w:eastAsia="ru-RU"/>
        </w:rPr>
        <w:t xml:space="preserve">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является </w:t>
      </w:r>
      <w:r>
        <w:rPr>
          <w:sz w:val="28"/>
          <w:szCs w:val="28"/>
        </w:rPr>
        <w:t>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ошибок и опечаток в документах, выданных в результате предоставления Услуги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исправленный документ взамен ранее выданного документа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предоставлении Услуги (документ на бумажном носителе или документ в электронной форме).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образования, иностранных граждан и лиц без гражданства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Документом, содержащим решение о предоставлении Услуги, является </w:t>
      </w:r>
      <w:r>
        <w:rPr>
          <w:sz w:val="28"/>
          <w:szCs w:val="28"/>
        </w:rPr>
        <w:t>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посредством Единого портала, в образовательной организации, посредством почтовой связи, при личном обращении в образовательную организацию, в МФЦ.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60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bCs/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Единый портал;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государственная информационная система "Сетевой город".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Вариант 1: физические лица, граждане Российской Федерации, имеется преимущественное право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Вариант 2: физические лица, граждане Российской Федерации, имеется преимущественное право приема, ребенок (поступающий) проживает на закрепленной территории, прием на обучение по образовательным программам среднего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Вариант 3: физические лица, граждане Российской Федерации, имеется преимущественное право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Вариант 4: физические лица, граждане Российской Федерации, имеется преимущественное право приема, ребенок (поступающий) не проживает на закрепленной территории, прием на обучение по образовательным программам среднего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Вариант 5: физические лица, граждане Российской Федерации, имеется внеочередное или первоочередное право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Вариант 6: физические лица, граждане Российской Федерации, имеется внеочередное или первоочередное право приема, ребенок (поступающий) проживает на закрепленной территории, прием на обучение по образовательным программам среднего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Вариант 7: физические лица, граждане Российской Федерации, имеется внеочередное или первоочередное право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Вариант 8: физические лица, граждане Российской Федерации, имеется внеочередное или первоочередное право приема, ребенок (поступающий) не проживает на закрепленной территории, прием на обучение по образовательным программам среднего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Вариант 9: физические лица, граждане Российской Федерации, не имеется преимущественного, внеочередного, первоочередного прав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Вариант 10: физические лица, граждане Российской Федерации, не имеется преимущественного, внеочередного, первоочередного прав приема, ребенок (поступающий) проживает на закрепленной территории, прием на обучение по образовательным программам среднего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Вариант 11: физические лица, граждане Российской Федерации, не имеется преимущественного, внеочередного, первоочередного прав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Вариант 12: физические лица, граждане Российской Федерации, не имеется преимущественного, внеочередного, первоочередного прав приема, ребенок (поступающий) не проживает на закрепленной территории, прием на обучение по образовательным программам среднего общего образования.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Вариант 13: родитель (законный представитель) ребенка;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Вариант 14: совершеннолетние граждане, своевременно не получившие основного  общего или среднего образования.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приемом заявлений о зачислении в муниципальные образовательные организации, реализующие программы общего образования, иностранных граждан и лиц без гражданства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Вариант 15: иностранные граждане и лица без гражданства, родитель (законный представитель) несовершеннолетнего;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Вариант 16: иностранные граждане и лица без гражданства, поступающий на обучение.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Порядок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без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рассмотрения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определен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разделах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Административного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регламента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содержащих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положения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административной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процедуре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eastAsia="ru-RU"/>
        </w:rPr>
      </w:pPr>
      <w:r>
        <w:rPr>
          <w:sz w:val="28"/>
          <w:szCs w:val="28"/>
          <w:lang w:val="ru-RU" w:eastAsia="ru-RU"/>
        </w:rPr>
        <w:t>при личном обращении в образовательную организацию;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eastAsia="ru-RU"/>
        </w:rPr>
      </w:pPr>
      <w:r>
        <w:rPr>
          <w:sz w:val="28"/>
          <w:szCs w:val="28"/>
          <w:lang w:val="ru-RU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 w:eastAsia="ru-RU"/>
        </w:rPr>
      </w:pPr>
      <w:r>
        <w:rPr>
          <w:sz w:val="28"/>
          <w:szCs w:val="28"/>
          <w:lang w:val="ru-RU" w:eastAsia="ru-RU"/>
        </w:rPr>
        <w:t>посредством почтовой связи;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представителя,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государственную регистрацию актов гражданского состояния – свидетельство о рождении полнородных и неполнородных брата и (или) сестры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пребывания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 о приеме документов для оформления регистрации по месту жительства.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жительства»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представителя,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заявителя,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государственную регистрацию актов гражданского состояния, – свидетельство о рождении полнородных и неполнородных брата и (или) сестры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пребывания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 о приеме документов для оформления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учебного заведения, подтверждающие сведения об обучении, – аттестат об основном общем образовании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жительства»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государственную регистрацию актов гражданского состояния – свидетельство о рождении полнородных и неполнородных брата и (или) сестры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государственную регистрацию актов гражданского состояния – свидетельство о рождении полнородных и неполнородных брата и (или) сестры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учебного заведения, подтверждающие сведения об обучении – аттестат об основном общем образовании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удостоверение судьи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прокурора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Следственного комитета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полиции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zxx" w:eastAsia="zxx" w:bidi="zxx"/>
        </w:rPr>
      </w:pPr>
      <w:r>
        <w:rPr>
          <w:sz w:val="28"/>
          <w:szCs w:val="28"/>
          <w:lang w:val="zxx" w:eastAsia="zxx" w:bidi="zxx"/>
        </w:rPr>
        <w:t>документы, подтверждающие совместную регистрацию по месту жительства (пребывания) заявителя и ребенка (при подаче заявления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пребывания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 о приеме документов для оформления регистрации по месту жительства.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zxx" w:eastAsia="zxx" w:bidi="zxx"/>
        </w:rPr>
      </w:pPr>
      <w:r>
        <w:rPr>
          <w:sz w:val="28"/>
          <w:szCs w:val="28"/>
          <w:lang w:val="zxx" w:eastAsia="zxx" w:bidi="zxx"/>
        </w:rPr>
        <w:t>в МФЦ – 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zxx" w:eastAsia="zxx" w:bidi="zxx"/>
        </w:rPr>
      </w:pPr>
      <w:r>
        <w:rPr>
          <w:sz w:val="28"/>
          <w:szCs w:val="28"/>
          <w:lang w:val="zxx" w:eastAsia="zxx" w:bidi="zxx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периодах прохождения военной службы»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обороны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жительства»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 рабочих дня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удостоверение судьи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прокурора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Следственного комитета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полиции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пребывания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 о приеме документов для оформления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учебного заведения, подтверждающие сведения об обучении, – аттестат об основном общем образовании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периодах прохождения военной службы»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обороны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жительства»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zxx" w:eastAsia="zxx" w:bidi="zxx"/>
        </w:rPr>
      </w:pPr>
      <w:r>
        <w:rPr>
          <w:sz w:val="28"/>
          <w:szCs w:val="28"/>
          <w:lang w:val="zxx" w:eastAsia="zxx" w:bidi="zxx"/>
        </w:rPr>
        <w:t xml:space="preserve">отсутствие свободных мест в учреждении.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zxx" w:eastAsia="zxx" w:bidi="zxx"/>
        </w:rPr>
      </w:pPr>
      <w:r>
        <w:rPr>
          <w:b/>
          <w:sz w:val="28"/>
          <w:szCs w:val="28"/>
          <w:lang w:val="zxx" w:eastAsia="zxx" w:bidi="zxx"/>
        </w:rPr>
        <w:t>Предоставление результата Услуги</w:t>
      </w:r>
      <w:r>
        <w:rPr>
          <w:b/>
          <w:bCs/>
          <w:sz w:val="28"/>
          <w:szCs w:val="28"/>
          <w:lang w:val="zxx" w:eastAsia="zxx" w:bidi="zxx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удостоверение судьи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прокурора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Следственного комитета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полиции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периодах прохождения военной службы»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обороны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ru-RU"/>
        </w:rPr>
        <w:t xml:space="preserve">2 рабочих дня с даты регистрации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наличие права на специальные меры поддержки отдельных категорий граждан и их семей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удостоверение судьи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прокурора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Следственного комитета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служебное удостоверение сотрудника полиции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справка, подтверждающая факт установления инвалидности, с указанием группы инвалидности (категории "ребенок-инвалид")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учебного заведения, подтверждающие сведения об обучении – аттестат об основном общем образовании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 о периодах прохождения военной службы»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обороны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Информация об участии в специальной военной операции»</w:t>
      </w:r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/>
        </w:rPr>
        <w:t xml:space="preserve"> Указанный информационный запрос направляется в </w:t>
      </w:r>
      <w:r>
        <w:rPr>
          <w:sz w:val="28"/>
          <w:szCs w:val="28"/>
          <w:lang w:val="ru-RU" w:eastAsia="ru-RU"/>
        </w:rPr>
        <w:t>«</w:t>
      </w:r>
      <w:r>
        <w:rPr>
          <w:sz w:val="28"/>
          <w:szCs w:val="28"/>
          <w:lang w:val="ru-RU"/>
        </w:rPr>
        <w:t>Министерство обороны Российской Федерации»</w:t>
      </w:r>
      <w:r>
        <w:rPr>
          <w:sz w:val="28"/>
          <w:szCs w:val="28"/>
          <w:lang w:val="ru-RU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2 рабочих дня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представителя,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заявителя,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пребывания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 о приеме документов для оформления регистрации по месту жительства.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жительства»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ru-RU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ru-RU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личность,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совершение государственной  регистрации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заявителя – заключение психолого-медико-педагогической комиссии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совместную регистрацию по месту жительства (пребывания) заявителя и ребенка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val="ru-RU"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регистрации по месту пребывания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справка о приеме документов для оформления регистрации по месту жительства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 учебного заведения, подтверждающие сведения об обучении – аттестат об основном общем образовании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Исчерпывающий перечень документов, </w:t>
      </w:r>
      <w:r>
        <w:rPr>
          <w:sz w:val="28"/>
          <w:szCs w:val="28"/>
          <w:lang w:val="ru-RU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</w:t>
      </w:r>
      <w:r>
        <w:rPr>
          <w:sz w:val="28"/>
          <w:szCs w:val="28"/>
          <w:lang w:val="ru-RU" w:eastAsia="ru-RU"/>
        </w:rPr>
        <w:t>(несколько документов по выбору заявителя)</w:t>
      </w:r>
      <w:r>
        <w:rPr>
          <w:sz w:val="28"/>
          <w:szCs w:val="28"/>
          <w:lang w:val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установление личности не требуется;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личность;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в МФЦ </w:t>
      </w:r>
      <w:r>
        <w:rPr>
          <w:sz w:val="28"/>
          <w:szCs w:val="28"/>
          <w:lang w:val="ru-RU" w:eastAsia="ru-RU"/>
        </w:rPr>
        <w:t xml:space="preserve">– </w:t>
      </w:r>
      <w:r>
        <w:rPr>
          <w:sz w:val="28"/>
          <w:szCs w:val="28"/>
          <w:lang w:val="ru-RU"/>
        </w:rPr>
        <w:t>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Регистрация по месту жительства»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zxx" w:eastAsia="zxx" w:bidi="zxx"/>
        </w:rPr>
      </w:pPr>
      <w:r>
        <w:rPr>
          <w:sz w:val="28"/>
          <w:szCs w:val="28"/>
          <w:lang w:val="zxx" w:eastAsia="zxx" w:bidi="zxx"/>
        </w:rPr>
        <w:t>при личном обращении в образовательную организацию, посредством Единого портала, посредством почтовой связи, в МФЦ –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при личном обращении в образовательную организацию, посредством Единого портала, посредством почтовой связи, в МФЦ –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zxx" w:eastAsia="zxx" w:bidi="zxx"/>
        </w:rPr>
      </w:pPr>
      <w:r>
        <w:rPr>
          <w:sz w:val="28"/>
          <w:szCs w:val="28"/>
          <w:lang w:val="zxx" w:eastAsia="zxx" w:bidi="zxx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zxx" w:eastAsia="zxx" w:bidi="zxx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zxx" w:eastAsia="zxx" w:bidi="zxx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предоставление результата Услуги.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удостоверяющие личность – паспорт гражданина Российской Федерации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документа;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посредством почтовой связи: копия документа; в МФЦ: предъявление оригинала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документы, подтверждающие полномочия представителя – иной документ, подтверждающий установление опеки или попечительства (при подаче </w:t>
      </w:r>
      <w:r>
        <w:rPr>
          <w:sz w:val="28"/>
          <w:szCs w:val="28"/>
          <w:lang w:val="ru-RU" w:eastAsia="ru-RU"/>
        </w:rPr>
        <w:t>заявления</w:t>
      </w:r>
      <w:r>
        <w:rPr>
          <w:sz w:val="28"/>
          <w:szCs w:val="28"/>
          <w:lang w:val="ru-RU"/>
        </w:rPr>
        <w:t xml:space="preserve">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при соответствующей необходимости, на момент вынесения решения о предоставлении Услуги, оригинал документа должен быть представлен заявителем в Орган местного самоуправления, посредством заполнения интерактивной формы на Едином портале;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совершение государственной  регистрации актов гражданского состояния (при подаче заявления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заявителя – заключение психолого-медико-педагогической комиссии (при подаче заявления при личном обращении в образовательную организацию: предъявление оригинала документа, при соответствующей необходимости;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документа, при соответствующей необходимости; в МФЦ: предъявление оригинала документа, при соответствующей необходимости).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– документы, подтверждающие государственную регистрацию актов гражданского состояния (при подаче заявления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 (несколько документов по выбору заявителя):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посредством Единого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посредством почтовой связи – установление личности не требуется;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личном обращении в образовательную организацию – документ, удостоверяющий личность;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 МФЦ – документ, удостоверяющий личность.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при личном обращении в образовательную организацию –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Единого портала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посредством почтовой связи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Образовательная организация отказывает заявителю в предоставлении Услуги при наличии следующих оснований</w:t>
      </w:r>
      <w:r>
        <w:rPr>
          <w:sz w:val="28"/>
          <w:szCs w:val="28"/>
          <w:lang w:val="ru-RU" w:eastAsia="ru-RU"/>
        </w:rPr>
        <w:t>:</w:t>
      </w:r>
      <w:r>
        <w:rPr>
          <w:sz w:val="28"/>
          <w:szCs w:val="28"/>
          <w:lang w:val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отсутствие свободных мест в учреждении.</w:t>
      </w:r>
      <w:r>
        <w:rPr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  <w:lang w:val="ru-RU"/>
        </w:rPr>
        <w:t>2 рабочих дней</w:t>
      </w:r>
      <w:r>
        <w:rPr>
          <w:sz w:val="28"/>
          <w:szCs w:val="28"/>
          <w:lang w:val="ru-RU" w:eastAsia="ru-RU"/>
        </w:rPr>
        <w:t xml:space="preserve"> со дня получения </w:t>
      </w:r>
      <w:r>
        <w:rPr>
          <w:sz w:val="28"/>
          <w:szCs w:val="28"/>
          <w:lang w:val="ru-RU"/>
        </w:rPr>
        <w:t>Образовательной организацией</w:t>
      </w:r>
      <w:r>
        <w:rPr>
          <w:sz w:val="28"/>
          <w:szCs w:val="28"/>
          <w:lang w:val="ru-RU" w:eastAsia="ru-RU"/>
        </w:rPr>
        <w:t xml:space="preserve"> всех сведений, необходимых для принятия решения</w:t>
      </w:r>
      <w:r>
        <w:rPr>
          <w:sz w:val="28"/>
          <w:szCs w:val="28"/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lang w:val="ru-RU"/>
        </w:rPr>
      </w:pPr>
      <w:r>
        <w:rPr>
          <w:b/>
          <w:sz w:val="28"/>
          <w:szCs w:val="28"/>
          <w:lang w:val="ru-RU"/>
        </w:rPr>
        <w:t>Предоставление результата Услуги</w:t>
      </w:r>
      <w:r>
        <w:rPr>
          <w:b/>
          <w:bCs/>
          <w:sz w:val="28"/>
          <w:szCs w:val="28"/>
          <w:lang w:val="ru-RU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ru-RU" w:eastAsia="ru-RU"/>
        </w:rPr>
        <w:t>–</w:t>
      </w:r>
      <w:r>
        <w:rPr>
          <w:sz w:val="28"/>
          <w:szCs w:val="28"/>
          <w:lang w:val="ru-RU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7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lang w:val="zxx" w:eastAsia="zxx" w:bidi="zxx"/>
        </w:rPr>
      </w:pPr>
      <w:r>
        <w:rPr>
          <w:sz w:val="28"/>
          <w:szCs w:val="28"/>
          <w:lang w:val="zxx" w:eastAsia="zxx" w:bidi="zxx"/>
        </w:rPr>
        <w:t>уведомление об отказе в предоставлении Услуги (документ на бумажном носителе или в форме электронного документа) (</w:t>
      </w:r>
      <w:r>
        <w:rPr>
          <w:bCs/>
          <w:iCs/>
          <w:sz w:val="28"/>
          <w:szCs w:val="28"/>
          <w:lang w:val="zxx" w:eastAsia="zxx" w:bidi="zxx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  <w:lang w:val="zxx" w:eastAsia="zxx" w:bidi="zxx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lang w:val="ru-RU"/>
        </w:rPr>
      </w:pPr>
      <w:r>
        <w:rPr>
          <w:sz w:val="28"/>
          <w:szCs w:val="28"/>
          <w:lang w:val="ru-RU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связи, при личном обращении в образовательную организацию,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при личном обращении в образовательную организацию: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иной документ, подтверждающий установление опеки или попечительства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при личном обращении в образовательную организацию: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 соответствующей необходимости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при соответствующей необходимости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момент вынесения решения о предоставлении Услуги, оригинал документа должен быть представлен заявителем в Орган местного самоуправления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посредством заполнения интерактивной формы на Едином портале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 соответствующей необходимости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 соответствующей необходимости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совершение государственной  регистрации актов гражданского состояния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при личном обращении в образовательную организацию: предъявление оригинала документа; посредством Единого портала: посредством заполнения интерактивной формы на Едином портале, на момент вынесения решения о предоставлении Услуги, оригинал документа должен быть представлен заявителем в Орган местного самоуправления; посредством почтовой связи: копия документа; в МФЦ: предъявление оригинала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 ребенка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родственные отношения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заявителя</w:t>
      </w:r>
      <w:r>
        <w:rPr>
          <w:sz w:val="28"/>
          <w:szCs w:val="28"/>
          <w:lang w:val="en-US"/>
        </w:rPr>
        <w:t>, – заключение психолого-медико-педагогической комиссии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при личном обращении в образовательную организацию: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 соответствующей необходимости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посредством заполнения интерактивной формы на Едином портале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момент вынесения решения о предоставлении Услуги, оригинал документа должен быть представлен заявителем в Орган местного самоуправления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 соответствующей необходимости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при соответствующей необходимости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учебного заведения, подтверждающие сведения об обучении</w:t>
      </w:r>
      <w:r>
        <w:rPr>
          <w:sz w:val="28"/>
          <w:szCs w:val="28"/>
          <w:lang w:val="en-US"/>
        </w:rPr>
        <w:t>, – аттестат об основном общем образовании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при личном обращении в образовательную организацию: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посредством заполнения интерактивной формы на Едином портале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на момент вынесения решения о предоставлении Услуги, оригинал документа должен быть представлен заявителем в Орган местного самоуправления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актов гражданского состояния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при личном обращении в образовательную организацию: копия документа; посредством Единого портала: посредством заполнения интерактивной формы на Едином портале; посредством почтовой связи: копия документа; в МФЦ: копия документа)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(несколько документов по выбору заявителя)</w:t>
      </w:r>
      <w:r>
        <w:rPr>
          <w:sz w:val="28"/>
          <w:szCs w:val="28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заключении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 расторжении брака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свидетельство об усыновлении (удочерении)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справка о перемене имени.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представление неполного комплекта документов;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противоречия или несоответствия в документах и (или) информации, необходимых для предоставления услуги, предоставленных заявителем и (или) полученных в порядке межведомственного электронного взаимодействия.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Образовательная организация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свободных мест в учреждении.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2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Образовательной организацией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при личном обращении в образовательную организацию, посредством Единого портала, посредством почтовой связи, 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исправленный документ взамен ранее выданного документа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личность заявителя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образовательную организацию: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автоматическое заполнение из личного кабинета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полномочия законного представителя заявителя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образовательную организацию: предъявление оригинала документа; посредством Единого портала: электронный документ)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удостоверение о назначении опекуном, попечителем, приемным родителем или патронатным воспитателем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установление опеки или попечительства.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образовательную организацию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подано лицом, не имеющим полномочий представлять интересы заявителя.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Сведения, содержащиеся в решении органа опеки и попечительства об установлении опеки или попечительства над ребенком»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Социальный фонд России»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Образовательная организация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отозвано по инициативе заявителя;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в документе, являющемся результатом предоставления Услуги,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Образовательной организацией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исправленный документ взамен ранее выданного документа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предоставлении Услуги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удостоверяющие личность заявителя,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в образовательную организацию: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Единого портала: автоматическое заполнение из личного кабинета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для юридического лица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образовательную организацию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несоответствие сведений, указанных в заявлении, информации, содержащейся в приложенных к нему документах;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власти, орган местного самоуправления или организацию, в полномочия которых не входит предоставление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при личном обращении в образовательную организацию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из ЕГР ЗАГС по запросу сведений о рождении»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Образовательная организация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заявление отозвано по инициативе заявителя;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факт допущения ошибки и (или) опечатки в документе, являющемся результатом предоставления Услуги, не подтвержден;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Образовательной организацией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исправленный документ взамен ранее выданного документа;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образовательной организации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60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законное пребывание на территории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вид на жительство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разрешение на временное проживание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разрешение на временное проживание в целях получения образования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виза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миграционная карта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на пребывание в Российской Федерации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прохождение государственной дактилоскопической регистрации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изучение русского языка в образовательных организациях иностранного (иностранных) государства (государств)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иностранного гражданина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личность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регистрацию застрахованного лица в системе индивидуального (персонифицированного) учета</w:t>
      </w:r>
      <w:r>
        <w:rPr>
          <w:sz w:val="28"/>
          <w:szCs w:val="28"/>
          <w:lang w:val="en-US"/>
        </w:rPr>
        <w:t>, – страховой номер индивидуального лицевого счета (СНИЛС)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(отсутствие) у иностранного гражданина или лица без гражданства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21.11.2011 № 323-ФЗ «Об основах охраны здоровья граждан в Российской Федерации»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родство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посредством заполнения интерактивной формы; посредством почтовой связи: копия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свидетельство о рождении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родство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сведения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идентификационный номер налогоплательщика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сведения о трудовой деятельности.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не переведены на русский язык и (или) не заверены в порядке, предусмотренном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содержит недостоверные сведения.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может быть </w:t>
      </w:r>
      <w:r>
        <w:rPr>
          <w:sz w:val="28"/>
          <w:szCs w:val="28"/>
        </w:rPr>
        <w:t xml:space="preserve">оставлено </w:t>
      </w:r>
      <w:r>
        <w:rPr>
          <w:sz w:val="28"/>
          <w:szCs w:val="28"/>
          <w:lang w:eastAsia="ru-RU"/>
        </w:rPr>
        <w:t xml:space="preserve">без рассмотрения при наличии </w:t>
      </w:r>
      <w:r>
        <w:rPr>
          <w:sz w:val="28"/>
          <w:szCs w:val="28"/>
        </w:rPr>
        <w:t xml:space="preserve">следующего основания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представлен неполный комплект документов, необходимых для предоставления Услуги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разрешения на временное проживание или вида на жительство»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регистрации ИГ (ЛБГ)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в ЕРН сведений о миграционном учете иностранных граждан и лиц без гражданства в Российской Федерации»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данных лицевого счета по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Пенсионный фонд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тестирование на знание русского языка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Объем знаний заявителя,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оценка соответствия требованиям, установленным приказом Министерством просвещения России от 04.03.2025 № 170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распорядительный акт о приеме на обучение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30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Образовательная организация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отсутствие свободных мест в учреждении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Образовательной организацией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60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предоставлении Услуги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Услуги, является Приказ о зачислении в образовательную организацию.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посредством Единого портала, посредством почтовой связи.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законное пребывание на территории Российской Федерации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вид на жительство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разрешение на временное проживание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разрешение на временное проживание в целях получения образования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виза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миграционная карта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право на пребывание в Российской Федерации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прохождение государственной дактилоскопической регистрации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изучение русского языка в образовательных организациях иностранного (иностранных) государства (государств)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</w:t>
      </w:r>
      <w:r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паспорт иностранного гражданина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иной документ, подтверждающий личность заявителя</w:t>
      </w:r>
      <w:r>
        <w:rPr>
          <w:sz w:val="28"/>
          <w:szCs w:val="28"/>
          <w:lang w:val="en-US"/>
        </w:rPr>
        <w:t>;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либо иной документ, предусмотренный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регистрацию застрахованного лица в системе индивидуального (персонифицированного) учета</w:t>
      </w:r>
      <w:r>
        <w:rPr>
          <w:sz w:val="28"/>
          <w:szCs w:val="28"/>
          <w:lang w:val="en-US"/>
        </w:rPr>
        <w:t>, – страховой номер индивидуального лицевого счета (СНИЛС)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посредством почтовой связи: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(отсутствие) у иностранного гражданина или лица без гражданства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21.11.2011 № 323-ФЗ «Об основах охраны здоровья граждан в Российской Федерации»</w:t>
      </w:r>
      <w:r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  <w:lang w:val="en-US"/>
        </w:rPr>
        <w:t xml:space="preserve"> посредством Единого портала: скан-копия документа; посредством почтовой связи: копия документа).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установление личности не требуется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и документов при наличии следующего основания </w:t>
      </w:r>
      <w:r>
        <w:rPr>
          <w:sz w:val="28"/>
          <w:szCs w:val="28"/>
          <w:lang w:eastAsia="ru-RU"/>
        </w:rPr>
        <w:t>–</w:t>
      </w:r>
      <w:r>
        <w:rPr>
          <w:sz w:val="28"/>
          <w:szCs w:val="28"/>
        </w:rPr>
        <w:t xml:space="preserve"> документы не переведены на русский язык и (или) не заверены в порядке, предусмотренном законодательством Российской Федерации.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разрешения на временное проживание или вида на жительство»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регистрации ИГ (ЛБГ) по месту пребывания»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в ЕРН сведений о миграционном учете иностранных граждан и лиц без гражданства в Российской Федерации»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данных лицевого счета по СНИЛС»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Пенсионный фонд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тестирование на знание русского языка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Объем знаний заявителя,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оценка соответствия требованиям, установленным приказом Министерством просвещения России от 04.03.2025 № 170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распорядительный акт о приеме на обучение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30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Образовательная организация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отсутствие свободных мест в учреждении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Образовательной организацией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 предоставлении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посредством почтовой связи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1 рабочего дня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учреждения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на информационных стендах в местах предоставления Услуги, на официальном сайте Органа местного самоуправления в сети «Интернет», по телефону, посредством электронной почты, при личном приеме заявителя в Органе местного самоуправления, на Региональном портале, на Едином портале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федеральной государственной информационной системы досудебного (внесудебного) обжалования.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в Органе местного самоуправления при личном обращении, посредством почтовой связи.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преимущественное право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преимущественное право приема, ребенок (поступающий)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преимущественное право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преимущественное право приема, ребенок (поступающий) не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внеочередное или первоочередное право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внеочередное или первоочередное право приема, ребенок (поступающий)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внеочередное или первоочередное право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имеется внеочередное или первоочередное право приема, ребенок (поступающий) не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не имеется преимущественного, внеочередного, первоочередного прав приема, ребенок (поступающий)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не имеется преимущественного, внеочередного, первоочередного прав приема, ребенок (поступающий)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не имеется преимущественного, внеочередного, первоочередного прав приема, ребенок (поступающий) не проживает на закрепленной территории, прием на обучение по образовательным программам начального или основного общего образования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Физические лица, граждане Российской Федерации</w:t>
            </w:r>
            <w:r>
              <w:rPr>
                <w:kern w:val="0"/>
                <w:szCs w:val="20"/>
                <w:lang w:val="ru-RU" w:eastAsia="en-US" w:bidi="ar-SA"/>
              </w:rPr>
              <w:t>, не имеется преимущественного, внеочередного, первоочередного прав приема, ребенок (поступающий) не проживает на закрепленной территории, прием на обучение по образовательным программам среднего общего образования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Родитель (законный представитель) ребенка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Совершеннолетние граждане, своевременно не получившие основного  общего или среднего образования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Прием заявлений о зачислении в муниципальные образовательные организации, реализующие программы общего образования, иностранных граждан и лиц без гражданства»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Иностранные граждане и лица без гражданства</w:t>
            </w:r>
            <w:r>
              <w:rPr>
                <w:kern w:val="0"/>
                <w:szCs w:val="20"/>
                <w:lang w:val="ru-RU" w:eastAsia="en-US" w:bidi="ar-SA"/>
              </w:rPr>
              <w:t>, родитель (законный представитель) несовершеннолетнего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Иностранные граждане и лица без гражданства</w:t>
            </w:r>
            <w:r>
              <w:rPr>
                <w:kern w:val="0"/>
                <w:szCs w:val="20"/>
                <w:lang w:val="ru-RU" w:eastAsia="en-US" w:bidi="ar-SA"/>
              </w:rPr>
              <w:t>, поступающий на обучение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Физические лица, граждане Российской Федерации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Ребенок обладает правом преимущественного, внеочередного, первоочередного приема?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Имеется преимущественное право приема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Имеется внеочередное или первоочередное право приема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Не имеется преимущественного, внеочередного, первоочередного прав приема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Ребенок или поступающий проживает на закрепленной территории?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Ребенок (поступающий) проживает на закрепленной территории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Ребенок (поступающий) не проживает на закрепленной территории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На какую образовательную программу осуществляется прием?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Прием на обучение по образовательным программам начального или основного общего образования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Прием на обучение по образовательным программам среднего общего образования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Родитель (законный представитель) ребенка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Совершеннолетние граждане, своевременно не получившие основного  общего или среднего образования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Прием заявлений о зачислении в муниципальные образовательные организации, реализующие программы общего образования, иностранных граждан и лиц без гражданства»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Иностранные граждане и лица без гражданства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Тип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Родитель (законный представитель) несовершеннолетнего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Поступающий на обучение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DATEDOUBLEACTIVATED № DOCNUMBER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 – 12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руководителя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руководителя организации: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сокращенное наименование образовательной организации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программы: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паспорта: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паспорта: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паспорта: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орган, выдавший паспорт: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Прошу принять: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сделать отметку в соответствующем квадрате: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меня, </w:t>
      </w:r>
      <w:sdt>
        <w:sdtPr>
          <w:id w:val="1038852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моего ребенка.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ребенке: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ребенка: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 (м/ж):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пребывания: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образовательной программе: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программы: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втором родителе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имя: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 (дд/мм/гггг):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личного приема: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почтовым отправлением: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 (представителя заявителя):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Даю свое согласие на обработку персональных данных о себе и членах моей семьи в соответствии со статьей 9 Федерального закона от 27 июля 2006 г. №152-ФЗ «О персональных данных»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13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исправить допущенные опечатки и (или) ошибки.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 (втором родителе):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имя: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родителе (законном представителе) ребенка: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статус законного представителя: </w:t>
      </w:r>
      <w:sdt>
        <w:sdtPr>
          <w:id w:val="2560978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родитель, опекун (попечитель), иной законный представитель;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и реквизиты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контактный 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реквизиты документа, подтверждающие полномочия представителя: </w:t>
        <w:tab/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варианту</w:t>
      </w:r>
      <w:r>
        <w:rPr>
          <w:sz w:val="20"/>
          <w:u w:val="single"/>
          <w:lang w:val="en-US"/>
        </w:rPr>
        <w:t xml:space="preserve"> 14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сокращенное наименование образовательной организации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телефон: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Прошу исправить допущенные опечатки и (или) ошибки.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Единого портала: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посредством личного приема: </w:t>
      </w:r>
      <w:sdt>
        <w:sdtPr>
          <w:id w:val="86664414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ascii="MS Gothic" w:hAnsi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20005946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 и дата подачи заявления: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расшифровка подписи (инициалы, фамилия):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образовании: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организации, выдавшей диплом: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сроки обучения: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окончания обучения: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регистрационный номер документа об образовании: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 об образовании: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1TimesNewRoman12"/>
        <w:tabs>
          <w:tab w:val="clear" w:pos="851"/>
        </w:tabs>
        <w:spacing w:lineRule="auto" w:line="240" w:before="0" w:after="6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15 – 16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>
      <w:pPr>
        <w:pStyle w:val="Normal"/>
        <w:spacing w:lineRule="exact" w:line="36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о предоставлении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sz w:val="24"/>
          <w:szCs w:val="24"/>
          <w:lang w:val="en-US"/>
        </w:rPr>
        <w:t>»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образовательной организации: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образовательной программы: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ребенке: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ребенка: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и 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и когда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 (м/ж):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 по месту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пребывания: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число, месяц и год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актовой записи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актовой записи о рождении: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составившего актовую запись о рождении: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запись акта о рождении ребенка была сделана компетентным органом иностранного государства: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ребенка: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рождения: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место рождения: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регистрации: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гражданство: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места жительства: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телефона (с указанием кода):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электронной почты: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документе, подтверждающем льготную категорию: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орган, выдавший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срок действия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создании специальных условий для организации обучения: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заключение психолого-медико-педагогической комиссии: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согласие на обучение ребенка по адаптированной образовательной программе: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язык образования: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Согласие физического лица на обработку его персональных данных: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подписания: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соответствии с Федеральным законом от 27 июля 2006 года № 152-ФЗ «О персональных данных» 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уставом Организации, лицензией на право ведения образовательной деятельности, с дополнительными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ознакомлен: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да/нет: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sectPr>
          <w:headerReference w:type="default" r:id="rId7"/>
          <w:headerReference w:type="first" r:id="rId8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Согласие на прохождение тестирования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Droid Sans Fallback" w:cs="Lohit Devanagari" w:asciiTheme="minorAscii" w:hAnsiTheme="minorHAnsi"/>
          <w:color w:val="000000"/>
          <w:sz w:val="22"/>
          <w:szCs w:val="22"/>
          <w:lang w:val="ru-RU" w:eastAsia="zh-CN" w:bidi="hi-IN"/>
        </w:rPr>
      </w:pPr>
      <w:r>
        <w:rPr>
          <w:rFonts w:eastAsia="Times New Roman" w:cs="Times New Roman"/>
          <w:color w:val="000000"/>
          <w:sz w:val="28"/>
          <w:szCs w:val="22"/>
          <w:lang w:val="ru-RU" w:eastAsia="zh-CN" w:bidi="hi-IN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pPr>
        <w:pStyle w:val="Normal"/>
        <w:widowControl w:val="false"/>
        <w:rPr>
          <w:rFonts w:ascii="Calibri" w:hAnsi="Calibri" w:eastAsia="Droid Sans Fallback" w:cs="Lohit Devanagari" w:asciiTheme="minorAscii" w:hAnsiTheme="minorHAnsi"/>
          <w:color w:val="000000"/>
          <w:sz w:val="22"/>
          <w:szCs w:val="22"/>
          <w:lang w:val="ru-RU" w:eastAsia="zh-CN" w:bidi="hi-IN"/>
        </w:rPr>
      </w:pPr>
      <w:r>
        <w:rPr>
          <w:rFonts w:eastAsia="Droid Sans Fallback" w:cs="Lohit Devanagari" w:ascii="Calibri" w:hAnsi="Calibri" w:asciiTheme="minorAscii" w:hAnsiTheme="minorHAnsi"/>
          <w:color w:val="000000"/>
          <w:sz w:val="28"/>
          <w:szCs w:val="22"/>
          <w:lang w:val="ru-RU" w:eastAsia="zh-CN" w:bidi="hi-IN"/>
        </w:rPr>
        <w:t xml:space="preserve"> </w:t>
      </w:r>
    </w:p>
    <w:p>
      <w:pPr>
        <w:pStyle w:val="Normal1"/>
        <w:spacing w:before="0" w:after="0"/>
        <w:jc w:val="center"/>
        <w:rPr>
          <w:rFonts w:ascii="Times New Roman" w:hAnsi="Times New Roman"/>
          <w:i/>
          <w:i/>
          <w:sz w:val="28"/>
        </w:rPr>
      </w:pPr>
      <w:r>
        <w:rPr>
          <w:rFonts w:ascii="Times New Roman" w:hAnsi="Times New Roman"/>
          <w:i/>
          <w:sz w:val="28"/>
        </w:rPr>
        <w:t>наименование органа (организации)</w:t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Кому: _____________________________________________________________</w:t>
      </w:r>
    </w:p>
    <w:p>
      <w:pPr>
        <w:pStyle w:val="Normal1"/>
        <w:spacing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(при наличии) заявителя)</w:t>
      </w:r>
    </w:p>
    <w:p>
      <w:pPr>
        <w:pStyle w:val="Normal1"/>
        <w:spacing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</w:t>
      </w:r>
    </w:p>
    <w:p>
      <w:pPr>
        <w:pStyle w:val="Normal1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отказе в предоставлении муниципальной услуги </w:t>
      </w:r>
    </w:p>
    <w:p>
      <w:pPr>
        <w:pStyle w:val="Normal1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>
      <w:pPr>
        <w:pStyle w:val="Normal1"/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____________________                                              № ___________________</w:t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ind w:firstLine="708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Вам отказано в предоставлении услуги по текущему заявлению по причине_____________________________________________________________________________________________________________________________</w:t>
      </w:r>
    </w:p>
    <w:p>
      <w:pPr>
        <w:pStyle w:val="Normal1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</w:t>
      </w:r>
      <w:r>
        <w:rPr>
          <w:rFonts w:ascii="Times New Roman" w:hAnsi="Times New Roman"/>
          <w:sz w:val="20"/>
        </w:rPr>
        <w:t>(указывается порядок действий, по которой по заявлению принято отрицательное решение)</w:t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Вам необходимо ______________________________________________</w:t>
      </w:r>
    </w:p>
    <w:p>
      <w:pPr>
        <w:pStyle w:val="Normal1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>
      <w:pPr>
        <w:pStyle w:val="Normal1"/>
        <w:spacing w:before="0" w:after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(указывается порядок действий, который необходимо выполнить заявителю для получения положительного результата по заявлению)</w:t>
      </w:r>
    </w:p>
    <w:p>
      <w:pPr>
        <w:pStyle w:val="Normal1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   ________________________________</w:t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>(должность сотрудника)                                          (фамилия, имя, отчество (при наличии)</w:t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получения решения: «___» _______________20_____г.</w:t>
      </w:r>
    </w:p>
    <w:p>
      <w:pPr>
        <w:pStyle w:val="Normal1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Заявитель: _______________________   _________________________________</w:t>
      </w:r>
    </w:p>
    <w:p>
      <w:pPr>
        <w:pStyle w:val="Normal1"/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</w:t>
      </w:r>
      <w:r>
        <w:rPr>
          <w:rFonts w:ascii="Times New Roman" w:hAnsi="Times New Roman"/>
          <w:sz w:val="20"/>
        </w:rPr>
        <w:t>(подпись)                                                         (расшифровка подписи)</w:t>
      </w:r>
    </w:p>
    <w:sectPr>
      <w:headerReference w:type="default" r:id="rId9"/>
      <w:headerReference w:type="first" r:id="rId10"/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Segoe UI Symbol">
    <w:charset w:val="01"/>
    <w:family w:val="roman"/>
    <w:pitch w:val="variable"/>
  </w:font>
  <w:font w:name="MS Gothic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89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91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0"/>
    </w:pPr>
    <w:rPr>
      <w:rFonts w:ascii="XO Thames" w:hAnsi="XO Thames" w:eastAsia="Droid Sans Fallback" w:cs="Lohit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 w:customStyle="1">
    <w:name w:val="Heading 2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1"/>
    </w:pPr>
    <w:rPr>
      <w:rFonts w:ascii="XO Thames" w:hAnsi="XO Thames" w:eastAsia="Droid Sans Fallback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 w:customStyle="1">
    <w:name w:val="Heading 3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2"/>
    </w:pPr>
    <w:rPr>
      <w:rFonts w:ascii="XO Thames" w:hAnsi="XO Thames" w:eastAsia="Droid Sans Fallback" w:cs="Lohit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 w:customStyle="1">
    <w:name w:val="Heading 4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3"/>
    </w:pPr>
    <w:rPr>
      <w:rFonts w:ascii="XO Thames" w:hAnsi="XO Thames" w:eastAsia="Droid Sans Fallback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 w:customStyle="1">
    <w:name w:val="Heading 5"/>
    <w:uiPriority w:val="9"/>
    <w:qFormat/>
    <w:pPr>
      <w:widowControl/>
      <w:bidi w:val="0"/>
      <w:spacing w:lineRule="auto" w:line="264" w:before="120" w:after="120"/>
      <w:ind w:hanging="0" w:left="0" w:right="0"/>
      <w:jc w:val="both"/>
      <w:outlineLvl w:val="4"/>
    </w:pPr>
    <w:rPr>
      <w:rFonts w:ascii="XO Thames" w:hAnsi="XO Thames" w:eastAsia="Droid Sans Fallback" w:cs="Lohit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Heading51" w:customStyle="1">
    <w:name w:val="Heading 51"/>
    <w:qFormat/>
    <w:rPr>
      <w:rFonts w:ascii="XO Thames" w:hAnsi="XO Thames"/>
      <w:b/>
      <w:sz w:val="22"/>
    </w:rPr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Heading21" w:customStyle="1">
    <w:name w:val="Heading 21"/>
    <w:qFormat/>
    <w:rPr>
      <w:rFonts w:ascii="XO Thames" w:hAnsi="XO Thames"/>
      <w:b/>
      <w:sz w:val="28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Subtitle1" w:customStyle="1">
    <w:name w:val="Subtitle1"/>
    <w:qFormat/>
    <w:rPr>
      <w:rFonts w:ascii="XO Thames" w:hAnsi="XO Thames"/>
      <w:i/>
      <w:sz w:val="24"/>
    </w:rPr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DefaultParagraphFont1" w:customStyle="1">
    <w:name w:val="Default Paragraph Font 1"/>
    <w:link w:val="DefaultParagraphFont11"/>
    <w:qFormat/>
    <w:rPr/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Title1" w:customStyle="1">
    <w:name w:val="Title1"/>
    <w:qFormat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Pr>
      <w:rFonts w:ascii="XO Thames" w:hAnsi="XO Thames"/>
      <w:b/>
      <w:sz w:val="24"/>
    </w:rPr>
  </w:style>
  <w:style w:type="character" w:styleId="Heading11" w:customStyle="1">
    <w:name w:val="Heading 11"/>
    <w:qFormat/>
    <w:rPr>
      <w:rFonts w:ascii="XO Thames" w:hAnsi="XO Thames"/>
      <w:b/>
      <w:sz w:val="32"/>
    </w:rPr>
  </w:style>
  <w:style w:type="character" w:styleId="Heading31" w:customStyle="1">
    <w:name w:val="Heading 31"/>
    <w:qFormat/>
    <w:rPr>
      <w:rFonts w:ascii="XO Thames" w:hAnsi="XO Thames"/>
      <w:b/>
      <w:sz w:val="26"/>
    </w:rPr>
  </w:style>
  <w:style w:type="character" w:styleId="Hyperlink1" w:customStyle="1">
    <w:name w:val="Hyperlink 1"/>
    <w:qFormat/>
    <w:rPr>
      <w:color w:val="0000FF"/>
      <w:u w:val="single"/>
    </w:rPr>
  </w:style>
  <w:style w:type="paragraph" w:styleId="Style18" w:customStyle="1">
    <w:name w:val="Заголовок"/>
    <w:basedOn w:val="Normal1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1"/>
    <w:pPr/>
    <w:rPr>
      <w:rFonts w:cs="Lohit Devanagari"/>
    </w:rPr>
  </w:style>
  <w:style w:type="paragraph" w:styleId="Caption" w:customStyle="1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 w:customStyle="1">
    <w:name w:val="Указатель"/>
    <w:basedOn w:val="Normal1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 w:customStyle="1">
    <w:name w:val="Колонтитул"/>
    <w:qFormat/>
    <w:pPr>
      <w:widowControl/>
      <w:bidi w:val="0"/>
      <w:spacing w:lineRule="auto" w:line="240" w:before="0" w:after="160"/>
      <w:ind w:hanging="0" w:left="0" w:right="0"/>
      <w:jc w:val="both"/>
    </w:pPr>
    <w:rPr>
      <w:rFonts w:ascii="XO Thames" w:hAnsi="XO Thames" w:eastAsia="Droid Sans Fallback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link w:val="Style11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link w:val="Style15"/>
    <w:uiPriority w:val="99"/>
    <w:unhideWhenUsed/>
    <w:rsid w:val="00bb289a"/>
    <w:pPr/>
    <w:rPr>
      <w:szCs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Internetlink" w:customStyle="1">
    <w:name w:val="Internet link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Droid Sans Fallback" w:cs="Lohit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1"/>
    <w:link w:val="Footnote"/>
    <w:qFormat/>
    <w:pPr>
      <w:widowControl/>
      <w:bidi w:val="0"/>
      <w:spacing w:lineRule="auto" w:line="264" w:before="0" w:after="160"/>
      <w:ind w:firstLine="851" w:left="0" w:right="0"/>
      <w:jc w:val="both"/>
    </w:pPr>
    <w:rPr>
      <w:rFonts w:ascii="XO Thames" w:hAnsi="XO Thames" w:eastAsia="Droid Sans Fallback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BodyText1" w:customStyle="1">
    <w:name w:val="Body Text 1"/>
    <w:basedOn w:val="Normal1"/>
    <w:qFormat/>
    <w:pPr>
      <w:spacing w:lineRule="auto" w:line="276" w:before="0" w:after="140"/>
    </w:pPr>
    <w:rPr/>
  </w:style>
  <w:style w:type="paragraph" w:styleId="TOC7" w:customStyle="1">
    <w:name w:val="TOC 7"/>
    <w:uiPriority w:val="39"/>
    <w:pPr>
      <w:widowControl/>
      <w:bidi w:val="0"/>
      <w:spacing w:lineRule="auto" w:line="264" w:before="0" w:after="160"/>
      <w:ind w:hanging="0" w:left="12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 w:customStyle="1">
    <w:name w:val="TOC 6"/>
    <w:uiPriority w:val="39"/>
    <w:pPr>
      <w:widowControl/>
      <w:bidi w:val="0"/>
      <w:spacing w:lineRule="auto" w:line="264" w:before="0" w:after="160"/>
      <w:ind w:hanging="0" w:left="10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" w:customStyle="1">
    <w:name w:val="Title"/>
    <w:uiPriority w:val="10"/>
    <w:qFormat/>
    <w:pPr>
      <w:widowControl/>
      <w:bidi w:val="0"/>
      <w:spacing w:lineRule="auto" w:line="264" w:before="567" w:after="567"/>
      <w:ind w:hanging="0" w:left="0" w:right="0"/>
      <w:jc w:val="center"/>
    </w:pPr>
    <w:rPr>
      <w:rFonts w:ascii="XO Thames" w:hAnsi="XO Thames" w:eastAsia="Droid Sans Fallback" w:cs="Lohit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TOC5" w:customStyle="1">
    <w:name w:val="TOC 5"/>
    <w:uiPriority w:val="39"/>
    <w:pPr>
      <w:widowControl/>
      <w:bidi w:val="0"/>
      <w:spacing w:lineRule="auto" w:line="264" w:before="0" w:after="160"/>
      <w:ind w:hanging="0" w:left="8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 w:customStyle="1">
    <w:name w:val="TOC 4"/>
    <w:uiPriority w:val="39"/>
    <w:pPr>
      <w:widowControl/>
      <w:bidi w:val="0"/>
      <w:spacing w:lineRule="auto" w:line="264" w:before="0" w:after="160"/>
      <w:ind w:hanging="0" w:left="6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1" w:customStyle="1">
    <w:name w:val="Normal 1"/>
    <w:uiPriority w:val="0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Droid Sans Fallback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 w:customStyle="1">
    <w:name w:val="TOC 3"/>
    <w:uiPriority w:val="39"/>
    <w:pPr>
      <w:widowControl/>
      <w:bidi w:val="0"/>
      <w:spacing w:lineRule="auto" w:line="264" w:before="0" w:after="160"/>
      <w:ind w:hanging="0" w:left="4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2" w:customStyle="1">
    <w:name w:val="TOC 2"/>
    <w:uiPriority w:val="39"/>
    <w:pPr>
      <w:widowControl/>
      <w:bidi w:val="0"/>
      <w:spacing w:lineRule="auto" w:line="264" w:before="0" w:after="160"/>
      <w:ind w:hanging="0" w:left="2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1" w:customStyle="1">
    <w:name w:val="TOC 1"/>
    <w:uiPriority w:val="39"/>
    <w:pPr>
      <w:widowControl/>
      <w:bidi w:val="0"/>
      <w:spacing w:lineRule="auto" w:line="264" w:before="0" w:after="160"/>
      <w:ind w:hanging="0" w:left="0" w:right="0"/>
      <w:jc w:val="left"/>
    </w:pPr>
    <w:rPr>
      <w:rFonts w:ascii="XO Thames" w:hAnsi="XO Thames" w:eastAsia="Droid Sans Fallback" w:cs="Lohit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 w:customStyle="1">
    <w:name w:val="Subtitle"/>
    <w:uiPriority w:val="11"/>
    <w:qFormat/>
    <w:pPr>
      <w:widowControl/>
      <w:bidi w:val="0"/>
      <w:spacing w:lineRule="auto" w:line="264" w:before="0" w:after="160"/>
      <w:ind w:hanging="0" w:left="0" w:right="0"/>
      <w:jc w:val="both"/>
    </w:pPr>
    <w:rPr>
      <w:rFonts w:ascii="XO Thames" w:hAnsi="XO Thames" w:eastAsia="Droid Sans Fallback" w:cs="Lohit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OC9" w:customStyle="1">
    <w:name w:val="TOC 9"/>
    <w:uiPriority w:val="39"/>
    <w:pPr>
      <w:widowControl/>
      <w:bidi w:val="0"/>
      <w:spacing w:lineRule="auto" w:line="264" w:before="0" w:after="160"/>
      <w:ind w:hanging="0" w:left="16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 w:customStyle="1">
    <w:name w:val="TOC 8"/>
    <w:uiPriority w:val="39"/>
    <w:pPr>
      <w:widowControl/>
      <w:bidi w:val="0"/>
      <w:spacing w:lineRule="auto" w:line="264" w:before="0" w:after="160"/>
      <w:ind w:hanging="0" w:left="1400" w:right="0"/>
      <w:jc w:val="left"/>
    </w:pPr>
    <w:rPr>
      <w:rFonts w:ascii="XO Thames" w:hAnsi="XO Thames" w:eastAsia="Droid Sans Fallback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" w:customStyle="1">
    <w:name w:val="Default Paragraph Font1"/>
    <w:link w:val="DefaultParagraphFont1"/>
    <w:qFormat/>
    <w:pPr>
      <w:widowControl/>
      <w:bidi w:val="0"/>
      <w:spacing w:lineRule="auto" w:line="264" w:before="0" w:after="160"/>
      <w:ind w:hanging="0" w:left="0" w:right="0"/>
      <w:jc w:val="left"/>
    </w:pPr>
    <w:rPr>
      <w:rFonts w:ascii="Calibri" w:hAnsi="Calibri" w:eastAsia="Droid Sans Fallback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Uf7E3">
    <w:name w:val="Normal Table 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Application>LibreOffice/7.6.7.2$Linux_X86_64 LibreOffice_project/60$Build-2</Application>
  <AppVersion>15.0000</AppVersion>
  <Pages>93</Pages>
  <Words>23590</Words>
  <Characters>184604</Characters>
  <CharactersWithSpaces>206839</CharactersWithSpaces>
  <Paragraphs>1459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2025-09-30T12:39:16Z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