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6.xml" ContentType="application/vnd.openxmlformats-officedocument.wordprocessingml.header+xml"/>
  <Override PartName="/word/header24.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0.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3.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27.xml" ContentType="application/vnd.openxmlformats-officedocument.wordprocessingml.header+xml"/>
  <Override PartName="/word/footer1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header4.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10.png" ContentType="image/png"/>
  <Override PartName="/word/media/image7.png" ContentType="image/png"/>
  <Override PartName="/word/media/image12.jpeg" ContentType="image/jpeg"/>
  <Override PartName="/word/media/image8.png" ContentType="image/png"/>
  <Override PartName="/word/media/image9.png" ContentType="image/png"/>
  <Override PartName="/word/media/image11.jpeg" ContentType="image/jpeg"/>
  <Override PartName="/word/header13.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smallCaps/>
          <w:sz w:val="28"/>
          <w:szCs w:val="28"/>
        </w:rPr>
      </w:pPr>
      <w:r>
        <w:rPr>
          <w:rFonts w:cs="Times New Roman"/>
          <w:smallCaps/>
          <w:sz w:val="28"/>
          <w:szCs w:val="28"/>
        </w:rPr>
        <w:t>Администрация Вилючинского городского округа</w:t>
      </w:r>
    </w:p>
    <w:p>
      <w:pPr>
        <w:pStyle w:val="Normal"/>
        <w:spacing w:lineRule="auto" w:line="240" w:before="0" w:after="0"/>
        <w:jc w:val="center"/>
        <w:rPr>
          <w:rFonts w:ascii="Times New Roman" w:hAnsi="Times New Roman" w:cs="Times New Roman"/>
          <w:smallCaps/>
          <w:sz w:val="28"/>
          <w:szCs w:val="28"/>
        </w:rPr>
      </w:pPr>
      <w:r>
        <w:rPr>
          <w:rFonts w:cs="Times New Roman"/>
          <w:smallCaps/>
          <w:sz w:val="28"/>
          <w:szCs w:val="28"/>
        </w:rPr>
        <w:t>закрытого административно территориального образования</w:t>
      </w:r>
    </w:p>
    <w:p>
      <w:pPr>
        <w:pStyle w:val="Normal"/>
        <w:spacing w:lineRule="auto" w:line="240" w:before="0" w:after="0"/>
        <w:jc w:val="center"/>
        <w:rPr>
          <w:rFonts w:ascii="Times New Roman" w:hAnsi="Times New Roman" w:cs="Times New Roman"/>
          <w:smallCaps/>
          <w:sz w:val="28"/>
          <w:szCs w:val="28"/>
        </w:rPr>
      </w:pPr>
      <w:r>
        <w:rPr>
          <w:rFonts w:cs="Times New Roman"/>
          <w:smallCaps/>
          <w:sz w:val="28"/>
          <w:szCs w:val="28"/>
        </w:rPr>
        <w:t>города Вилючинска Камчатского края</w:t>
      </w:r>
    </w:p>
    <w:p>
      <w:pPr>
        <w:pStyle w:val="Heading1"/>
        <w:rPr>
          <w:b w:val="false"/>
          <w:sz w:val="28"/>
          <w:szCs w:val="28"/>
        </w:rPr>
      </w:pPr>
      <w:r>
        <w:rPr>
          <w:b w:val="false"/>
          <w:sz w:val="28"/>
          <w:szCs w:val="28"/>
        </w:rPr>
      </w:r>
    </w:p>
    <w:p>
      <w:pPr>
        <w:pStyle w:val="Heading1"/>
        <w:rPr/>
      </w:pPr>
      <w:r>
        <w:rPr/>
        <w:t>ПОСТАНОВЛЕНИЕ</w:t>
      </w:r>
    </w:p>
    <w:p>
      <w:pPr>
        <w:pStyle w:val="Normal"/>
        <w:spacing w:lineRule="auto" w:line="240" w:before="0" w:after="0"/>
        <w:rPr>
          <w:rFonts w:ascii="Times New Roman" w:hAnsi="Times New Roman" w:cs="Times New Roman"/>
          <w:sz w:val="24"/>
          <w:szCs w:val="24"/>
        </w:rPr>
      </w:pPr>
      <w:r>
        <w:rPr>
          <w:rFonts w:cs="Times New Roman"/>
          <w:sz w:val="24"/>
          <w:szCs w:val="24"/>
        </w:rPr>
        <w:tab/>
        <w:tab/>
        <w:tab/>
        <w:tab/>
        <w:tab/>
        <w:tab/>
        <w:tab/>
        <w:tab/>
        <w:tab/>
        <w:tab/>
        <w:tab/>
      </w:r>
      <w:bookmarkStart w:id="0" w:name="_GoBack"/>
      <w:bookmarkEnd w:id="0"/>
      <w:r>
        <w:rPr>
          <w:rFonts w:cs="Times New Roman"/>
          <w:sz w:val="24"/>
          <w:szCs w:val="24"/>
        </w:rPr>
        <w:t xml:space="preserve">                  №</w:t>
      </w:r>
      <w:r>
        <w:rPr>
          <w:rFonts w:cs="Times New Roman"/>
          <w:sz w:val="24"/>
          <w:szCs w:val="24"/>
          <w:lang w:val="en-US"/>
        </w:rPr>
        <w:t xml:space="preserve"> ____</w:t>
      </w:r>
    </w:p>
    <w:p>
      <w:pPr>
        <w:pStyle w:val="Style20"/>
        <w:rPr/>
      </w:pPr>
      <w:r>
        <w:rPr/>
      </w:r>
    </w:p>
    <w:p>
      <w:pPr>
        <w:pStyle w:val="Style20"/>
        <w:rPr/>
      </w:pPr>
      <w:r>
        <w:rPr/>
        <w:t>г. Вилючинск</w:t>
      </w:r>
    </w:p>
    <w:p>
      <w:pPr>
        <w:pStyle w:val="BodyText"/>
        <w:spacing w:before="0" w:after="0"/>
        <w:rPr/>
      </w:pPr>
      <w:r>
        <w:rPr/>
      </w:r>
    </w:p>
    <w:p>
      <w:pPr>
        <w:pStyle w:val="ConsPlusNormal"/>
        <w:ind w:hanging="0"/>
        <w:rPr>
          <w:rFonts w:ascii="Times New Roman" w:hAnsi="Times New Roman" w:cs="Times New Roman"/>
          <w:sz w:val="28"/>
          <w:szCs w:val="28"/>
        </w:rPr>
      </w:pPr>
      <w:r>
        <w:rPr>
          <w:rFonts w:cs="Times New Roman" w:ascii="Times New Roman" w:hAnsi="Times New Roman"/>
          <w:sz w:val="28"/>
          <w:szCs w:val="28"/>
        </w:rPr>
        <w:t>Об утверждении актуализации схемы</w:t>
      </w:r>
    </w:p>
    <w:p>
      <w:pPr>
        <w:pStyle w:val="ConsPlusNormal"/>
        <w:ind w:hanging="0"/>
        <w:rPr>
          <w:rFonts w:ascii="Times New Roman" w:hAnsi="Times New Roman" w:cs="Times New Roman"/>
          <w:sz w:val="28"/>
          <w:szCs w:val="28"/>
        </w:rPr>
      </w:pPr>
      <w:r>
        <w:rPr>
          <w:rFonts w:cs="Times New Roman" w:ascii="Times New Roman" w:hAnsi="Times New Roman"/>
          <w:sz w:val="28"/>
          <w:szCs w:val="28"/>
        </w:rPr>
        <w:t>водоснабжения и водоотведения</w:t>
      </w:r>
    </w:p>
    <w:p>
      <w:pPr>
        <w:pStyle w:val="ConsPlusNormal"/>
        <w:ind w:hanging="0"/>
        <w:rPr>
          <w:rFonts w:ascii="Times New Roman" w:hAnsi="Times New Roman" w:cs="Times New Roman"/>
          <w:sz w:val="28"/>
          <w:szCs w:val="28"/>
        </w:rPr>
      </w:pPr>
      <w:r>
        <w:rPr>
          <w:rFonts w:cs="Times New Roman" w:ascii="Times New Roman" w:hAnsi="Times New Roman"/>
          <w:sz w:val="28"/>
          <w:szCs w:val="28"/>
        </w:rPr>
        <w:t xml:space="preserve">Вилючинского городского </w:t>
      </w:r>
    </w:p>
    <w:p>
      <w:pPr>
        <w:pStyle w:val="ConsPlusNormal"/>
        <w:ind w:hanging="0"/>
        <w:rPr>
          <w:rFonts w:ascii="Times New Roman" w:hAnsi="Times New Roman" w:cs="Times New Roman"/>
          <w:sz w:val="28"/>
          <w:szCs w:val="28"/>
        </w:rPr>
      </w:pPr>
      <w:r>
        <w:rPr>
          <w:rFonts w:cs="Times New Roman" w:ascii="Times New Roman" w:hAnsi="Times New Roman"/>
          <w:sz w:val="28"/>
          <w:szCs w:val="28"/>
        </w:rPr>
        <w:t>округа на период до 31.12.2025</w:t>
      </w:r>
    </w:p>
    <w:p>
      <w:pPr>
        <w:pStyle w:val="Normal"/>
        <w:shd w:val="clear" w:color="auto" w:fill="FFFFFF"/>
        <w:spacing w:lineRule="auto" w:line="240" w:before="0" w:after="0"/>
        <w:rPr>
          <w:rFonts w:ascii="Times New Roman" w:hAnsi="Times New Roman" w:cs="Times New Roman"/>
        </w:rPr>
      </w:pPr>
      <w:r>
        <w:rPr>
          <w:rFonts w:cs="Times New Roman"/>
        </w:rPr>
      </w:r>
    </w:p>
    <w:p>
      <w:pPr>
        <w:pStyle w:val="Normal"/>
        <w:ind w:firstLine="708"/>
        <w:jc w:val="both"/>
        <w:rPr>
          <w:sz w:val="28"/>
          <w:szCs w:val="28"/>
        </w:rPr>
      </w:pPr>
      <w:r>
        <w:rPr>
          <w:rFonts w:cs="Times New Roman"/>
          <w:sz w:val="28"/>
          <w:szCs w:val="28"/>
        </w:rPr>
        <w:t xml:space="preserve"> </w:t>
      </w:r>
      <w:r>
        <w:rPr>
          <w:rFonts w:cs="Times New Roman"/>
          <w:sz w:val="28"/>
          <w:szCs w:val="28"/>
        </w:rPr>
        <w:t>соответствии с пунктом 2 части 3 статьи 28 Федерального закона от 06.10.2003 № 131–ФЗ «Об общих принципах организации местного самоуправления в Российской Федерации», пунктом 2 части 3 статьи 18 Устава Вилючинского городского округа</w:t>
      </w:r>
      <w:r>
        <w:rPr>
          <w:rFonts w:eastAsia="Times New Roman" w:cs="Times New Roman"/>
          <w:sz w:val="28"/>
          <w:szCs w:val="28"/>
          <w:lang w:eastAsia="ru-RU"/>
        </w:rPr>
        <w:t>, Федеральным законом от 07.12.2011</w:t>
        <w:br/>
        <w:t>№ 416-ФЗ «О водоснабжении и водоотведении», Постановлением Правительства Российской Федерации от 5 сентября 2013 г. № 782 "О схемах водоснабжения и водоотведения"</w:t>
      </w:r>
    </w:p>
    <w:p>
      <w:pPr>
        <w:pStyle w:val="Normal"/>
        <w:shd w:val="clear" w:color="auto" w:fill="FFFFFF"/>
        <w:spacing w:lineRule="auto" w:line="240" w:before="0" w:after="0"/>
        <w:ind w:firstLine="567"/>
        <w:rPr>
          <w:rFonts w:ascii="Times New Roman" w:hAnsi="Times New Roman" w:cs="Times New Roman"/>
        </w:rPr>
      </w:pPr>
      <w:r>
        <w:rPr>
          <w:rFonts w:cs="Times New Roman"/>
        </w:rPr>
      </w:r>
    </w:p>
    <w:p>
      <w:pPr>
        <w:pStyle w:val="Normal"/>
        <w:shd w:val="clear" w:color="auto" w:fill="FFFFFF"/>
        <w:spacing w:lineRule="auto" w:line="240" w:before="0" w:after="0"/>
        <w:rPr>
          <w:rFonts w:ascii="Times New Roman" w:hAnsi="Times New Roman" w:cs="Times New Roman"/>
          <w:b/>
          <w:bCs/>
          <w:spacing w:val="1"/>
          <w:sz w:val="28"/>
          <w:szCs w:val="28"/>
        </w:rPr>
      </w:pPr>
      <w:r>
        <w:rPr>
          <w:rFonts w:cs="Times New Roman"/>
          <w:b/>
          <w:bCs/>
          <w:spacing w:val="1"/>
          <w:sz w:val="28"/>
          <w:szCs w:val="28"/>
        </w:rPr>
        <w:t>ПОСТАНОВЛЯЮ:</w:t>
      </w:r>
    </w:p>
    <w:p>
      <w:pPr>
        <w:pStyle w:val="Normal"/>
        <w:shd w:val="clear" w:color="auto" w:fill="FFFFFF"/>
        <w:spacing w:lineRule="auto" w:line="240" w:before="0" w:after="0"/>
        <w:ind w:firstLine="567"/>
        <w:rPr>
          <w:rFonts w:ascii="Times New Roman" w:hAnsi="Times New Roman" w:cs="Times New Roman"/>
        </w:rPr>
      </w:pPr>
      <w:r>
        <w:rPr>
          <w:rFonts w:cs="Times New Roman"/>
        </w:rPr>
      </w:r>
    </w:p>
    <w:p>
      <w:pPr>
        <w:pStyle w:val="ConsPlusNormal"/>
        <w:numPr>
          <w:ilvl w:val="0"/>
          <w:numId w:val="1"/>
        </w:numPr>
        <w:ind w:hanging="0" w:left="0"/>
        <w:jc w:val="both"/>
        <w:rPr>
          <w:rFonts w:ascii="Times New Roman" w:hAnsi="Times New Roman" w:cs="Times New Roman"/>
          <w:sz w:val="28"/>
          <w:szCs w:val="28"/>
        </w:rPr>
      </w:pPr>
      <w:r>
        <w:rPr>
          <w:rFonts w:cs="Times New Roman" w:ascii="Times New Roman" w:hAnsi="Times New Roman"/>
          <w:sz w:val="28"/>
          <w:szCs w:val="28"/>
        </w:rPr>
        <w:t xml:space="preserve">Утвердить актуализацию схемы </w:t>
      </w:r>
      <w:r>
        <w:rPr>
          <w:rFonts w:cs="Times New Roman" w:ascii="Times New Roman" w:hAnsi="Times New Roman"/>
          <w:sz w:val="28"/>
          <w:szCs w:val="28"/>
        </w:rPr>
        <w:t>водоснабжения и водоотведения</w:t>
      </w:r>
      <w:r>
        <w:rPr>
          <w:rFonts w:cs="Times New Roman" w:ascii="Times New Roman" w:hAnsi="Times New Roman"/>
          <w:sz w:val="28"/>
          <w:szCs w:val="28"/>
        </w:rPr>
        <w:t xml:space="preserve"> Вилючинского городского округа на период до 31.12.2025 согласно приложению к настоящему постановлению.</w:t>
      </w:r>
    </w:p>
    <w:p>
      <w:pPr>
        <w:pStyle w:val="ConsPlusNormal"/>
        <w:numPr>
          <w:ilvl w:val="0"/>
          <w:numId w:val="1"/>
        </w:numPr>
        <w:ind w:hanging="0" w:left="0"/>
        <w:jc w:val="both"/>
        <w:rPr>
          <w:rFonts w:ascii="Times New Roman" w:hAnsi="Times New Roman" w:cs="Times New Roman"/>
          <w:sz w:val="28"/>
          <w:szCs w:val="28"/>
        </w:rPr>
      </w:pPr>
      <w:r>
        <w:rPr>
          <w:rFonts w:cs="Times New Roman" w:ascii="Times New Roman" w:hAnsi="Times New Roman"/>
          <w:sz w:val="28"/>
          <w:szCs w:val="28"/>
        </w:rPr>
        <w:t xml:space="preserve">Признать утратившими силу постановление администрации Вилючинского городского округа от </w:t>
      </w:r>
      <w:r>
        <w:rPr>
          <w:rFonts w:cs="Times New Roman" w:ascii="Times New Roman" w:hAnsi="Times New Roman"/>
          <w:sz w:val="28"/>
          <w:szCs w:val="28"/>
        </w:rPr>
        <w:t>27</w:t>
      </w:r>
      <w:r>
        <w:rPr>
          <w:rFonts w:cs="Times New Roman" w:ascii="Times New Roman" w:hAnsi="Times New Roman"/>
          <w:sz w:val="28"/>
          <w:szCs w:val="28"/>
        </w:rPr>
        <w:t>.0</w:t>
      </w:r>
      <w:r>
        <w:rPr>
          <w:rFonts w:cs="Times New Roman" w:ascii="Times New Roman" w:hAnsi="Times New Roman"/>
          <w:sz w:val="28"/>
          <w:szCs w:val="28"/>
        </w:rPr>
        <w:t>4</w:t>
      </w:r>
      <w:r>
        <w:rPr>
          <w:rFonts w:cs="Times New Roman" w:ascii="Times New Roman" w:hAnsi="Times New Roman"/>
          <w:sz w:val="28"/>
          <w:szCs w:val="28"/>
        </w:rPr>
        <w:t>.202</w:t>
      </w:r>
      <w:r>
        <w:rPr>
          <w:rFonts w:cs="Times New Roman" w:ascii="Times New Roman" w:hAnsi="Times New Roman"/>
          <w:sz w:val="28"/>
          <w:szCs w:val="28"/>
        </w:rPr>
        <w:t>1</w:t>
      </w:r>
      <w:r>
        <w:rPr>
          <w:rFonts w:cs="Times New Roman" w:ascii="Times New Roman" w:hAnsi="Times New Roman"/>
          <w:sz w:val="28"/>
          <w:szCs w:val="28"/>
        </w:rPr>
        <w:t xml:space="preserve"> № </w:t>
      </w:r>
      <w:r>
        <w:rPr>
          <w:rFonts w:cs="Times New Roman" w:ascii="Times New Roman" w:hAnsi="Times New Roman"/>
          <w:sz w:val="28"/>
          <w:szCs w:val="28"/>
        </w:rPr>
        <w:t>371</w:t>
      </w:r>
      <w:r>
        <w:rPr>
          <w:rFonts w:cs="Times New Roman" w:ascii="Times New Roman" w:hAnsi="Times New Roman"/>
          <w:sz w:val="28"/>
          <w:szCs w:val="28"/>
        </w:rPr>
        <w:t xml:space="preserve"> «Об утверждении актуализации схемы </w:t>
      </w:r>
      <w:r>
        <w:rPr>
          <w:rFonts w:cs="Times New Roman" w:ascii="Times New Roman" w:hAnsi="Times New Roman"/>
          <w:sz w:val="28"/>
          <w:szCs w:val="28"/>
        </w:rPr>
        <w:t>водо</w:t>
      </w:r>
      <w:r>
        <w:rPr>
          <w:rFonts w:cs="Times New Roman" w:ascii="Times New Roman" w:hAnsi="Times New Roman"/>
          <w:sz w:val="28"/>
          <w:szCs w:val="28"/>
        </w:rPr>
        <w:t>снабжения Вилючинского городского округа на период до 31.12.202</w:t>
      </w:r>
      <w:r>
        <w:rPr>
          <w:rFonts w:cs="Times New Roman" w:ascii="Times New Roman" w:hAnsi="Times New Roman"/>
          <w:sz w:val="28"/>
          <w:szCs w:val="28"/>
        </w:rPr>
        <w:t>7</w:t>
      </w:r>
      <w:r>
        <w:rPr>
          <w:rFonts w:cs="Times New Roman" w:ascii="Times New Roman" w:hAnsi="Times New Roman"/>
          <w:sz w:val="28"/>
          <w:szCs w:val="28"/>
        </w:rPr>
        <w:t>».</w:t>
      </w:r>
    </w:p>
    <w:p>
      <w:pPr>
        <w:pStyle w:val="ConsPlusNormal"/>
        <w:numPr>
          <w:ilvl w:val="0"/>
          <w:numId w:val="1"/>
        </w:numPr>
        <w:ind w:hanging="0" w:left="0"/>
        <w:jc w:val="both"/>
        <w:rPr>
          <w:rFonts w:ascii="Times New Roman" w:hAnsi="Times New Roman" w:cs="Times New Roman"/>
          <w:sz w:val="28"/>
          <w:szCs w:val="28"/>
        </w:rPr>
      </w:pPr>
      <w:r>
        <w:rPr>
          <w:rFonts w:cs="Times New Roman" w:ascii="Times New Roman" w:hAnsi="Times New Roman"/>
          <w:sz w:val="28"/>
          <w:szCs w:val="28"/>
        </w:rPr>
        <w:t xml:space="preserve">Признать утратившими силу постановление администрации Вилючинского городского округа от </w:t>
      </w:r>
      <w:r>
        <w:rPr>
          <w:rFonts w:cs="Times New Roman" w:ascii="Times New Roman" w:hAnsi="Times New Roman"/>
          <w:sz w:val="28"/>
          <w:szCs w:val="28"/>
        </w:rPr>
        <w:t>27</w:t>
      </w:r>
      <w:r>
        <w:rPr>
          <w:rFonts w:cs="Times New Roman" w:ascii="Times New Roman" w:hAnsi="Times New Roman"/>
          <w:sz w:val="28"/>
          <w:szCs w:val="28"/>
        </w:rPr>
        <w:t>.0</w:t>
      </w:r>
      <w:r>
        <w:rPr>
          <w:rFonts w:cs="Times New Roman" w:ascii="Times New Roman" w:hAnsi="Times New Roman"/>
          <w:sz w:val="28"/>
          <w:szCs w:val="28"/>
        </w:rPr>
        <w:t>4</w:t>
      </w:r>
      <w:r>
        <w:rPr>
          <w:rFonts w:cs="Times New Roman" w:ascii="Times New Roman" w:hAnsi="Times New Roman"/>
          <w:sz w:val="28"/>
          <w:szCs w:val="28"/>
        </w:rPr>
        <w:t>.202</w:t>
      </w:r>
      <w:r>
        <w:rPr>
          <w:rFonts w:cs="Times New Roman" w:ascii="Times New Roman" w:hAnsi="Times New Roman"/>
          <w:sz w:val="28"/>
          <w:szCs w:val="28"/>
        </w:rPr>
        <w:t>1</w:t>
      </w:r>
      <w:r>
        <w:rPr>
          <w:rFonts w:cs="Times New Roman" w:ascii="Times New Roman" w:hAnsi="Times New Roman"/>
          <w:sz w:val="28"/>
          <w:szCs w:val="28"/>
        </w:rPr>
        <w:t xml:space="preserve"> № </w:t>
      </w:r>
      <w:r>
        <w:rPr>
          <w:rFonts w:cs="Times New Roman" w:ascii="Times New Roman" w:hAnsi="Times New Roman"/>
          <w:sz w:val="28"/>
          <w:szCs w:val="28"/>
        </w:rPr>
        <w:t>372</w:t>
      </w:r>
      <w:r>
        <w:rPr>
          <w:rFonts w:cs="Times New Roman" w:ascii="Times New Roman" w:hAnsi="Times New Roman"/>
          <w:sz w:val="28"/>
          <w:szCs w:val="28"/>
        </w:rPr>
        <w:t xml:space="preserve"> «Об утверждении актуализации схемы </w:t>
      </w:r>
      <w:r>
        <w:rPr>
          <w:rFonts w:cs="Times New Roman" w:ascii="Times New Roman" w:hAnsi="Times New Roman"/>
          <w:sz w:val="28"/>
          <w:szCs w:val="28"/>
        </w:rPr>
        <w:t>водоотведения</w:t>
      </w:r>
      <w:r>
        <w:rPr>
          <w:rFonts w:cs="Times New Roman" w:ascii="Times New Roman" w:hAnsi="Times New Roman"/>
          <w:sz w:val="28"/>
          <w:szCs w:val="28"/>
        </w:rPr>
        <w:t xml:space="preserve"> Вилючинского городского округа на период до 31.12.202</w:t>
      </w:r>
      <w:r>
        <w:rPr>
          <w:rFonts w:cs="Times New Roman" w:ascii="Times New Roman" w:hAnsi="Times New Roman"/>
          <w:sz w:val="28"/>
          <w:szCs w:val="28"/>
        </w:rPr>
        <w:t>7</w:t>
      </w:r>
      <w:r>
        <w:rPr>
          <w:rFonts w:cs="Times New Roman" w:ascii="Times New Roman" w:hAnsi="Times New Roman"/>
          <w:sz w:val="28"/>
          <w:szCs w:val="28"/>
        </w:rPr>
        <w:t>».</w:t>
      </w:r>
    </w:p>
    <w:p>
      <w:pPr>
        <w:pStyle w:val="ConsPlusNormal"/>
        <w:numPr>
          <w:ilvl w:val="0"/>
          <w:numId w:val="1"/>
        </w:numPr>
        <w:ind w:hanging="0" w:left="0"/>
        <w:jc w:val="both"/>
        <w:rPr>
          <w:rFonts w:ascii="Times New Roman" w:hAnsi="Times New Roman" w:cs="Times New Roman"/>
          <w:sz w:val="28"/>
          <w:szCs w:val="28"/>
        </w:rPr>
      </w:pPr>
      <w:r>
        <w:rPr>
          <w:rFonts w:cs="Times New Roman" w:ascii="Times New Roman" w:hAnsi="Times New Roman"/>
          <w:sz w:val="28"/>
          <w:szCs w:val="28"/>
        </w:rPr>
        <w:t xml:space="preserve">Директору муниципального казенного учреждения «Ресурсно-информационный центр» Вилючинского городского округа О.Ю. Трофимовой опубликовать настоящее постановление в «Вилючинской газете». Официальных известиях администрации </w:t>
      </w:r>
      <w:bookmarkStart w:id="1" w:name="_Hlk201749535"/>
      <w:r>
        <w:rPr>
          <w:rFonts w:cs="Times New Roman" w:ascii="Times New Roman" w:hAnsi="Times New Roman"/>
          <w:sz w:val="28"/>
          <w:szCs w:val="28"/>
        </w:rPr>
        <w:t xml:space="preserve">Вилючинского городского округа </w:t>
      </w:r>
      <w:bookmarkEnd w:id="1"/>
      <w:r>
        <w:rPr>
          <w:rFonts w:cs="Times New Roman" w:ascii="Times New Roman" w:hAnsi="Times New Roman"/>
          <w:sz w:val="28"/>
          <w:szCs w:val="28"/>
        </w:rPr>
        <w:t>ЗАТО г. Вилючинск Камчатского края и разместить на официальном сайте органов местного самоуправления Вилючинского городского округа в информационно-телекоммуникационной сети «Интернет».</w:t>
      </w:r>
    </w:p>
    <w:p>
      <w:pPr>
        <w:pStyle w:val="ConsPlusNormal"/>
        <w:numPr>
          <w:ilvl w:val="0"/>
          <w:numId w:val="1"/>
        </w:numPr>
        <w:ind w:hanging="0"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Контроль за исполнением настоящего постановления возложить на начальника отдела по управлению городским хозяйством администрации Вилючинского городского округа И.Г. Шатковскую</w:t>
      </w:r>
    </w:p>
    <w:p>
      <w:pPr>
        <w:pStyle w:val="Normal"/>
        <w:shd w:val="clear" w:color="auto" w:fill="FFFFFF"/>
        <w:tabs>
          <w:tab w:val="clear" w:pos="708"/>
          <w:tab w:val="left" w:pos="7938" w:leader="none"/>
        </w:tabs>
        <w:spacing w:lineRule="auto" w:line="240" w:before="0" w:after="0"/>
        <w:ind w:firstLine="567"/>
        <w:rPr>
          <w:rFonts w:ascii="Times New Roman" w:hAnsi="Times New Roman" w:cs="Times New Roman"/>
          <w:b/>
          <w:spacing w:val="3"/>
          <w:sz w:val="28"/>
          <w:szCs w:val="28"/>
        </w:rPr>
      </w:pPr>
      <w:r>
        <w:rPr>
          <w:rFonts w:cs="Times New Roman"/>
          <w:b/>
          <w:spacing w:val="3"/>
          <w:sz w:val="28"/>
          <w:szCs w:val="28"/>
        </w:rPr>
      </w:r>
    </w:p>
    <w:p>
      <w:pPr>
        <w:pStyle w:val="Normal"/>
        <w:shd w:val="clear" w:color="auto" w:fill="FFFFFF"/>
        <w:tabs>
          <w:tab w:val="clear" w:pos="708"/>
          <w:tab w:val="left" w:pos="7938" w:leader="none"/>
        </w:tabs>
        <w:spacing w:lineRule="auto" w:line="240" w:before="0" w:after="0"/>
        <w:ind w:hanging="34"/>
        <w:rPr>
          <w:rFonts w:ascii="Times New Roman" w:hAnsi="Times New Roman" w:cs="Times New Roman"/>
          <w:spacing w:val="3"/>
          <w:sz w:val="28"/>
          <w:szCs w:val="28"/>
        </w:rPr>
      </w:pPr>
      <w:r>
        <w:rPr>
          <w:rFonts w:cs="Times New Roman"/>
          <w:spacing w:val="3"/>
          <w:sz w:val="28"/>
          <w:szCs w:val="28"/>
        </w:rPr>
      </w:r>
    </w:p>
    <w:p>
      <w:pPr>
        <w:pStyle w:val="Normal"/>
        <w:rPr>
          <w:b/>
          <w:sz w:val="28"/>
          <w:szCs w:val="28"/>
        </w:rPr>
      </w:pPr>
      <w:r>
        <w:rPr>
          <w:b/>
          <w:sz w:val="28"/>
          <w:szCs w:val="28"/>
        </w:rPr>
        <w:t xml:space="preserve">Врип Главы Вилючинского </w:t>
      </w:r>
    </w:p>
    <w:p>
      <w:pPr>
        <w:pStyle w:val="Normal"/>
        <w:rPr>
          <w:b/>
          <w:sz w:val="28"/>
          <w:szCs w:val="28"/>
        </w:rPr>
      </w:pPr>
      <w:r>
        <w:rPr>
          <w:b/>
          <w:sz w:val="28"/>
          <w:szCs w:val="28"/>
        </w:rPr>
        <w:t xml:space="preserve">городского округа                  </w:t>
        <w:tab/>
        <w:t xml:space="preserve">          </w:t>
        <w:tab/>
        <w:tab/>
        <w:t xml:space="preserve">                              Т.А. Земцова</w:t>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r>
    </w:p>
    <w:p>
      <w:pPr>
        <w:pStyle w:val="Normal"/>
        <w:widowControl w:val="false"/>
        <w:spacing w:lineRule="exact" w:line="581" w:before="0" w:after="0"/>
        <w:jc w:val="center"/>
        <w:rPr>
          <w:rFonts w:ascii="Times New Roman" w:hAnsi="Times New Roman" w:eastAsia="Times New Roman" w:cs="Times New Roman"/>
          <w:b/>
          <w:bCs/>
          <w:sz w:val="44"/>
          <w:szCs w:val="44"/>
          <w:lang w:eastAsia="ru-RU"/>
        </w:rPr>
      </w:pPr>
      <w:r>
        <w:rPr>
          <w:rFonts w:eastAsia="Times New Roman" w:cs="Times New Roman"/>
          <w:b/>
          <w:bCs/>
          <w:sz w:val="44"/>
          <w:szCs w:val="44"/>
          <w:lang w:eastAsia="ru-RU"/>
        </w:rPr>
        <w:t>Схема водоснабжения</w:t>
        <w:br/>
        <w:t>Вилючинского городского округа</w:t>
        <w:br/>
        <w:t>Камчатского края</w:t>
        <w:br/>
        <w:t>на период с 2025 до 2035 г.г.</w:t>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mc:AlternateContent>
          <mc:Choice Requires="wps">
            <w:drawing>
              <wp:anchor behindDoc="0" distT="0" distB="0" distL="0" distR="0" simplePos="0" locked="0" layoutInCell="0" allowOverlap="1" relativeHeight="78" wp14:anchorId="4BE278B8">
                <wp:simplePos x="0" y="0"/>
                <wp:positionH relativeFrom="margin">
                  <wp:posOffset>908050</wp:posOffset>
                </wp:positionH>
                <wp:positionV relativeFrom="paragraph">
                  <wp:posOffset>3103245</wp:posOffset>
                </wp:positionV>
                <wp:extent cx="4312920" cy="364490"/>
                <wp:effectExtent l="0" t="0" r="0" b="0"/>
                <wp:wrapNone/>
                <wp:docPr id="1" name="Text Box 19"/>
                <a:graphic xmlns:a="http://schemas.openxmlformats.org/drawingml/2006/main">
                  <a:graphicData uri="http://schemas.microsoft.com/office/word/2010/wordprocessingShape">
                    <wps:wsp>
                      <wps:cNvSpPr/>
                      <wps:spPr>
                        <a:xfrm>
                          <a:off x="0" y="0"/>
                          <a:ext cx="4312800" cy="364320"/>
                        </a:xfrm>
                        <a:prstGeom prst="rect">
                          <a:avLst/>
                        </a:prstGeom>
                        <a:noFill/>
                        <a:ln w="0">
                          <a:noFill/>
                        </a:ln>
                      </wps:spPr>
                      <wps:style>
                        <a:lnRef idx="0"/>
                        <a:fillRef idx="0"/>
                        <a:effectRef idx="0"/>
                        <a:fontRef idx="minor"/>
                      </wps:style>
                      <wps:txbx>
                        <w:txbxContent>
                          <w:p>
                            <w:pPr>
                              <w:pStyle w:val="411"/>
                              <w:shd w:val="clear" w:color="auto" w:fill="auto"/>
                              <w:spacing w:lineRule="exact" w:line="576" w:before="0" w:after="0"/>
                              <w:rPr>
                                <w:color w:val="000000"/>
                              </w:rPr>
                            </w:pPr>
                            <w:r>
                              <w:rPr>
                                <w:color w:val="000000"/>
                              </w:rPr>
                            </w:r>
                          </w:p>
                        </w:txbxContent>
                      </wps:txbx>
                      <wps:bodyPr lIns="0" rIns="0" tIns="0" bIns="0" anchor="t" upright="1">
                        <a:spAutoFit/>
                      </wps:bodyPr>
                    </wps:wsp>
                  </a:graphicData>
                </a:graphic>
              </wp:anchor>
            </w:drawing>
          </mc:Choice>
          <mc:Fallback>
            <w:pict>
              <v:rect id="shape_0" ID="Text Box 19" path="m0,0l-2147483645,0l-2147483645,-2147483646l0,-2147483646xe" stroked="f" o:allowincell="f" style="position:absolute;margin-left:71.5pt;margin-top:244.35pt;width:339.55pt;height:28.65pt;mso-wrap-style:none;v-text-anchor:middle;mso-position-horizontal-relative:margin" wp14:anchorId="4BE278B8">
                <v:fill o:detectmouseclick="t" on="false"/>
                <v:stroke color="#3465a4" joinstyle="round" endcap="flat"/>
                <v:textbox>
                  <w:txbxContent>
                    <w:p>
                      <w:pPr>
                        <w:pStyle w:val="411"/>
                        <w:shd w:val="clear" w:color="auto" w:fill="auto"/>
                        <w:spacing w:lineRule="exact" w:line="576" w:before="0" w:after="0"/>
                        <w:rPr>
                          <w:color w:val="000000"/>
                        </w:rPr>
                      </w:pPr>
                      <w:r>
                        <w:rPr>
                          <w:color w:val="000000"/>
                        </w:rPr>
                      </w:r>
                    </w:p>
                  </w:txbxContent>
                </v:textbox>
                <w10:wrap type="none"/>
              </v:rect>
            </w:pict>
          </mc:Fallback>
        </mc:AlternateContent>
        <mc:AlternateContent>
          <mc:Choice Requires="wps">
            <w:drawing>
              <wp:anchor behindDoc="0" distT="0" distB="0" distL="635" distR="0" simplePos="0" locked="0" layoutInCell="0" allowOverlap="1" relativeHeight="82" wp14:anchorId="4B9C4FD7">
                <wp:simplePos x="0" y="0"/>
                <wp:positionH relativeFrom="margin">
                  <wp:posOffset>76200</wp:posOffset>
                </wp:positionH>
                <wp:positionV relativeFrom="paragraph">
                  <wp:posOffset>6701790</wp:posOffset>
                </wp:positionV>
                <wp:extent cx="2472055" cy="163830"/>
                <wp:effectExtent l="635" t="0" r="0" b="0"/>
                <wp:wrapNone/>
                <wp:docPr id="2" name="Text Box 20"/>
                <a:graphic xmlns:a="http://schemas.openxmlformats.org/drawingml/2006/main">
                  <a:graphicData uri="http://schemas.microsoft.com/office/word/2010/wordprocessingShape">
                    <wps:wsp>
                      <wps:cNvSpPr/>
                      <wps:spPr>
                        <a:xfrm>
                          <a:off x="0" y="0"/>
                          <a:ext cx="2472120" cy="163800"/>
                        </a:xfrm>
                        <a:prstGeom prst="rect">
                          <a:avLst/>
                        </a:prstGeom>
                        <a:noFill/>
                        <a:ln w="0">
                          <a:noFill/>
                        </a:ln>
                      </wps:spPr>
                      <wps:style>
                        <a:lnRef idx="0"/>
                        <a:fillRef idx="0"/>
                        <a:effectRef idx="0"/>
                        <a:fontRef idx="minor"/>
                      </wps:style>
                      <wps:txbx>
                        <w:txbxContent>
                          <w:p>
                            <w:pPr>
                              <w:pStyle w:val="7"/>
                              <w:shd w:val="clear" w:color="auto" w:fill="auto"/>
                              <w:spacing w:lineRule="exact" w:line="260"/>
                              <w:rPr>
                                <w:color w:val="000000"/>
                              </w:rPr>
                            </w:pPr>
                            <w:r>
                              <w:rPr>
                                <w:color w:val="000000"/>
                              </w:rPr>
                              <w:t>Начальник технического отдела</w:t>
                            </w:r>
                          </w:p>
                        </w:txbxContent>
                      </wps:txbx>
                      <wps:bodyPr lIns="0" rIns="0" tIns="0" bIns="0" anchor="t" upright="1">
                        <a:spAutoFit/>
                      </wps:bodyPr>
                    </wps:wsp>
                  </a:graphicData>
                </a:graphic>
              </wp:anchor>
            </w:drawing>
          </mc:Choice>
          <mc:Fallback>
            <w:pict>
              <v:rect id="shape_0" ID="Text Box 20" path="m0,0l-2147483645,0l-2147483645,-2147483646l0,-2147483646xe" stroked="f" o:allowincell="f" style="position:absolute;margin-left:6pt;margin-top:527.7pt;width:194.6pt;height:12.85pt;mso-wrap-style:square;v-text-anchor:top;mso-position-horizontal-relative:margin" wp14:anchorId="4B9C4FD7">
                <v:fill o:detectmouseclick="t" on="false"/>
                <v:stroke color="#3465a4" joinstyle="round" endcap="flat"/>
                <v:textbox>
                  <w:txbxContent>
                    <w:p>
                      <w:pPr>
                        <w:pStyle w:val="7"/>
                        <w:shd w:val="clear" w:color="auto" w:fill="auto"/>
                        <w:spacing w:lineRule="exact" w:line="260"/>
                        <w:rPr>
                          <w:color w:val="000000"/>
                        </w:rPr>
                      </w:pPr>
                      <w:r>
                        <w:rPr>
                          <w:color w:val="000000"/>
                        </w:rPr>
                        <w:t>Начальник технического отдела</w:t>
                      </w:r>
                    </w:p>
                  </w:txbxContent>
                </v:textbox>
                <w10:wrap type="none"/>
              </v:rect>
            </w:pict>
          </mc:Fallback>
        </mc:AlternateContent>
        <mc:AlternateContent>
          <mc:Choice Requires="wps">
            <w:drawing>
              <wp:anchor behindDoc="0" distT="0" distB="0" distL="635" distR="0" simplePos="0" locked="0" layoutInCell="0" allowOverlap="1" relativeHeight="85" wp14:anchorId="5F4313AC">
                <wp:simplePos x="0" y="0"/>
                <wp:positionH relativeFrom="margin">
                  <wp:posOffset>4803775</wp:posOffset>
                </wp:positionH>
                <wp:positionV relativeFrom="paragraph">
                  <wp:posOffset>6698615</wp:posOffset>
                </wp:positionV>
                <wp:extent cx="1146175" cy="163830"/>
                <wp:effectExtent l="635" t="0" r="0" b="0"/>
                <wp:wrapNone/>
                <wp:docPr id="3" name="Text Box 21"/>
                <a:graphic xmlns:a="http://schemas.openxmlformats.org/drawingml/2006/main">
                  <a:graphicData uri="http://schemas.microsoft.com/office/word/2010/wordprocessingShape">
                    <wps:wsp>
                      <wps:cNvSpPr/>
                      <wps:spPr>
                        <a:xfrm>
                          <a:off x="0" y="0"/>
                          <a:ext cx="1146240" cy="163800"/>
                        </a:xfrm>
                        <a:prstGeom prst="rect">
                          <a:avLst/>
                        </a:prstGeom>
                        <a:noFill/>
                        <a:ln w="0">
                          <a:noFill/>
                        </a:ln>
                      </wps:spPr>
                      <wps:style>
                        <a:lnRef idx="0"/>
                        <a:fillRef idx="0"/>
                        <a:effectRef idx="0"/>
                        <a:fontRef idx="minor"/>
                      </wps:style>
                      <wps:txbx>
                        <w:txbxContent>
                          <w:p>
                            <w:pPr>
                              <w:pStyle w:val="7"/>
                              <w:shd w:val="clear" w:color="auto" w:fill="auto"/>
                              <w:spacing w:lineRule="exact" w:line="260"/>
                              <w:rPr>
                                <w:color w:val="000000"/>
                              </w:rPr>
                            </w:pPr>
                            <w:r>
                              <w:rPr>
                                <w:color w:val="000000"/>
                              </w:rPr>
                              <w:t>И.А. Николаев</w:t>
                            </w:r>
                          </w:p>
                        </w:txbxContent>
                      </wps:txbx>
                      <wps:bodyPr lIns="0" rIns="0" tIns="0" bIns="0" anchor="t" upright="1">
                        <a:spAutoFit/>
                      </wps:bodyPr>
                    </wps:wsp>
                  </a:graphicData>
                </a:graphic>
              </wp:anchor>
            </w:drawing>
          </mc:Choice>
          <mc:Fallback>
            <w:pict>
              <v:rect id="shape_0" ID="Text Box 21" path="m0,0l-2147483645,0l-2147483645,-2147483646l0,-2147483646xe" stroked="f" o:allowincell="f" style="position:absolute;margin-left:378.25pt;margin-top:527.45pt;width:90.2pt;height:12.85pt;mso-wrap-style:square;v-text-anchor:top;mso-position-horizontal-relative:margin" wp14:anchorId="5F4313AC">
                <v:fill o:detectmouseclick="t" on="false"/>
                <v:stroke color="#3465a4" joinstyle="round" endcap="flat"/>
                <v:textbox>
                  <w:txbxContent>
                    <w:p>
                      <w:pPr>
                        <w:pStyle w:val="7"/>
                        <w:shd w:val="clear" w:color="auto" w:fill="auto"/>
                        <w:spacing w:lineRule="exact" w:line="260"/>
                        <w:rPr>
                          <w:color w:val="000000"/>
                        </w:rPr>
                      </w:pPr>
                      <w:r>
                        <w:rPr>
                          <w:color w:val="000000"/>
                        </w:rPr>
                        <w:t>И.А. Николаев</w:t>
                      </w:r>
                    </w:p>
                  </w:txbxContent>
                </v:textbox>
                <w10:wrap type="none"/>
              </v:rect>
            </w:pict>
          </mc:Fallback>
        </mc:AlternateContent>
        <mc:AlternateContent>
          <mc:Choice Requires="wps">
            <w:drawing>
              <wp:anchor behindDoc="0" distT="0" distB="0" distL="635" distR="0" simplePos="0" locked="0" layoutInCell="0" allowOverlap="1" relativeHeight="90" wp14:anchorId="33AEB483">
                <wp:simplePos x="0" y="0"/>
                <wp:positionH relativeFrom="margin">
                  <wp:posOffset>76200</wp:posOffset>
                </wp:positionH>
                <wp:positionV relativeFrom="paragraph">
                  <wp:posOffset>7313930</wp:posOffset>
                </wp:positionV>
                <wp:extent cx="2038985" cy="163830"/>
                <wp:effectExtent l="635" t="0" r="0" b="0"/>
                <wp:wrapNone/>
                <wp:docPr id="4" name="Text Box 22"/>
                <a:graphic xmlns:a="http://schemas.openxmlformats.org/drawingml/2006/main">
                  <a:graphicData uri="http://schemas.microsoft.com/office/word/2010/wordprocessingShape">
                    <wps:wsp>
                      <wps:cNvSpPr/>
                      <wps:spPr>
                        <a:xfrm>
                          <a:off x="0" y="0"/>
                          <a:ext cx="2039040" cy="163800"/>
                        </a:xfrm>
                        <a:prstGeom prst="rect">
                          <a:avLst/>
                        </a:prstGeom>
                        <a:noFill/>
                        <a:ln w="0">
                          <a:noFill/>
                        </a:ln>
                      </wps:spPr>
                      <wps:style>
                        <a:lnRef idx="0"/>
                        <a:fillRef idx="0"/>
                        <a:effectRef idx="0"/>
                        <a:fontRef idx="minor"/>
                      </wps:style>
                      <wps:txbx>
                        <w:txbxContent>
                          <w:p>
                            <w:pPr>
                              <w:pStyle w:val="7"/>
                              <w:shd w:val="clear" w:color="auto" w:fill="auto"/>
                              <w:spacing w:lineRule="exact" w:line="260"/>
                              <w:rPr>
                                <w:color w:val="000000"/>
                              </w:rPr>
                            </w:pPr>
                            <w:r>
                              <w:rPr>
                                <w:color w:val="000000"/>
                              </w:rPr>
                              <w:t>Главный инженер проекта</w:t>
                            </w:r>
                          </w:p>
                        </w:txbxContent>
                      </wps:txbx>
                      <wps:bodyPr lIns="0" rIns="0" tIns="0" bIns="0" anchor="t" upright="1">
                        <a:spAutoFit/>
                      </wps:bodyPr>
                    </wps:wsp>
                  </a:graphicData>
                </a:graphic>
              </wp:anchor>
            </w:drawing>
          </mc:Choice>
          <mc:Fallback>
            <w:pict>
              <v:rect id="shape_0" ID="Text Box 22" path="m0,0l-2147483645,0l-2147483645,-2147483646l0,-2147483646xe" stroked="f" o:allowincell="f" style="position:absolute;margin-left:6pt;margin-top:575.9pt;width:160.5pt;height:12.85pt;mso-wrap-style:square;v-text-anchor:top;mso-position-horizontal-relative:margin" wp14:anchorId="33AEB483">
                <v:fill o:detectmouseclick="t" on="false"/>
                <v:stroke color="#3465a4" joinstyle="round" endcap="flat"/>
                <v:textbox>
                  <w:txbxContent>
                    <w:p>
                      <w:pPr>
                        <w:pStyle w:val="7"/>
                        <w:shd w:val="clear" w:color="auto" w:fill="auto"/>
                        <w:spacing w:lineRule="exact" w:line="260"/>
                        <w:rPr>
                          <w:color w:val="000000"/>
                        </w:rPr>
                      </w:pPr>
                      <w:r>
                        <w:rPr>
                          <w:color w:val="000000"/>
                        </w:rPr>
                        <w:t>Главный инженер проекта</w:t>
                      </w:r>
                    </w:p>
                  </w:txbxContent>
                </v:textbox>
                <w10:wrap type="none"/>
              </v:rect>
            </w:pict>
          </mc:Fallback>
        </mc:AlternateContent>
        <mc:AlternateContent>
          <mc:Choice Requires="wps">
            <w:drawing>
              <wp:anchor behindDoc="0" distT="0" distB="0" distL="635" distR="0" simplePos="0" locked="0" layoutInCell="0" allowOverlap="1" relativeHeight="93" wp14:anchorId="220A9E58">
                <wp:simplePos x="0" y="0"/>
                <wp:positionH relativeFrom="margin">
                  <wp:posOffset>4855210</wp:posOffset>
                </wp:positionH>
                <wp:positionV relativeFrom="paragraph">
                  <wp:posOffset>7311390</wp:posOffset>
                </wp:positionV>
                <wp:extent cx="1094105" cy="163830"/>
                <wp:effectExtent l="635" t="0" r="0" b="0"/>
                <wp:wrapNone/>
                <wp:docPr id="5" name="Text Box 23"/>
                <a:graphic xmlns:a="http://schemas.openxmlformats.org/drawingml/2006/main">
                  <a:graphicData uri="http://schemas.microsoft.com/office/word/2010/wordprocessingShape">
                    <wps:wsp>
                      <wps:cNvSpPr/>
                      <wps:spPr>
                        <a:xfrm>
                          <a:off x="0" y="0"/>
                          <a:ext cx="1094040" cy="163800"/>
                        </a:xfrm>
                        <a:prstGeom prst="rect">
                          <a:avLst/>
                        </a:prstGeom>
                        <a:noFill/>
                        <a:ln w="0">
                          <a:noFill/>
                        </a:ln>
                      </wps:spPr>
                      <wps:style>
                        <a:lnRef idx="0"/>
                        <a:fillRef idx="0"/>
                        <a:effectRef idx="0"/>
                        <a:fontRef idx="minor"/>
                      </wps:style>
                      <wps:txbx>
                        <w:txbxContent>
                          <w:p>
                            <w:pPr>
                              <w:pStyle w:val="7"/>
                              <w:shd w:val="clear" w:color="auto" w:fill="auto"/>
                              <w:spacing w:lineRule="exact" w:line="260"/>
                              <w:rPr>
                                <w:color w:val="000000"/>
                              </w:rPr>
                            </w:pPr>
                            <w:r>
                              <w:rPr>
                                <w:color w:val="000000"/>
                              </w:rPr>
                              <w:t>М.А. Рыбаков</w:t>
                            </w:r>
                          </w:p>
                        </w:txbxContent>
                      </wps:txbx>
                      <wps:bodyPr lIns="0" rIns="0" tIns="0" bIns="0" anchor="t" upright="1">
                        <a:spAutoFit/>
                      </wps:bodyPr>
                    </wps:wsp>
                  </a:graphicData>
                </a:graphic>
              </wp:anchor>
            </w:drawing>
          </mc:Choice>
          <mc:Fallback>
            <w:pict>
              <v:rect id="shape_0" ID="Text Box 23" path="m0,0l-2147483645,0l-2147483645,-2147483646l0,-2147483646xe" stroked="f" o:allowincell="f" style="position:absolute;margin-left:382.3pt;margin-top:575.7pt;width:86.1pt;height:12.85pt;mso-wrap-style:square;v-text-anchor:top;mso-position-horizontal-relative:margin" wp14:anchorId="220A9E58">
                <v:fill o:detectmouseclick="t" on="false"/>
                <v:stroke color="#3465a4" joinstyle="round" endcap="flat"/>
                <v:textbox>
                  <w:txbxContent>
                    <w:p>
                      <w:pPr>
                        <w:pStyle w:val="7"/>
                        <w:shd w:val="clear" w:color="auto" w:fill="auto"/>
                        <w:spacing w:lineRule="exact" w:line="260"/>
                        <w:rPr>
                          <w:color w:val="000000"/>
                        </w:rPr>
                      </w:pPr>
                      <w:r>
                        <w:rPr>
                          <w:color w:val="000000"/>
                        </w:rPr>
                        <w:t>М.А. Рыбаков</w:t>
                      </w:r>
                    </w:p>
                  </w:txbxContent>
                </v:textbox>
                <w10:wrap type="none"/>
              </v:rect>
            </w:pict>
          </mc:Fallback>
        </mc:AlternateContent>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bl>
      <w:tblPr>
        <w:tblW w:w="9586" w:type="dxa"/>
        <w:jc w:val="left"/>
        <w:tblInd w:w="0" w:type="dxa"/>
        <w:tblLayout w:type="fixed"/>
        <w:tblCellMar>
          <w:top w:w="0" w:type="dxa"/>
          <w:left w:w="10" w:type="dxa"/>
          <w:bottom w:w="0" w:type="dxa"/>
          <w:right w:w="10" w:type="dxa"/>
        </w:tblCellMar>
        <w:tblLook w:val="00a0" w:noHBand="0" w:noVBand="0" w:firstColumn="1" w:lastRow="0" w:lastColumn="0" w:firstRow="1"/>
      </w:tblPr>
      <w:tblGrid>
        <w:gridCol w:w="820"/>
        <w:gridCol w:w="8765"/>
      </w:tblGrid>
      <w:tr>
        <w:trPr>
          <w:trHeight w:val="614" w:hRule="exact"/>
        </w:trPr>
        <w:tc>
          <w:tcPr>
            <w:tcW w:w="9585" w:type="dxa"/>
            <w:gridSpan w:val="2"/>
            <w:tcBorders>
              <w:top w:val="single" w:sz="4" w:space="0" w:color="000000"/>
              <w:left w:val="single" w:sz="4" w:space="0" w:color="000000"/>
              <w:right w:val="single" w:sz="4" w:space="0" w:color="000000"/>
            </w:tcBorders>
            <w:shd w:color="auto" w:fill="FFFFFF" w:val="clear"/>
          </w:tcPr>
          <w:p>
            <w:pPr>
              <w:pStyle w:val="Normal"/>
              <w:widowControl w:val="false"/>
              <w:spacing w:lineRule="exact" w:line="260" w:before="0" w:after="0"/>
              <w:jc w:val="center"/>
              <w:rPr>
                <w:rFonts w:ascii="Times New Roman" w:hAnsi="Times New Roman" w:eastAsia="Times New Roman" w:cs="Times New Roman"/>
                <w:sz w:val="24"/>
                <w:szCs w:val="24"/>
                <w:lang w:eastAsia="ru-RU"/>
              </w:rPr>
            </w:pPr>
            <w:r>
              <w:rPr>
                <w:rFonts w:eastAsia="Times New Roman" w:cs="Times New Roman"/>
                <w:sz w:val="26"/>
                <w:szCs w:val="26"/>
                <w:lang w:eastAsia="ru-RU"/>
              </w:rPr>
              <w:t>Состав проекта</w:t>
            </w:r>
          </w:p>
        </w:tc>
      </w:tr>
      <w:tr>
        <w:trPr>
          <w:trHeight w:val="494" w:hRule="exact"/>
        </w:trPr>
        <w:tc>
          <w:tcPr>
            <w:tcW w:w="820" w:type="dxa"/>
            <w:tcBorders>
              <w:top w:val="single" w:sz="4" w:space="0" w:color="000000"/>
              <w:left w:val="single" w:sz="4" w:space="0" w:color="000000"/>
            </w:tcBorders>
            <w:shd w:color="auto" w:fill="FFFFFF" w:val="clear"/>
            <w:vAlign w:val="bottom"/>
          </w:tcPr>
          <w:p>
            <w:pPr>
              <w:pStyle w:val="Normal"/>
              <w:widowControl w:val="false"/>
              <w:spacing w:lineRule="exact" w:line="260" w:before="0" w:after="0"/>
              <w:ind w:right="320"/>
              <w:jc w:val="right"/>
              <w:rPr>
                <w:rFonts w:ascii="Times New Roman" w:hAnsi="Times New Roman" w:eastAsia="Times New Roman" w:cs="Times New Roman"/>
                <w:sz w:val="24"/>
                <w:szCs w:val="24"/>
                <w:lang w:eastAsia="ru-RU"/>
              </w:rPr>
            </w:pPr>
            <w:r>
              <w:rPr>
                <w:rFonts w:eastAsia="Times New Roman" w:cs="Times New Roman"/>
                <w:sz w:val="26"/>
                <w:szCs w:val="26"/>
                <w:lang w:eastAsia="ru-RU"/>
              </w:rPr>
              <w:t>I</w:t>
            </w:r>
          </w:p>
        </w:tc>
        <w:tc>
          <w:tcPr>
            <w:tcW w:w="8765"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jc w:val="both"/>
              <w:rPr>
                <w:rFonts w:ascii="Times New Roman" w:hAnsi="Times New Roman" w:eastAsia="Times New Roman" w:cs="Times New Roman"/>
                <w:sz w:val="24"/>
                <w:szCs w:val="24"/>
                <w:lang w:eastAsia="ru-RU"/>
              </w:rPr>
            </w:pPr>
            <w:r>
              <w:rPr>
                <w:rFonts w:eastAsia="Times New Roman" w:cs="Times New Roman"/>
                <w:sz w:val="26"/>
                <w:szCs w:val="26"/>
                <w:lang w:eastAsia="ru-RU"/>
              </w:rPr>
              <w:t>Схема водоснабжения</w:t>
            </w:r>
          </w:p>
        </w:tc>
      </w:tr>
      <w:tr>
        <w:trPr>
          <w:trHeight w:val="979" w:hRule="exact"/>
        </w:trPr>
        <w:tc>
          <w:tcPr>
            <w:tcW w:w="820"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480" w:before="0" w:after="0"/>
              <w:jc w:val="both"/>
              <w:rPr>
                <w:rFonts w:ascii="Times New Roman" w:hAnsi="Times New Roman" w:eastAsia="Times New Roman" w:cs="Times New Roman"/>
                <w:sz w:val="24"/>
                <w:szCs w:val="24"/>
                <w:lang w:eastAsia="ru-RU"/>
              </w:rPr>
            </w:pPr>
            <w:r>
              <w:rPr>
                <w:rFonts w:eastAsia="Times New Roman" w:cs="Times New Roman"/>
                <w:sz w:val="26"/>
                <w:szCs w:val="26"/>
                <w:lang w:eastAsia="ru-RU"/>
              </w:rPr>
              <w:t>Раздел 1. Технико-экономическое состояние централизованной системы водоснабжения</w:t>
            </w:r>
          </w:p>
        </w:tc>
      </w:tr>
      <w:tr>
        <w:trPr>
          <w:trHeight w:val="613" w:hRule="exact"/>
        </w:trPr>
        <w:tc>
          <w:tcPr>
            <w:tcW w:w="820"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485" w:before="0" w:after="0"/>
              <w:jc w:val="both"/>
              <w:rPr>
                <w:rFonts w:ascii="Times New Roman" w:hAnsi="Times New Roman" w:eastAsia="Times New Roman" w:cs="Times New Roman"/>
                <w:sz w:val="24"/>
                <w:szCs w:val="24"/>
                <w:lang w:eastAsia="ru-RU"/>
              </w:rPr>
            </w:pPr>
            <w:r>
              <w:rPr>
                <w:rFonts w:eastAsia="Times New Roman" w:cs="Times New Roman"/>
                <w:sz w:val="26"/>
                <w:szCs w:val="26"/>
                <w:lang w:eastAsia="ru-RU"/>
              </w:rPr>
              <w:t>Раздел 2. Направления развития централизованных систем водоснабжения</w:t>
            </w:r>
          </w:p>
        </w:tc>
      </w:tr>
      <w:tr>
        <w:trPr>
          <w:trHeight w:val="565" w:hRule="exact"/>
        </w:trPr>
        <w:tc>
          <w:tcPr>
            <w:tcW w:w="820"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0" w:before="0" w:after="0"/>
              <w:jc w:val="both"/>
              <w:rPr>
                <w:rFonts w:ascii="Times New Roman" w:hAnsi="Times New Roman" w:eastAsia="Times New Roman" w:cs="Times New Roman"/>
                <w:sz w:val="24"/>
                <w:szCs w:val="24"/>
                <w:lang w:eastAsia="ru-RU"/>
              </w:rPr>
            </w:pPr>
            <w:r>
              <w:rPr>
                <w:rFonts w:eastAsia="Times New Roman" w:cs="Times New Roman"/>
                <w:sz w:val="26"/>
                <w:szCs w:val="26"/>
                <w:lang w:eastAsia="ru-RU"/>
              </w:rPr>
              <w:t>Раздел 3. Баланс водоснабжения и потребления воды</w:t>
            </w:r>
          </w:p>
        </w:tc>
      </w:tr>
      <w:tr>
        <w:trPr>
          <w:trHeight w:val="979" w:hRule="exact"/>
        </w:trPr>
        <w:tc>
          <w:tcPr>
            <w:tcW w:w="82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480" w:before="0" w:after="0"/>
              <w:jc w:val="both"/>
              <w:rPr>
                <w:rFonts w:ascii="Times New Roman" w:hAnsi="Times New Roman" w:eastAsia="Times New Roman" w:cs="Times New Roman"/>
                <w:sz w:val="24"/>
                <w:szCs w:val="24"/>
                <w:lang w:eastAsia="ru-RU"/>
              </w:rPr>
            </w:pPr>
            <w:r>
              <w:rPr>
                <w:rFonts w:eastAsia="Times New Roman" w:cs="Times New Roman"/>
                <w:sz w:val="26"/>
                <w:szCs w:val="26"/>
                <w:lang w:eastAsia="ru-RU"/>
              </w:rPr>
              <w:t>Раздел 4. Предложения по строительству, реконструкции и модернизации объектов централизованной системы водоснабжения</w:t>
            </w:r>
          </w:p>
        </w:tc>
      </w:tr>
      <w:tr>
        <w:trPr>
          <w:trHeight w:val="979" w:hRule="exact"/>
        </w:trPr>
        <w:tc>
          <w:tcPr>
            <w:tcW w:w="82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480" w:before="0" w:after="0"/>
              <w:jc w:val="both"/>
              <w:rPr>
                <w:rFonts w:ascii="Times New Roman" w:hAnsi="Times New Roman" w:eastAsia="Times New Roman" w:cs="Times New Roman"/>
                <w:sz w:val="26"/>
                <w:szCs w:val="26"/>
                <w:lang w:eastAsia="ru-RU"/>
              </w:rPr>
            </w:pPr>
            <w:r>
              <w:rPr>
                <w:rFonts w:eastAsia="Times New Roman" w:cs="Times New Roman"/>
                <w:sz w:val="26"/>
                <w:szCs w:val="26"/>
                <w:lang w:eastAsia="ru-RU"/>
              </w:rPr>
              <w:t>Раздел 5. Экологические аспекты мероприятий по строительству, реконструкции и модернизации объектов централизованных систем водоснабжения</w:t>
            </w:r>
          </w:p>
        </w:tc>
      </w:tr>
      <w:tr>
        <w:trPr>
          <w:trHeight w:val="979" w:hRule="exact"/>
        </w:trPr>
        <w:tc>
          <w:tcPr>
            <w:tcW w:w="82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480" w:before="0" w:after="0"/>
              <w:jc w:val="both"/>
              <w:rPr>
                <w:rFonts w:ascii="Times New Roman" w:hAnsi="Times New Roman" w:eastAsia="Times New Roman" w:cs="Times New Roman"/>
                <w:sz w:val="26"/>
                <w:szCs w:val="26"/>
                <w:lang w:eastAsia="ru-RU"/>
              </w:rPr>
            </w:pPr>
            <w:r>
              <w:rPr>
                <w:rFonts w:eastAsia="Times New Roman" w:cs="Times New Roman"/>
                <w:sz w:val="26"/>
                <w:szCs w:val="26"/>
                <w:lang w:eastAsia="ru-RU"/>
              </w:rPr>
              <w:t>Раздел 6. Оценка объемов капитальных вложений в строительство, реконструкцию и модернизацию объектов централизованных систем водоснабжения</w:t>
            </w:r>
          </w:p>
        </w:tc>
      </w:tr>
      <w:tr>
        <w:trPr>
          <w:trHeight w:val="974" w:hRule="exact"/>
        </w:trPr>
        <w:tc>
          <w:tcPr>
            <w:tcW w:w="82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485" w:before="0" w:after="0"/>
              <w:jc w:val="both"/>
              <w:rPr>
                <w:rFonts w:ascii="Times New Roman" w:hAnsi="Times New Roman" w:eastAsia="Times New Roman" w:cs="Times New Roman"/>
                <w:sz w:val="26"/>
                <w:szCs w:val="26"/>
                <w:lang w:eastAsia="ru-RU"/>
              </w:rPr>
            </w:pPr>
            <w:r>
              <w:rPr>
                <w:rFonts w:eastAsia="Times New Roman" w:cs="Times New Roman"/>
                <w:sz w:val="26"/>
                <w:szCs w:val="26"/>
                <w:lang w:eastAsia="ru-RU"/>
              </w:rPr>
              <w:t>Раздел 7. Целевые показатели развития централизованных систем водоснабжения</w:t>
            </w:r>
          </w:p>
        </w:tc>
      </w:tr>
      <w:tr>
        <w:trPr>
          <w:trHeight w:val="974" w:hRule="exact"/>
        </w:trPr>
        <w:tc>
          <w:tcPr>
            <w:tcW w:w="82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485" w:before="0" w:after="0"/>
              <w:jc w:val="both"/>
              <w:rPr>
                <w:rFonts w:ascii="Times New Roman" w:hAnsi="Times New Roman" w:eastAsia="Times New Roman" w:cs="Times New Roman"/>
                <w:sz w:val="26"/>
                <w:szCs w:val="26"/>
                <w:lang w:eastAsia="ru-RU"/>
              </w:rPr>
            </w:pPr>
            <w:r>
              <w:rPr>
                <w:rFonts w:eastAsia="Times New Roman" w:cs="Times New Roman"/>
                <w:sz w:val="26"/>
                <w:szCs w:val="26"/>
                <w:lang w:eastAsia="ru-RU"/>
              </w:rPr>
              <w:t>Раздел 8. Перечень выявленных бесхозяйных объектов централизованных систем водоснабжения</w:t>
            </w:r>
          </w:p>
        </w:tc>
      </w:tr>
    </w:tbl>
    <w:p>
      <w:pPr>
        <w:sectPr>
          <w:type w:val="nextPage"/>
          <w:pgSz w:w="11906" w:h="16838"/>
          <w:pgMar w:left="1701" w:right="566" w:gutter="0" w:header="0" w:top="851" w:footer="0" w:bottom="567"/>
          <w:pgNumType w:fmt="decimal"/>
          <w:formProt w:val="false"/>
          <w:textDirection w:val="lrTb"/>
          <w:docGrid w:type="default" w:linePitch="100" w:charSpace="0"/>
        </w:sectPr>
      </w:pPr>
    </w:p>
    <w:p>
      <w:pPr>
        <w:pStyle w:val="Normal"/>
        <w:widowControl w:val="false"/>
        <w:pBdr/>
        <w:spacing w:lineRule="auto" w:line="240" w:before="0" w:after="0"/>
        <w:rPr>
          <w:rFonts w:ascii="Arial Unicode MS" w:hAnsi="Arial Unicode MS" w:eastAsia="Arial Unicode MS" w:cs="Arial Unicode MS"/>
          <w:sz w:val="2"/>
          <w:szCs w:val="2"/>
          <w:lang w:eastAsia="ru-RU"/>
        </w:rPr>
        <w:framePr w:w="9586" w:h="27" w:x="309" w:y="1" w:xAlign="center" w:hSpace="0" w:vSpace="0" w:wrap="notBeside" w:vAnchor="text" w:hAnchor="text" w:hRule="exact"/>
      </w:pPr>
      <w:r>
        <w:rPr>
          <w:rFonts w:eastAsia="Arial Unicode MS" w:cs="Arial Unicode MS" w:ascii="Arial Unicode MS" w:hAnsi="Arial Unicode MS"/>
          <w:sz w:val="2"/>
          <w:szCs w:val="2"/>
          <w:lang w:eastAsia="ru-RU"/>
        </w:rPr>
      </w:r>
    </w:p>
    <w:p>
      <w:pPr>
        <w:pStyle w:val="Normal"/>
        <w:keepNext w:val="true"/>
        <w:keepLines/>
        <w:numPr>
          <w:ilvl w:val="0"/>
          <w:numId w:val="0"/>
        </w:numPr>
        <w:spacing w:lineRule="auto" w:line="264" w:before="0" w:after="84"/>
        <w:ind w:hanging="10" w:left="-5"/>
        <w:outlineLvl w:val="0"/>
        <w:rPr>
          <w:rFonts w:ascii="Times New Roman" w:hAnsi="Times New Roman" w:eastAsia="Times New Roman" w:cs="Times New Roman"/>
          <w:b/>
          <w:sz w:val="28"/>
        </w:rPr>
      </w:pPr>
      <w:r>
        <w:rPr>
          <w:rFonts w:eastAsia="Times New Roman" w:cs="Times New Roman"/>
          <w:b/>
          <w:sz w:val="28"/>
        </w:rPr>
        <w:t>О</w:t>
      </w:r>
      <w:bookmarkStart w:id="2" w:name="_Hlk207015021"/>
      <w:r>
        <w:rPr>
          <w:rFonts w:eastAsia="Times New Roman" w:cs="Times New Roman"/>
          <w:b/>
          <w:sz w:val="28"/>
        </w:rPr>
        <w:t xml:space="preserve">главление </w:t>
      </w:r>
    </w:p>
    <w:p>
      <w:pPr>
        <w:pStyle w:val="Normal"/>
        <w:spacing w:before="0" w:after="218"/>
        <w:rPr>
          <w:rFonts w:ascii="Times New Roman" w:hAnsi="Times New Roman" w:eastAsia="Times New Roman" w:cs="Times New Roman"/>
          <w:sz w:val="24"/>
        </w:rPr>
      </w:pPr>
      <w:r>
        <w:rPr>
          <w:rFonts w:eastAsia="Times New Roman" w:cs="Times New Roman"/>
          <w:sz w:val="24"/>
        </w:rPr>
        <w:t xml:space="preserve"> </w:t>
      </w:r>
    </w:p>
    <w:p>
      <w:pPr>
        <w:pStyle w:val="Normal"/>
        <w:spacing w:before="0" w:after="376"/>
        <w:jc w:val="both"/>
        <w:rPr>
          <w:rFonts w:ascii="Times New Roman" w:hAnsi="Times New Roman" w:eastAsia="Times New Roman" w:cs="Times New Roman"/>
          <w:sz w:val="24"/>
        </w:rPr>
      </w:pPr>
      <w:r>
        <w:rPr>
          <w:rFonts w:eastAsia="Times New Roman" w:cs="Times New Roman"/>
          <w:sz w:val="24"/>
        </w:rPr>
        <w:t xml:space="preserve">СОСТАВ ПРОЕКТА </w:t>
      </w:r>
    </w:p>
    <w:p>
      <w:pPr>
        <w:pStyle w:val="Normal"/>
        <w:spacing w:lineRule="auto" w:line="264" w:before="0" w:after="370"/>
        <w:ind w:hanging="10" w:left="-4"/>
        <w:jc w:val="both"/>
        <w:rPr>
          <w:rFonts w:ascii="Times New Roman" w:hAnsi="Times New Roman" w:eastAsia="Times New Roman" w:cs="Times New Roman"/>
          <w:sz w:val="24"/>
        </w:rPr>
      </w:pPr>
      <w:r>
        <w:rPr>
          <w:rFonts w:eastAsia="Times New Roman" w:cs="Times New Roman"/>
          <w:sz w:val="24"/>
        </w:rPr>
        <w:t>ВВЕДЕНИЕ ................................................................................................................................................. 6</w:t>
      </w:r>
    </w:p>
    <w:p>
      <w:pPr>
        <w:pStyle w:val="Normal"/>
        <w:spacing w:lineRule="auto" w:line="264" w:before="0" w:after="369"/>
        <w:ind w:hanging="10" w:left="-4"/>
        <w:jc w:val="both"/>
        <w:rPr>
          <w:rFonts w:ascii="Times New Roman" w:hAnsi="Times New Roman" w:eastAsia="Times New Roman" w:cs="Times New Roman"/>
          <w:sz w:val="24"/>
          <w:lang w:val="en-US"/>
        </w:rPr>
      </w:pPr>
      <w:r>
        <w:rPr>
          <w:rFonts w:eastAsia="Times New Roman" w:cs="Times New Roman"/>
          <w:sz w:val="24"/>
        </w:rPr>
        <w:t>ОБЩИЕ СВЕДЕНИЯ ................................................................................................................................. 7</w:t>
      </w:r>
    </w:p>
    <w:p>
      <w:pPr>
        <w:pStyle w:val="Normal"/>
        <w:widowControl w:val="false"/>
        <w:numPr>
          <w:ilvl w:val="0"/>
          <w:numId w:val="1"/>
        </w:numPr>
        <w:spacing w:lineRule="auto" w:line="240" w:before="0" w:after="4"/>
        <w:ind w:left="480" w:right="235"/>
        <w:jc w:val="both"/>
        <w:rPr>
          <w:rFonts w:ascii="Times New Roman" w:hAnsi="Times New Roman" w:eastAsia="Times New Roman" w:cs="Times New Roman"/>
          <w:sz w:val="24"/>
        </w:rPr>
      </w:pPr>
      <w:r>
        <w:rPr>
          <w:rFonts w:eastAsia="Times New Roman" w:cs="Times New Roman"/>
          <w:sz w:val="24"/>
        </w:rPr>
        <w:t xml:space="preserve">ТЕХНИКО-ЭКОНОМИЧЕСКОЕ СОСТОЯНИЕ ЦЕНТРАЛИЗОВАННЫХ СИСТЕМ </w:t>
      </w:r>
    </w:p>
    <w:p>
      <w:pPr>
        <w:pStyle w:val="Normal"/>
        <w:spacing w:lineRule="auto" w:line="264" w:before="0" w:after="252"/>
        <w:ind w:hanging="10" w:left="-4"/>
        <w:jc w:val="both"/>
        <w:rPr>
          <w:rFonts w:ascii="Times New Roman" w:hAnsi="Times New Roman" w:eastAsia="Times New Roman" w:cs="Times New Roman"/>
          <w:sz w:val="24"/>
        </w:rPr>
      </w:pPr>
      <w:r>
        <w:rPr>
          <w:rFonts w:eastAsia="Times New Roman" w:cs="Times New Roman"/>
          <w:sz w:val="24"/>
          <w:lang w:val="en-US"/>
        </w:rPr>
        <w:t>ВОДОСНАБЖЕНИЯ ......................................................................................................</w:t>
      </w:r>
      <w:r>
        <w:rPr>
          <w:rFonts w:eastAsia="Times New Roman" w:cs="Times New Roman"/>
          <w:sz w:val="24"/>
        </w:rPr>
        <w:t>............</w:t>
      </w:r>
      <w:r>
        <w:rPr>
          <w:rFonts w:eastAsia="Times New Roman" w:cs="Times New Roman"/>
          <w:sz w:val="24"/>
          <w:lang w:val="en-US"/>
        </w:rPr>
        <w:t>..........</w:t>
      </w:r>
      <w:r>
        <w:rPr>
          <w:rFonts w:eastAsia="Times New Roman" w:cs="Times New Roman"/>
          <w:sz w:val="24"/>
        </w:rPr>
        <w:t>....10</w:t>
      </w:r>
    </w:p>
    <w:p>
      <w:pPr>
        <w:pStyle w:val="Normal"/>
        <w:widowControl w:val="false"/>
        <w:numPr>
          <w:ilvl w:val="1"/>
          <w:numId w:val="1"/>
        </w:numPr>
        <w:spacing w:lineRule="auto" w:line="240" w:before="0" w:after="4"/>
        <w:jc w:val="both"/>
        <w:rPr>
          <w:rFonts w:ascii="Times New Roman" w:hAnsi="Times New Roman" w:eastAsia="Times New Roman" w:cs="Times New Roman"/>
          <w:sz w:val="24"/>
        </w:rPr>
      </w:pPr>
      <w:r>
        <w:rPr>
          <w:rFonts w:eastAsia="Times New Roman" w:cs="Times New Roman"/>
          <w:sz w:val="24"/>
        </w:rPr>
        <w:t xml:space="preserve">Описание системы и структуры водоснабжения и деление территории городского поселения на эксплуатационные зоны ........................................................... 10 </w:t>
      </w:r>
    </w:p>
    <w:p>
      <w:pPr>
        <w:pStyle w:val="Normal"/>
        <w:widowControl w:val="false"/>
        <w:numPr>
          <w:ilvl w:val="1"/>
          <w:numId w:val="1"/>
        </w:numPr>
        <w:spacing w:lineRule="auto" w:line="240" w:before="0" w:after="256"/>
        <w:jc w:val="both"/>
        <w:rPr>
          <w:rFonts w:ascii="Times New Roman" w:hAnsi="Times New Roman" w:eastAsia="Times New Roman" w:cs="Times New Roman"/>
          <w:sz w:val="24"/>
        </w:rPr>
      </w:pPr>
      <w:r>
        <w:rPr>
          <w:rFonts w:eastAsia="Times New Roman" w:cs="Times New Roman"/>
          <w:sz w:val="24"/>
        </w:rPr>
        <w:t>Описание территорий, не охваченных централизованными системами водоснабжения………………………………………………………………………….......11</w:t>
      </w:r>
    </w:p>
    <w:p>
      <w:pPr>
        <w:pStyle w:val="Normal"/>
        <w:widowControl w:val="false"/>
        <w:numPr>
          <w:ilvl w:val="1"/>
          <w:numId w:val="1"/>
        </w:numPr>
        <w:spacing w:lineRule="auto" w:line="271" w:before="0" w:after="4"/>
        <w:jc w:val="both"/>
        <w:rPr>
          <w:rFonts w:ascii="Times New Roman" w:hAnsi="Times New Roman" w:eastAsia="Times New Roman" w:cs="Times New Roman"/>
          <w:sz w:val="24"/>
        </w:rPr>
      </w:pPr>
      <w:r>
        <w:rPr>
          <w:rFonts w:eastAsia="Times New Roman" w:cs="Times New Roman"/>
          <w:sz w:val="24"/>
        </w:rPr>
        <w:t>Описание технологических зон водоснабжения, зон централизованного и нецентрализованного водоснабжения и перечень централизованных систем водоснабжения…………………………………………………………………........……...11</w:t>
      </w:r>
    </w:p>
    <w:p>
      <w:pPr>
        <w:pStyle w:val="Normal"/>
        <w:widowControl w:val="false"/>
        <w:numPr>
          <w:ilvl w:val="1"/>
          <w:numId w:val="1"/>
        </w:numPr>
        <w:spacing w:lineRule="auto" w:line="240" w:before="240" w:after="4"/>
        <w:jc w:val="both"/>
        <w:rPr>
          <w:rFonts w:ascii="Times New Roman" w:hAnsi="Times New Roman" w:eastAsia="Times New Roman" w:cs="Times New Roman"/>
          <w:sz w:val="24"/>
        </w:rPr>
      </w:pPr>
      <w:r>
        <w:rPr>
          <w:rFonts w:eastAsia="Times New Roman" w:cs="Times New Roman"/>
          <w:sz w:val="24"/>
        </w:rPr>
        <w:t xml:space="preserve">Описание результатов технического обследования централизованных систем </w:t>
      </w:r>
    </w:p>
    <w:p>
      <w:pPr>
        <w:pStyle w:val="Normal"/>
        <w:spacing w:lineRule="auto" w:line="264" w:before="0" w:after="10"/>
        <w:ind w:left="1276"/>
        <w:jc w:val="both"/>
        <w:rPr>
          <w:rFonts w:ascii="Times New Roman" w:hAnsi="Times New Roman" w:eastAsia="Times New Roman" w:cs="Times New Roman"/>
          <w:sz w:val="24"/>
          <w:lang w:val="en-US"/>
        </w:rPr>
      </w:pPr>
      <w:r>
        <w:rPr>
          <w:rFonts w:eastAsia="Times New Roman" w:cs="Times New Roman"/>
          <w:sz w:val="24"/>
          <w:lang w:val="en-US"/>
        </w:rPr>
        <w:t>водоснабжения .............................................................................................</w:t>
      </w:r>
      <w:r>
        <w:rPr>
          <w:rFonts w:eastAsia="Times New Roman" w:cs="Times New Roman"/>
          <w:sz w:val="24"/>
        </w:rPr>
        <w:t>.............</w:t>
      </w:r>
      <w:r>
        <w:rPr>
          <w:rFonts w:eastAsia="Times New Roman" w:cs="Times New Roman"/>
          <w:sz w:val="24"/>
          <w:lang w:val="en-US"/>
        </w:rPr>
        <w:t>.....</w:t>
      </w:r>
      <w:r>
        <w:rPr>
          <w:rFonts w:eastAsia="Times New Roman" w:cs="Times New Roman"/>
          <w:sz w:val="24"/>
        </w:rPr>
        <w:t>.</w:t>
      </w:r>
      <w:r>
        <w:rPr>
          <w:rFonts w:eastAsia="Times New Roman" w:cs="Times New Roman"/>
          <w:sz w:val="24"/>
          <w:lang w:val="en-US"/>
        </w:rPr>
        <w:t>....</w:t>
      </w:r>
      <w:r>
        <w:rPr>
          <w:rFonts w:eastAsia="Times New Roman" w:cs="Times New Roman"/>
          <w:sz w:val="24"/>
        </w:rPr>
        <w:t>.</w:t>
      </w:r>
      <w:r>
        <w:rPr>
          <w:rFonts w:eastAsia="Times New Roman" w:cs="Times New Roman"/>
          <w:sz w:val="24"/>
          <w:lang w:val="en-US"/>
        </w:rPr>
        <w:t>1</w:t>
      </w:r>
      <w:r>
        <w:rPr>
          <w:rFonts w:eastAsia="Times New Roman" w:cs="Times New Roman"/>
          <w:sz w:val="24"/>
        </w:rPr>
        <w:t>2</w:t>
      </w:r>
      <w:r>
        <w:rPr>
          <w:rFonts w:eastAsia="Times New Roman" w:cs="Times New Roman"/>
          <w:sz w:val="24"/>
          <w:lang w:val="en-US"/>
        </w:rPr>
        <w:t xml:space="preserve"> </w:t>
      </w:r>
    </w:p>
    <w:p>
      <w:pPr>
        <w:pStyle w:val="Normal"/>
        <w:widowControl w:val="false"/>
        <w:numPr>
          <w:ilvl w:val="2"/>
          <w:numId w:val="1"/>
        </w:numPr>
        <w:spacing w:lineRule="auto" w:line="240" w:before="0" w:after="4"/>
        <w:jc w:val="both"/>
        <w:rPr>
          <w:rFonts w:ascii="Times New Roman" w:hAnsi="Times New Roman" w:eastAsia="Times New Roman" w:cs="Times New Roman"/>
          <w:sz w:val="24"/>
        </w:rPr>
      </w:pPr>
      <w:r>
        <w:rPr>
          <w:rFonts w:eastAsia="Times New Roman" w:cs="Times New Roman"/>
          <w:sz w:val="24"/>
        </w:rPr>
        <w:t xml:space="preserve">Описание состояния существующих источников водоснабжения и водозаборных сооружений ................................................................................... 16 </w:t>
      </w:r>
    </w:p>
    <w:p>
      <w:pPr>
        <w:pStyle w:val="Normal"/>
        <w:widowControl w:val="false"/>
        <w:numPr>
          <w:ilvl w:val="2"/>
          <w:numId w:val="1"/>
        </w:numPr>
        <w:spacing w:lineRule="auto" w:line="271" w:before="0" w:after="4"/>
        <w:jc w:val="both"/>
        <w:rPr>
          <w:rFonts w:ascii="Times New Roman" w:hAnsi="Times New Roman" w:eastAsia="Times New Roman" w:cs="Times New Roman"/>
          <w:sz w:val="24"/>
        </w:rPr>
      </w:pPr>
      <w:r>
        <w:rPr>
          <w:rFonts w:eastAsia="Times New Roman" w:cs="Times New Roman"/>
          <w:sz w:val="24"/>
        </w:rPr>
        <w:t xml:space="preserve">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 ......... 16 </w:t>
      </w:r>
    </w:p>
    <w:p>
      <w:pPr>
        <w:pStyle w:val="Normal"/>
        <w:widowControl w:val="false"/>
        <w:numPr>
          <w:ilvl w:val="2"/>
          <w:numId w:val="1"/>
        </w:numPr>
        <w:spacing w:lineRule="auto" w:line="271" w:before="0" w:after="4"/>
        <w:jc w:val="both"/>
        <w:rPr>
          <w:rFonts w:ascii="Times New Roman" w:hAnsi="Times New Roman" w:eastAsia="Times New Roman" w:cs="Times New Roman"/>
          <w:sz w:val="24"/>
        </w:rPr>
      </w:pPr>
      <w:r>
        <w:rPr>
          <w:rFonts w:eastAsia="Times New Roman" w:cs="Times New Roman"/>
          <w:sz w:val="24"/>
        </w:rPr>
        <w:t>Описание состояния и функционирования существующих насосных централизованных станций, в том числе оценка энергоэффективности подачи воды…………………………………………………………………….…….…... 17</w:t>
      </w:r>
    </w:p>
    <w:p>
      <w:pPr>
        <w:pStyle w:val="Normal"/>
        <w:widowControl w:val="false"/>
        <w:numPr>
          <w:ilvl w:val="2"/>
          <w:numId w:val="1"/>
        </w:numPr>
        <w:spacing w:lineRule="auto" w:line="240" w:before="0" w:after="4"/>
        <w:jc w:val="both"/>
        <w:rPr>
          <w:rFonts w:ascii="Times New Roman" w:hAnsi="Times New Roman" w:eastAsia="Times New Roman" w:cs="Times New Roman"/>
          <w:sz w:val="24"/>
        </w:rPr>
      </w:pPr>
      <w:r>
        <w:rPr>
          <w:rFonts w:eastAsia="Times New Roman" w:cs="Times New Roman"/>
          <w:sz w:val="24"/>
        </w:rPr>
        <w:t xml:space="preserve">Описание состояния и функционирования водопроводных сетей систем </w:t>
      </w:r>
      <w:r>
        <w:rPr>
          <w:rFonts w:eastAsia="Times New Roman" w:cs="Times New Roman"/>
          <w:sz w:val="24"/>
          <w:lang w:val="en-US"/>
        </w:rPr>
        <w:t>водоснабжения ..................</w:t>
      </w:r>
      <w:r>
        <w:rPr>
          <w:rFonts w:eastAsia="Times New Roman" w:cs="Times New Roman"/>
          <w:sz w:val="24"/>
        </w:rPr>
        <w:t>.....................</w:t>
      </w:r>
      <w:r>
        <w:rPr>
          <w:rFonts w:eastAsia="Times New Roman" w:cs="Times New Roman"/>
          <w:sz w:val="24"/>
          <w:lang w:val="en-US"/>
        </w:rPr>
        <w:t>.........................................</w:t>
      </w:r>
      <w:r>
        <w:rPr>
          <w:rFonts w:eastAsia="Times New Roman" w:cs="Times New Roman"/>
          <w:sz w:val="24"/>
        </w:rPr>
        <w:t>.</w:t>
      </w:r>
      <w:r>
        <w:rPr>
          <w:rFonts w:eastAsia="Times New Roman" w:cs="Times New Roman"/>
          <w:sz w:val="24"/>
          <w:lang w:val="en-US"/>
        </w:rPr>
        <w:t xml:space="preserve">......... </w:t>
      </w:r>
      <w:r>
        <w:rPr>
          <w:rFonts w:eastAsia="Times New Roman" w:cs="Times New Roman"/>
          <w:sz w:val="24"/>
        </w:rPr>
        <w:t>18</w:t>
      </w:r>
      <w:r>
        <w:rPr>
          <w:rFonts w:eastAsia="Times New Roman" w:cs="Times New Roman"/>
          <w:sz w:val="24"/>
          <w:lang w:val="en-US"/>
        </w:rPr>
        <w:t xml:space="preserve"> </w:t>
      </w:r>
    </w:p>
    <w:p>
      <w:pPr>
        <w:pStyle w:val="Normal"/>
        <w:widowControl w:val="false"/>
        <w:numPr>
          <w:ilvl w:val="1"/>
          <w:numId w:val="1"/>
        </w:numPr>
        <w:spacing w:lineRule="auto" w:line="271" w:before="0" w:after="4"/>
        <w:ind w:left="1200" w:right="-36"/>
        <w:jc w:val="both"/>
        <w:rPr>
          <w:rFonts w:ascii="Times New Roman" w:hAnsi="Times New Roman" w:eastAsia="Times New Roman" w:cs="Times New Roman"/>
          <w:sz w:val="24"/>
        </w:rPr>
      </w:pPr>
      <w:r>
        <w:rPr>
          <w:rFonts w:eastAsia="Times New Roman" w:cs="Times New Roman"/>
          <w:sz w:val="24"/>
        </w:rPr>
        <w:t xml:space="preserve">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 ………………....………………………………………...…….… 19 </w:t>
      </w:r>
    </w:p>
    <w:p>
      <w:pPr>
        <w:pStyle w:val="Normal"/>
        <w:widowControl w:val="false"/>
        <w:numPr>
          <w:ilvl w:val="1"/>
          <w:numId w:val="1"/>
        </w:numPr>
        <w:spacing w:lineRule="auto" w:line="271" w:before="0" w:after="4"/>
        <w:ind w:left="1200" w:right="-36"/>
        <w:jc w:val="both"/>
        <w:rPr>
          <w:rFonts w:ascii="Times New Roman" w:hAnsi="Times New Roman" w:eastAsia="Times New Roman" w:cs="Times New Roman"/>
          <w:sz w:val="24"/>
        </w:rPr>
      </w:pPr>
      <w:r>
        <w:rPr>
          <w:rFonts w:eastAsia="Times New Roman" w:cs="Times New Roman"/>
          <w:sz w:val="24"/>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 ................................................................................................................................. 19</w:t>
      </w:r>
    </w:p>
    <w:p>
      <w:pPr>
        <w:pStyle w:val="Normal"/>
        <w:widowControl w:val="false"/>
        <w:numPr>
          <w:ilvl w:val="0"/>
          <w:numId w:val="1"/>
        </w:numPr>
        <w:spacing w:lineRule="auto" w:line="240" w:before="0" w:after="4"/>
        <w:ind w:left="480" w:right="-36"/>
        <w:jc w:val="both"/>
        <w:rPr>
          <w:rFonts w:ascii="Times New Roman" w:hAnsi="Times New Roman" w:eastAsia="Times New Roman" w:cs="Times New Roman"/>
          <w:sz w:val="24"/>
        </w:rPr>
      </w:pPr>
      <w:r>
        <w:rPr>
          <w:rFonts w:eastAsia="Times New Roman" w:cs="Times New Roman"/>
          <w:sz w:val="24"/>
        </w:rPr>
        <w:t xml:space="preserve">НАПРАВЛЕНИЯ РАЗВИТИЯ ЦЕНТРАЛИЗОВАННЫХ СИСТЕМ ВОДОСНАБЖЕНИЯ...19 </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Основные направления, принципы, задачи и целевые показатели развития централизованных систем водоснабжения .........................................................................19</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Различные сценарии развития централизованных систем водоснабжения в зависимости от различных сценариев развития Вилючинского ГО .............................. 22</w:t>
      </w:r>
    </w:p>
    <w:p>
      <w:pPr>
        <w:pStyle w:val="Normal"/>
        <w:widowControl w:val="false"/>
        <w:numPr>
          <w:ilvl w:val="0"/>
          <w:numId w:val="1"/>
        </w:numPr>
        <w:spacing w:lineRule="auto" w:line="240" w:before="0" w:after="47"/>
        <w:ind w:left="480" w:right="-3"/>
        <w:jc w:val="both"/>
        <w:rPr>
          <w:rFonts w:ascii="Times New Roman" w:hAnsi="Times New Roman" w:eastAsia="Times New Roman" w:cs="Times New Roman"/>
          <w:sz w:val="24"/>
        </w:rPr>
      </w:pPr>
      <w:r>
        <w:rPr>
          <w:rFonts w:eastAsia="Times New Roman" w:cs="Times New Roman"/>
          <w:sz w:val="24"/>
        </w:rPr>
        <w:t xml:space="preserve">БАЛАНС ВОДОСНАБЖЕНИЯ И ПОТРЕБЛЕНИЯ ПИТЬЕВОЙ, ТЕХНИЧЕСКОЙ ВОДЫ ………………………………………………………………………………………………………..24 </w:t>
      </w:r>
    </w:p>
    <w:p>
      <w:pPr>
        <w:pStyle w:val="Normal"/>
        <w:widowControl w:val="false"/>
        <w:numPr>
          <w:ilvl w:val="1"/>
          <w:numId w:val="1"/>
        </w:numPr>
        <w:spacing w:lineRule="auto" w:line="271" w:before="0" w:after="239"/>
        <w:ind w:left="1200" w:right="-3"/>
        <w:jc w:val="both"/>
        <w:rPr>
          <w:rFonts w:ascii="Times New Roman" w:hAnsi="Times New Roman" w:eastAsia="Times New Roman" w:cs="Times New Roman"/>
          <w:sz w:val="24"/>
        </w:rPr>
      </w:pPr>
      <w:r>
        <w:rPr>
          <w:rFonts w:eastAsia="Times New Roman" w:cs="Times New Roman"/>
          <w:sz w:val="24"/>
        </w:rPr>
        <w:t>Общий баланс подачи и реализации воды, включая анализ и оценку структурных составляющих потерь воды при ее производстве и транспортировке. .................................................................................................................. 24</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Территориальный баланс подачи воды по технологическим зонам водоснабжения (годовой и в сутки максимального водопотребления) .......................... 25</w:t>
      </w:r>
    </w:p>
    <w:p>
      <w:pPr>
        <w:pStyle w:val="Normal"/>
        <w:widowControl w:val="false"/>
        <w:numPr>
          <w:ilvl w:val="1"/>
          <w:numId w:val="1"/>
        </w:numPr>
        <w:spacing w:lineRule="auto" w:line="271" w:before="0" w:after="4"/>
        <w:ind w:left="1200" w:right="-3"/>
        <w:jc w:val="both"/>
        <w:rPr>
          <w:rFonts w:ascii="Times New Roman" w:hAnsi="Times New Roman" w:eastAsia="Times New Roman" w:cs="Times New Roman"/>
          <w:sz w:val="24"/>
        </w:rPr>
      </w:pPr>
      <w:r>
        <w:rPr>
          <w:rFonts w:eastAsia="Times New Roman" w:cs="Times New Roman"/>
          <w:sz w:val="24"/>
        </w:rPr>
        <w:t xml:space="preserve">Структурный баланс реализации воды по группам абонентов с разбивкой на хозяйственно-питьевые нужды населения, производственные нужды и другие нужды муниципального образования Вилючинский г.о. (пожаротушение, полив и др.) ......... 25 </w:t>
      </w:r>
    </w:p>
    <w:p>
      <w:pPr>
        <w:pStyle w:val="Normal"/>
        <w:widowControl w:val="false"/>
        <w:numPr>
          <w:ilvl w:val="1"/>
          <w:numId w:val="1"/>
        </w:numPr>
        <w:spacing w:lineRule="auto" w:line="271" w:before="0" w:after="4"/>
        <w:ind w:left="1200" w:right="-3"/>
        <w:jc w:val="both"/>
        <w:rPr/>
      </w:pPr>
      <w:r>
        <w:rPr>
          <w:rFonts w:eastAsia="Times New Roman" w:cs="Times New Roman"/>
          <w:sz w:val="24"/>
        </w:rPr>
        <w:t xml:space="preserve">Сведения о фактическом потреблении населением питьевой, технической воды исходя из статистических и расчетных данных и сведений о действующих нормативах потребления коммунальных услуг ................................................................ 26 </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Описание существующей системы коммерческого учета питьевой, технической воды и планов по установке приборов учета .............................................. 27 </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Анализ резервов и дефицитов производственных мощностей системы водоснабжения Вилючинского ГО .................................................................................... 28 </w:t>
      </w:r>
    </w:p>
    <w:p>
      <w:pPr>
        <w:pStyle w:val="Normal"/>
        <w:widowControl w:val="false"/>
        <w:numPr>
          <w:ilvl w:val="1"/>
          <w:numId w:val="1"/>
        </w:numPr>
        <w:spacing w:lineRule="auto" w:line="271" w:before="0" w:after="3"/>
        <w:ind w:left="1200" w:right="-3"/>
        <w:jc w:val="both"/>
        <w:rPr>
          <w:rFonts w:ascii="Times New Roman" w:hAnsi="Times New Roman" w:eastAsia="Times New Roman" w:cs="Times New Roman"/>
          <w:sz w:val="24"/>
        </w:rPr>
      </w:pPr>
      <w:r>
        <w:rPr>
          <w:rFonts w:eastAsia="Times New Roman" w:cs="Times New Roman"/>
          <w:sz w:val="24"/>
        </w:rPr>
        <w:t>Прогнозные балансы потребления питьевой, технической воды на срок не менее 10лет с учетом различных сценариев развития Вилючинского ГО, рассчитанные на основании расхода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 .............................................................................................................................. 29</w:t>
      </w:r>
    </w:p>
    <w:p>
      <w:pPr>
        <w:pStyle w:val="Normal"/>
        <w:widowControl w:val="false"/>
        <w:numPr>
          <w:ilvl w:val="1"/>
          <w:numId w:val="1"/>
        </w:numPr>
        <w:spacing w:lineRule="auto" w:line="271" w:before="0" w:after="4"/>
        <w:ind w:left="1200" w:right="-3"/>
        <w:jc w:val="both"/>
        <w:rPr>
          <w:rFonts w:ascii="Times New Roman" w:hAnsi="Times New Roman" w:eastAsia="Times New Roman" w:cs="Times New Roman"/>
          <w:sz w:val="24"/>
        </w:rPr>
      </w:pPr>
      <w:r>
        <w:rPr>
          <w:rFonts w:eastAsia="Times New Roman" w:cs="Times New Roman"/>
          <w:sz w:val="24"/>
        </w:rPr>
        <w:t xml:space="preserve">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 30 </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Сведения о фактическом и ожидаемом потреблении питьевой, технической воды (годовое, среднесуточное, максимальное суточное) .............................................. 30 </w:t>
      </w:r>
    </w:p>
    <w:p>
      <w:pPr>
        <w:pStyle w:val="Normal"/>
        <w:widowControl w:val="false"/>
        <w:numPr>
          <w:ilvl w:val="1"/>
          <w:numId w:val="1"/>
        </w:numPr>
        <w:spacing w:lineRule="auto" w:line="240" w:before="0" w:after="0"/>
        <w:contextualSpacing/>
        <w:rPr>
          <w:rFonts w:ascii="Times New Roman" w:hAnsi="Times New Roman" w:eastAsia="Times New Roman" w:cs="Times New Roman"/>
          <w:sz w:val="24"/>
        </w:rPr>
      </w:pPr>
      <w:r>
        <w:rPr>
          <w:rFonts w:eastAsia="Times New Roman" w:cs="Times New Roman"/>
          <w:sz w:val="24"/>
        </w:rPr>
        <w:t>Описание территориальной структуры потребления питьевой, технической воды, которую следует определять по отчетам организаций, осуществляющих водоснабжение, с разбивкой по технологическим зонам .................................................31</w:t>
      </w:r>
    </w:p>
    <w:p>
      <w:pPr>
        <w:pStyle w:val="Normal"/>
        <w:widowControl w:val="false"/>
        <w:numPr>
          <w:ilvl w:val="0"/>
          <w:numId w:val="1"/>
        </w:numPr>
        <w:spacing w:lineRule="auto" w:line="271" w:before="0" w:after="241"/>
        <w:ind w:hanging="10" w:left="480" w:right="-3"/>
        <w:jc w:val="both"/>
        <w:rPr>
          <w:rFonts w:ascii="Times New Roman" w:hAnsi="Times New Roman" w:eastAsia="Times New Roman" w:cs="Times New Roman"/>
          <w:sz w:val="24"/>
        </w:rPr>
      </w:pPr>
      <w:r>
        <w:rPr>
          <w:rFonts w:eastAsia="Times New Roman" w:cs="Times New Roman"/>
          <w:sz w:val="24"/>
        </w:rPr>
        <w:t xml:space="preserve">ПРЕДЛОЖЕНИЯ ПО СТРОИТЕЛЬСТВУ, РЕКОНСТРУКЦИИ И МОДЕРНИЗАЦИИ ОБЪЕКТОВ ЦЕНТРАЛИЗОВАННЫХ СИСТЕМ ВОДОСНАБЖЕНИЯ .................................. 31 </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Перечень основных мероприятий по реализации схем водоснабжения с разбивкой по годам…........................................................................................................... 31 </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Технические обоснования основных мероприятий по реализации схем водоснабжения……………………………………………………………………………...33</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Сведения о вновь строящихся, реконструируемых и предлагаемых к выводу из эксплуатации объектах системы водоснабжения ......................................................... 42 </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 ……………………………………………………………………………. 42 </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Сведения об оснащенности зданий, строений, сооружений приборами учета воды и их применении при осуществлении расчетов за потребленную воду ............... 44 </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Описание вариантов маршрутов прохождения трубопроводов (трасс) по территории Вилючинского ГО и их обоснование ............................................................ 44 </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Рекомендации о месте размещения насосных станций, резервуаров, водонапорных башен............................................................................................................ 45</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Границы планируемых зон размещения объектов централизованных систем горячего водоснабжения, холодного водоснабжения ...................................................... 45 </w:t>
      </w:r>
    </w:p>
    <w:p>
      <w:pPr>
        <w:pStyle w:val="Normal"/>
        <w:widowControl w:val="false"/>
        <w:numPr>
          <w:ilvl w:val="1"/>
          <w:numId w:val="1"/>
        </w:numPr>
        <w:spacing w:lineRule="auto" w:line="240" w:before="0" w:after="4"/>
        <w:ind w:left="1200" w:right="-3"/>
        <w:jc w:val="both"/>
        <w:rPr>
          <w:rFonts w:ascii="Times New Roman" w:hAnsi="Times New Roman" w:eastAsia="Times New Roman" w:cs="Times New Roman"/>
          <w:sz w:val="24"/>
        </w:rPr>
      </w:pPr>
      <w:r>
        <w:rPr>
          <w:rFonts w:eastAsia="Times New Roman" w:cs="Times New Roman"/>
          <w:sz w:val="24"/>
        </w:rPr>
        <w:t xml:space="preserve">Карты (схемы) существующего и планируемого размещения объектов централизованных систем горячего водоснабжения, холодного водоснабжения ......... 45 </w:t>
      </w:r>
    </w:p>
    <w:p>
      <w:pPr>
        <w:pStyle w:val="Normal"/>
        <w:widowControl w:val="false"/>
        <w:numPr>
          <w:ilvl w:val="0"/>
          <w:numId w:val="1"/>
        </w:numPr>
        <w:spacing w:lineRule="auto" w:line="240" w:before="0" w:after="4"/>
        <w:ind w:left="480" w:right="-3"/>
        <w:jc w:val="both"/>
        <w:rPr>
          <w:rFonts w:ascii="Times New Roman" w:hAnsi="Times New Roman" w:eastAsia="Times New Roman" w:cs="Times New Roman"/>
          <w:sz w:val="24"/>
        </w:rPr>
      </w:pPr>
      <w:r>
        <w:rPr>
          <w:rFonts w:eastAsia="Times New Roman" w:cs="Times New Roman"/>
          <w:sz w:val="24"/>
        </w:rPr>
        <w:t xml:space="preserve">ЭКОЛОГИЧЕСКИЕ АСПЕКТЫ МЕРОПРИЯТИЙ ПО СТРОИТЕЛЬСТВУ, РЕКОНСТРУКЦИИ И МОДЕРНИЗАЦИИ ОБЪЕКТОВ ЦЕНТРАЛИЗОВАННЫХ СИСТЕМ ВОДОСНАБЖЕНИЯ ....................................................................................................................... 45 </w:t>
      </w:r>
    </w:p>
    <w:p>
      <w:pPr>
        <w:pStyle w:val="Normal"/>
        <w:spacing w:before="0" w:after="4"/>
        <w:ind w:left="1276" w:right="-3"/>
        <w:jc w:val="both"/>
        <w:rPr>
          <w:rFonts w:ascii="Times New Roman" w:hAnsi="Times New Roman" w:eastAsia="Times New Roman" w:cs="Times New Roman"/>
          <w:sz w:val="24"/>
        </w:rPr>
      </w:pPr>
      <w:r>
        <w:rPr>
          <w:rFonts w:eastAsia="Times New Roman" w:cs="Times New Roman"/>
          <w:sz w:val="24"/>
        </w:rPr>
        <w:t>5.1.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 ............................................. 46</w:t>
      </w:r>
    </w:p>
    <w:p>
      <w:pPr>
        <w:pStyle w:val="Normal"/>
        <w:spacing w:before="0" w:after="4"/>
        <w:ind w:left="1276" w:right="-3"/>
        <w:jc w:val="both"/>
        <w:rPr>
          <w:rFonts w:ascii="Times New Roman" w:hAnsi="Times New Roman" w:eastAsia="Times New Roman" w:cs="Times New Roman"/>
          <w:sz w:val="24"/>
        </w:rPr>
      </w:pPr>
      <w:r>
        <w:rPr>
          <w:rFonts w:eastAsia="Times New Roman" w:cs="Times New Roman"/>
          <w:sz w:val="24"/>
        </w:rPr>
        <w:t xml:space="preserve">5.2.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 46 </w:t>
      </w:r>
    </w:p>
    <w:p>
      <w:pPr>
        <w:pStyle w:val="ListParagraph"/>
        <w:numPr>
          <w:ilvl w:val="0"/>
          <w:numId w:val="1"/>
        </w:numPr>
        <w:jc w:val="both"/>
        <w:rPr>
          <w:rFonts w:ascii="Times New Roman" w:hAnsi="Times New Roman" w:eastAsia="Times New Roman" w:cs="Times New Roman"/>
          <w:color w:val="auto"/>
          <w:szCs w:val="22"/>
          <w:lang w:eastAsia="en-US"/>
        </w:rPr>
      </w:pPr>
      <w:r>
        <w:rPr>
          <w:rFonts w:eastAsia="Times New Roman" w:cs="Times New Roman"/>
          <w:color w:val="auto"/>
          <w:szCs w:val="22"/>
          <w:lang w:eastAsia="en-US"/>
        </w:rPr>
        <w:t xml:space="preserve">ОЦЕНКА ОБЪЕМОВ КАПИТАЛЬНЫХ ВЛОЖЕНИЙ В СТРОИТЕЛЬСТВО, РЕКОНСТРУКЦИЮ И МОДЕРНИЗАЦИЮ ОБЪЕКТОВ ЦЕНТРАЛИЗОВАННЫХ СИСТЕМ ВОДОСНАБЖЕНИЯ ......................................................................……………………................................................. 46 </w:t>
      </w:r>
    </w:p>
    <w:p>
      <w:pPr>
        <w:pStyle w:val="ListParagraph"/>
        <w:numPr>
          <w:ilvl w:val="0"/>
          <w:numId w:val="1"/>
        </w:numPr>
        <w:jc w:val="both"/>
        <w:rPr>
          <w:rFonts w:ascii="Times New Roman" w:hAnsi="Times New Roman" w:eastAsia="Times New Roman" w:cs="Times New Roman"/>
          <w:color w:val="auto"/>
          <w:szCs w:val="22"/>
          <w:lang w:eastAsia="en-US"/>
        </w:rPr>
      </w:pPr>
      <w:r>
        <w:rPr>
          <w:rFonts w:eastAsia="Times New Roman" w:cs="Times New Roman"/>
          <w:color w:val="auto"/>
          <w:szCs w:val="22"/>
          <w:lang w:eastAsia="en-US"/>
        </w:rPr>
        <w:t>ЦЕЛЕВЫЕ ПОКАЗАТЕЛИ РАЗВИТИЯ ЦЕНТРАЛИЗОВАННЫХ СИСТЕМ ВОДОСНАБЖЕНИЯ .....................................................................…………………….................................................. 48</w:t>
      </w:r>
    </w:p>
    <w:p>
      <w:pPr>
        <w:sectPr>
          <w:headerReference w:type="default" r:id="rId2"/>
          <w:footerReference w:type="default" r:id="rId3"/>
          <w:type w:val="nextPage"/>
          <w:pgSz w:w="11906" w:h="16838"/>
          <w:pgMar w:left="1134" w:right="567" w:gutter="0" w:header="0" w:top="567" w:footer="3" w:bottom="567"/>
          <w:pgNumType w:fmt="decimal"/>
          <w:formProt w:val="false"/>
          <w:textDirection w:val="lrTb"/>
          <w:docGrid w:type="default" w:linePitch="600" w:charSpace="40960"/>
        </w:sectPr>
        <w:pStyle w:val="Normal"/>
        <w:widowControl w:val="false"/>
        <w:numPr>
          <w:ilvl w:val="0"/>
          <w:numId w:val="1"/>
        </w:numPr>
        <w:spacing w:lineRule="auto" w:line="240" w:before="0" w:after="4"/>
        <w:ind w:hanging="10" w:left="480" w:right="-3"/>
        <w:jc w:val="both"/>
        <w:rPr>
          <w:rFonts w:ascii="Times New Roman" w:hAnsi="Times New Roman" w:eastAsia="Times New Roman" w:cs="Times New Roman"/>
          <w:sz w:val="24"/>
        </w:rPr>
      </w:pPr>
      <w:r>
        <w:rPr>
          <w:rFonts w:eastAsia="Times New Roman" w:cs="Times New Roman"/>
          <w:sz w:val="24"/>
        </w:rPr>
        <w:t>ПЕРЕЧЕНЬ ВЫЯВЛЕННЫХ БЕСХОЗЯЙНЫХ ОБЪЕКТОВ ЦЕНТРАЛИЗОВАННЫХ СИСТЕМ ВОДОСНАБЖЕНИЯ И ПЕРЕЧЕНЬ ОРГАНИЗАЦИЙ, УПОЛНОМОЧЕННЫХ НА ИХ ЭКСПЛУАТАЦИЮ ................................................................................................................</w:t>
      </w:r>
      <w:bookmarkEnd w:id="2"/>
      <w:r>
        <w:rPr>
          <w:rFonts w:eastAsia="Times New Roman" w:cs="Times New Roman"/>
          <w:sz w:val="24"/>
        </w:rPr>
        <w:t>.. 49</w:t>
      </w:r>
      <w:r>
        <w:rPr>
          <w:rFonts w:eastAsia="Cambria" w:cs="Cambria" w:ascii="Cambria" w:hAnsi="Cambria"/>
          <w:b/>
          <w:sz w:val="24"/>
        </w:rPr>
        <w:t xml:space="preserve"> </w:t>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sectPr>
          <w:headerReference w:type="default" r:id="rId4"/>
          <w:headerReference w:type="first" r:id="rId5"/>
          <w:footerReference w:type="even" r:id="rId6"/>
          <w:footerReference w:type="default" r:id="rId7"/>
          <w:footerReference w:type="first" r:id="rId8"/>
          <w:type w:val="nextPage"/>
          <w:pgSz w:w="11906" w:h="16838"/>
          <w:pgMar w:left="1134" w:right="567" w:gutter="0" w:header="0" w:top="567" w:footer="3" w:bottom="567"/>
          <w:pgNumType w:fmt="decimal"/>
          <w:formProt w:val="false"/>
          <w:textDirection w:val="lrTb"/>
          <w:docGrid w:type="default" w:linePitch="600" w:charSpace="40960"/>
        </w:sectPr>
      </w:pPr>
    </w:p>
    <w:p>
      <w:pPr>
        <w:pStyle w:val="Normal"/>
        <w:keepNext w:val="true"/>
        <w:keepLines/>
        <w:widowControl w:val="false"/>
        <w:numPr>
          <w:ilvl w:val="0"/>
          <w:numId w:val="0"/>
        </w:numPr>
        <w:spacing w:lineRule="exact" w:line="418" w:before="0" w:after="0"/>
        <w:ind w:hanging="0" w:left="0"/>
        <w:outlineLvl w:val="1"/>
        <w:rPr>
          <w:rFonts w:ascii="Times New Roman" w:hAnsi="Times New Roman" w:eastAsia="Times New Roman" w:cs="Times New Roman"/>
          <w:b/>
          <w:bCs/>
          <w:sz w:val="28"/>
          <w:szCs w:val="28"/>
          <w:lang w:eastAsia="ru-RU"/>
        </w:rPr>
      </w:pPr>
      <w:bookmarkStart w:id="3" w:name="bookmark2"/>
      <w:r>
        <w:rPr>
          <w:rFonts w:eastAsia="Times New Roman" w:cs="Times New Roman"/>
          <w:b/>
          <w:bCs/>
          <w:sz w:val="28"/>
          <w:szCs w:val="28"/>
          <w:lang w:eastAsia="ru-RU"/>
        </w:rPr>
        <w:t>Введение</w:t>
      </w:r>
      <w:bookmarkEnd w:id="3"/>
    </w:p>
    <w:p>
      <w:pPr>
        <w:pStyle w:val="Normal"/>
        <w:widowControl w:val="false"/>
        <w:spacing w:lineRule="auto" w:line="360"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Проектирование систем водоснабжения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услуги водоснабжения основан на прогнозировании развития муниципального образования, в первую очередь его градостроительной и промышленной деятельности, определенной генеральным планом.</w:t>
      </w:r>
    </w:p>
    <w:p>
      <w:pPr>
        <w:pStyle w:val="Normal"/>
        <w:widowControl w:val="false"/>
        <w:spacing w:lineRule="exact" w:line="413" w:before="0" w:after="18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Схема водоснабжения Вилючинского городского округа Камчатского края на период с 2025 по 2035 гг. разработана в соответствии с:</w:t>
      </w:r>
    </w:p>
    <w:p>
      <w:pPr>
        <w:pStyle w:val="Normal"/>
        <w:widowControl w:val="false"/>
        <w:numPr>
          <w:ilvl w:val="0"/>
          <w:numId w:val="2"/>
        </w:numPr>
        <w:tabs>
          <w:tab w:val="clear" w:pos="708"/>
          <w:tab w:val="left" w:pos="754" w:leader="none"/>
        </w:tabs>
        <w:spacing w:lineRule="exact" w:line="413"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Федеральным Законом Российской Федерации от 7 декабря 2011 года №416-ФЗ </w:t>
        <w:br/>
        <w:t>«О водоснабжении и водоотведении»;</w:t>
      </w:r>
    </w:p>
    <w:p>
      <w:pPr>
        <w:pStyle w:val="Normal"/>
        <w:widowControl w:val="false"/>
        <w:numPr>
          <w:ilvl w:val="0"/>
          <w:numId w:val="2"/>
        </w:numPr>
        <w:tabs>
          <w:tab w:val="clear" w:pos="708"/>
          <w:tab w:val="left" w:pos="754" w:leader="none"/>
        </w:tabs>
        <w:spacing w:lineRule="exact" w:line="413"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Постановлением Правительства Российской Федерации от 5 сентября 2013 года №782 «О схемах водоснабжения и водоотведения» (включая «Правила разработки и утверждения схем водоснабжения и водоотведения» и «Требования к схемам водоснабжения и водоотведения»);</w:t>
      </w:r>
    </w:p>
    <w:p>
      <w:pPr>
        <w:pStyle w:val="Normal"/>
        <w:widowControl w:val="false"/>
        <w:numPr>
          <w:ilvl w:val="0"/>
          <w:numId w:val="2"/>
        </w:numPr>
        <w:tabs>
          <w:tab w:val="clear" w:pos="708"/>
          <w:tab w:val="left" w:pos="754" w:leader="none"/>
        </w:tabs>
        <w:spacing w:lineRule="exact" w:line="413"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Федеральным Законом Российской Федерации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Normal"/>
        <w:widowControl w:val="false"/>
        <w:numPr>
          <w:ilvl w:val="0"/>
          <w:numId w:val="2"/>
        </w:numPr>
        <w:tabs>
          <w:tab w:val="clear" w:pos="708"/>
          <w:tab w:val="left" w:pos="754" w:leader="none"/>
        </w:tabs>
        <w:spacing w:lineRule="exact" w:line="240"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СП 131.13330.2012. Строительная климатология;</w:t>
      </w:r>
    </w:p>
    <w:p>
      <w:pPr>
        <w:pStyle w:val="Normal"/>
        <w:widowControl w:val="false"/>
        <w:numPr>
          <w:ilvl w:val="0"/>
          <w:numId w:val="2"/>
        </w:numPr>
        <w:tabs>
          <w:tab w:val="clear" w:pos="708"/>
          <w:tab w:val="left" w:pos="754" w:leader="none"/>
        </w:tabs>
        <w:spacing w:lineRule="exact" w:line="418"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СанПиН 1.2.3685-21 "Гигиенические нормативы и требования к обеспечению безопасности и безвредности для человека факторов среды";</w:t>
      </w:r>
    </w:p>
    <w:p>
      <w:pPr>
        <w:pStyle w:val="Normal"/>
        <w:widowControl w:val="false"/>
        <w:numPr>
          <w:ilvl w:val="0"/>
          <w:numId w:val="2"/>
        </w:numPr>
        <w:spacing w:lineRule="exact" w:line="418"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СП31.13330.2012 Водоснабжение. Наружные сети и сооружения. Актуализированная редакция СНиП 2.04.02-84* (с Изменениями N 1-5);</w:t>
      </w:r>
    </w:p>
    <w:p>
      <w:pPr>
        <w:pStyle w:val="Normal"/>
        <w:widowControl w:val="false"/>
        <w:numPr>
          <w:ilvl w:val="0"/>
          <w:numId w:val="2"/>
        </w:numPr>
        <w:tabs>
          <w:tab w:val="clear" w:pos="708"/>
          <w:tab w:val="left" w:pos="754" w:leader="none"/>
        </w:tabs>
        <w:spacing w:lineRule="exact" w:line="418"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Государственные сметные нормативы, укрепленные нормативы, цены строительства </w:t>
        <w:br/>
        <w:t>НЦС 81-02-14-2012 сети водоснабжения и канализации;</w:t>
      </w:r>
    </w:p>
    <w:p>
      <w:pPr>
        <w:pStyle w:val="Normal"/>
        <w:widowControl w:val="false"/>
        <w:tabs>
          <w:tab w:val="clear" w:pos="708"/>
          <w:tab w:val="left" w:pos="6582" w:leader="none"/>
        </w:tabs>
        <w:spacing w:lineRule="exact" w:line="418" w:before="0" w:after="0"/>
        <w:ind w:left="4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«Правила технической эксплуатации систем и сооружений коммунального водоснабжения и канализации», утвержденных приказом Госстроя РФ №168 от 30.12.1999г.;</w:t>
      </w:r>
    </w:p>
    <w:p>
      <w:pPr>
        <w:pStyle w:val="Normal"/>
        <w:widowControl w:val="false"/>
        <w:numPr>
          <w:ilvl w:val="0"/>
          <w:numId w:val="2"/>
        </w:numPr>
        <w:spacing w:lineRule="exact" w:line="418"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«Правила холодного водоснабжения и водоотведения», утверждённые Постановлением Правительства РФ от 29.07.2013 г. № 644;</w:t>
      </w:r>
    </w:p>
    <w:p>
      <w:pPr>
        <w:pStyle w:val="Normal"/>
        <w:widowControl w:val="false"/>
        <w:numPr>
          <w:ilvl w:val="0"/>
          <w:numId w:val="2"/>
        </w:numPr>
        <w:spacing w:lineRule="exact" w:line="418" w:before="0" w:after="0"/>
        <w:ind w:hanging="340" w:left="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«Правила организации коммерческого учёта воды, сточных вод», утверждённые Постановлением Правительства РФ от 04.089.2013 г. № 776.</w:t>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keepNext w:val="true"/>
        <w:keepLines/>
        <w:widowControl w:val="false"/>
        <w:numPr>
          <w:ilvl w:val="0"/>
          <w:numId w:val="0"/>
        </w:numPr>
        <w:spacing w:lineRule="exact" w:line="280" w:before="0" w:after="0"/>
        <w:ind w:hanging="0" w:left="0"/>
        <w:outlineLvl w:val="1"/>
        <w:rPr>
          <w:rFonts w:ascii="Times New Roman" w:hAnsi="Times New Roman" w:eastAsia="Times New Roman" w:cs="Times New Roman"/>
          <w:b/>
          <w:bCs/>
          <w:sz w:val="28"/>
          <w:szCs w:val="28"/>
          <w:lang w:eastAsia="ru-RU"/>
        </w:rPr>
      </w:pPr>
      <w:bookmarkStart w:id="4" w:name="bookmark3"/>
      <w:r>
        <w:rPr>
          <w:rFonts w:eastAsia="Times New Roman" w:cs="Times New Roman"/>
          <w:b/>
          <w:bCs/>
          <w:sz w:val="28"/>
          <w:szCs w:val="28"/>
          <w:lang w:eastAsia="ru-RU"/>
        </w:rPr>
        <w:t>Общие сведения</w:t>
      </w:r>
      <w:bookmarkEnd w:id="4"/>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Закрытое административно-территориальное образование (ЗАТО) город Вилючинск расположен по берегам бухты Крашенинникова Авачинской губы в юго-восточной части полуострова Камчатка. Образован 16 октября 1968 года Указом Президиума Верховного Совета РСФСР. Градообразующими звеньями его стали жилые городки базы атомных подводных лодок (Рыбачий), береговых частей обеспечения Тихоокеанского флота (Приморский), судоремонтного завода Военно-Морского флота (Сельдевая). Название Вилючинск город носит с января 1994 года.</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Статус закрытого административно-территориального образования город приобрел в соответствии с Законом РФ «О закрытом административно-территориальном образовании» от 14 июля 1992 года № 3297-1.</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соответствии с Законом Камчатской области от 30 августа 2005 года № 386 «О регистрации изменений и дополнений в устав закрытого административно-территориального образования города Вилючинска» закрытое административно-территориальное образование город Вилючинск Камчатской области наделено статусом городского округа.</w:t>
      </w:r>
    </w:p>
    <w:p>
      <w:pPr>
        <w:pStyle w:val="Normal"/>
        <w:widowControl w:val="false"/>
        <w:spacing w:lineRule="exact" w:line="413" w:before="0" w:after="18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Площадь территории Вилючинского городского округа составляет 341,24 км, площадь административного центра - города Вилючинска - 71,52 км</w:t>
      </w:r>
      <w:r>
        <w:rPr>
          <w:rFonts w:eastAsia="Times New Roman" w:cs="Times New Roman"/>
          <w:sz w:val="24"/>
          <w:szCs w:val="24"/>
          <w:vertAlign w:val="superscript"/>
          <w:lang w:eastAsia="ru-RU"/>
        </w:rPr>
        <w:t>2</w:t>
      </w:r>
      <w:r>
        <w:rPr>
          <w:rFonts w:eastAsia="Times New Roman" w:cs="Times New Roman"/>
          <w:sz w:val="24"/>
          <w:szCs w:val="24"/>
          <w:lang w:eastAsia="ru-RU"/>
        </w:rPr>
        <w:t>, население в 2024 году – 22,223 тыс. человек.</w:t>
      </w:r>
    </w:p>
    <w:p>
      <w:pPr>
        <w:pStyle w:val="Normal"/>
        <w:widowControl w:val="false"/>
        <w:spacing w:lineRule="exact" w:line="413" w:before="0" w:after="0"/>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Климат</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Климат Вилючинского городского округа характеризуется как морской умеренный с интенсивной циклонической деятельностью, многообразием и неоднородностью погодных условий, с длительной и холодной зимой, пасмурным, дождливым и прохладным летом.</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Рассматриваемая территория, согласно СНиП 23-01-99*, относится к климатическому району II (подрайон </w:t>
      </w:r>
      <w:r>
        <w:rPr>
          <w:rFonts w:eastAsia="Times New Roman" w:cs="Times New Roman"/>
          <w:sz w:val="24"/>
          <w:szCs w:val="24"/>
          <w:lang w:val="en-US"/>
        </w:rPr>
        <w:t>IIA</w:t>
      </w:r>
      <w:r>
        <w:rPr>
          <w:rFonts w:eastAsia="Times New Roman" w:cs="Times New Roman"/>
          <w:sz w:val="24"/>
          <w:szCs w:val="24"/>
        </w:rPr>
        <w:t>).</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Средняя годовая температура воздуха составляет +2,1°С. Холодный период длится 160 - 185 дней. Наиболее холодные месяцы на побережье - январь и февраль. Средняя температура января около -5°С. Зимой возможны кратковременные понижения температуры воздуха до -25°С, но нередки и кратковременные оттепели. Средняя продолжительность безморозного периода составляет 65 - 80 дней. Переход температуры воздуха к положительным значениям происходит в конце апреля. Наиболее теплыми месяцами являются июль и август. Средняя температура июля составляет 10-12°С. В теплый период воздух прогревается до 25-30°С. Летом возможны и кратковременные похолодания до -3°С.</w:t>
      </w:r>
    </w:p>
    <w:p>
      <w:pPr>
        <w:pStyle w:val="Normal"/>
        <w:widowControl w:val="false"/>
        <w:spacing w:lineRule="exact" w:line="413" w:before="0" w:after="0"/>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Рельеф и геология</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Рассматриваемая территория характеризуется среднегорным рельефом с абсолютными отметками вершин и водоразделов 200 - 500 м. Глубина расчленения рельефа составляет 200</w:t>
        <w:softHyphen/>
        <w:t>-250 м.</w:t>
      </w:r>
    </w:p>
    <w:p>
      <w:pPr>
        <w:pStyle w:val="Normal"/>
        <w:widowControl w:val="false"/>
        <w:spacing w:lineRule="exact" w:line="413" w:before="0" w:after="18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Рельеф берега в районе бухты Сельдевая - среднегорный, техногенно изменен (спланирован и застроен производственными сооружениями). Рельеф берега в районе жилой застройки района Рыбачий - среднегорный, техногенно изменён (спланирован и имеет промышленную и городскую застройку); верхний слой грунтов дна района включает преимущественно морские илы мощностью до 1,5 - 2,5 м, под которыми залегают супеси и суглинки. Рельеф застроенной части района Приморский - более спокойный, по сравнению с Рыбачьим.</w:t>
      </w:r>
    </w:p>
    <w:p>
      <w:pPr>
        <w:pStyle w:val="Normal"/>
        <w:widowControl w:val="false"/>
        <w:spacing w:lineRule="exact" w:line="413" w:before="0" w:after="0"/>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Гидрологическая характеристика</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Поверхностные водные объекты на рассматриваемой территории представлены бассейном озера Большой Вилюй, озером Ближнее, озером Дальнее, рекой Паратункой, ручьями 1-й, 2-й и 3-й Сельдевый и рядом других.</w:t>
      </w:r>
    </w:p>
    <w:p>
      <w:pPr>
        <w:pStyle w:val="Normal"/>
        <w:widowControl w:val="false"/>
        <w:spacing w:lineRule="exact" w:line="413" w:before="0" w:after="18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Источником питания водных объектов являются дождевые, снеговые и талые воды. Весеннее половодье на реках формируется преимущественно от таяния снега.</w:t>
      </w:r>
    </w:p>
    <w:p>
      <w:pPr>
        <w:pStyle w:val="Normal"/>
        <w:widowControl w:val="false"/>
        <w:spacing w:lineRule="exact" w:line="413" w:before="0" w:after="0"/>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Гидрогеологические условия</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Водный комплекс нижнечетвертичных морских отложений развит в устьях больших рек (Авача и Паратунка) и на низких заболоченных равнинах по берегам бухт и лиманов. Мощность отложений здесь не более 5-20 м, иногда до 50 м.</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Водоносный комплекс представляет собой мощный поток вод со свободной или закрытой водоупорами поверхностью, направленный к морю или долинам рек. Минимальная глубина залегания подземных вод (до 1 м) наблюдается на пляжах, косах и морских террасах.</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Питание комплекса происходит за счет инфильтрации атмосферных осадков и подтока воды из подстилающих коренных пород. Эти воды также обладают незначительной минерализацией (0,1-0,3 г/л).</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Уровень залегания грунтовых вод на пойме не превышает 1-3 м, на более высоких террасах - 6-8 м. Состав аллювиальных отложений и их положение в отрицательных формах рельефа создает благоприятные условия для накопления и циркуляции в них значительных масс подземных вод. Эти воды - пресные, хлоридно-гидрокарбонатные, со смешанным составом катионов. Их общая минерализация не превышает 0,3 г/л, жесткость 0,6-1,5 мг-экв/л. Содержание железа составляет 0,1-0,2 г/л.</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скважинах, расположенных на побережье, минерализация возрастает до 6-18 г/л. Это указывает, что в этих районах существует гидравлическая связь между подземными и морскими водами. По химическому составу они относятся к классу хлоридно-гидрокарбонатных со смешанным катионным составом. В отдельных случаях характер вод меняется на сульфатно- натриево-кальциевый, что связано с их разгрузкой в водотоки подземных вод.</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Подземные воды относятся к числу основных факторов, оказывающих влияние на формирование и режим стока рек бассейна Авачинской губы. Этому способствует широкое распространение сильно пористых и трещиноватых вулканогенных пород, аккумулирующих большие запасы подземных вод и обусловливающих устойчивое питание рек и высокую </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hanging="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естественную зарегулированость их стока в этом районе. Рыхлые пирокластические отложения и лавовые потоки обладают хорошими фильтрующими свойствами, что способствует быстрой инфильтрации дождевых и талых вод. Подошва водоносного комплекса располагается обычно значительно ниже базисов дренирования, а водоупором для него служит глинистая кора выветривания до четвертичных пород.</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sectPr>
          <w:type w:val="continuous"/>
          <w:pgSz w:w="11906" w:h="16838"/>
          <w:pgMar w:left="1134" w:right="567" w:gutter="0" w:header="0" w:top="567" w:footer="3" w:bottom="567"/>
          <w:formProt w:val="false"/>
          <w:textDirection w:val="lrTb"/>
          <w:docGrid w:type="default" w:linePitch="600" w:charSpace="40960"/>
        </w:sectPr>
      </w:pPr>
    </w:p>
    <w:p>
      <w:pPr>
        <w:pStyle w:val="Normal"/>
        <w:keepNext w:val="true"/>
        <w:keepLines/>
        <w:widowControl w:val="false"/>
        <w:numPr>
          <w:ilvl w:val="0"/>
          <w:numId w:val="3"/>
        </w:numPr>
        <w:spacing w:lineRule="exact" w:line="451" w:before="0" w:after="91"/>
        <w:ind w:hanging="0" w:left="0"/>
        <w:jc w:val="both"/>
        <w:outlineLvl w:val="2"/>
        <w:rPr>
          <w:rFonts w:ascii="Times New Roman" w:hAnsi="Times New Roman" w:eastAsia="Times New Roman" w:cs="Times New Roman"/>
          <w:b/>
          <w:bCs/>
          <w:sz w:val="28"/>
          <w:szCs w:val="28"/>
          <w:lang w:eastAsia="ru-RU"/>
        </w:rPr>
      </w:pPr>
      <w:r>
        <w:rPr>
          <w:rFonts w:eastAsia="Times New Roman" w:cs="Times New Roman"/>
          <w:b/>
          <w:bCs/>
          <w:sz w:val="28"/>
          <w:szCs w:val="28"/>
          <w:lang w:eastAsia="ru-RU"/>
        </w:rPr>
        <w:t>Технико-экономическое состояние централизованных систем водоснабжения</w:t>
      </w:r>
    </w:p>
    <w:p>
      <w:pPr>
        <w:pStyle w:val="Normal"/>
        <w:keepNext w:val="true"/>
        <w:keepLines/>
        <w:widowControl w:val="false"/>
        <w:numPr>
          <w:ilvl w:val="1"/>
          <w:numId w:val="4"/>
        </w:numPr>
        <w:tabs>
          <w:tab w:val="clear" w:pos="708"/>
          <w:tab w:val="left" w:pos="1220" w:leader="none"/>
        </w:tabs>
        <w:spacing w:lineRule="exact" w:line="451" w:before="0" w:after="91"/>
        <w:jc w:val="both"/>
        <w:outlineLvl w:val="2"/>
        <w:rPr>
          <w:rFonts w:ascii="Times New Roman" w:hAnsi="Times New Roman" w:eastAsia="Times New Roman" w:cs="Times New Roman"/>
          <w:b/>
          <w:bCs/>
          <w:sz w:val="24"/>
          <w:szCs w:val="24"/>
          <w:lang w:eastAsia="ru-RU"/>
        </w:rPr>
      </w:pPr>
      <w:bookmarkStart w:id="5" w:name="bookmark4"/>
      <w:r>
        <w:rPr>
          <w:rFonts w:eastAsia="Times New Roman" w:cs="Times New Roman"/>
          <w:b/>
          <w:bCs/>
          <w:sz w:val="24"/>
          <w:szCs w:val="24"/>
          <w:lang w:eastAsia="ru-RU"/>
        </w:rPr>
        <w:t>Описание системы и структуры водоснабжения и деление территории городского поселения на эксплуатационные зоны</w:t>
      </w:r>
      <w:bookmarkEnd w:id="5"/>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Структура системы водоснабжения зависит от многих факторов, из которых главными являются следующие: расположение, мощность и качество воды источника водоснабжения, рельеф местности.</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Население Вилючинского г.о. обеспечивается водой от двух водозаборов. Из скважин водозабора «Приморский» подача холодной воды осуществляется на ВНС-13 с дальнейшим распределением по району Приморский.</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Из скважин водозабора «2ой- Сельдевый» подача холодной воды осуществляется на ВНС- 79, далее, по 2-м веткам магистрального трубопровода Ду=500мм, вода подаётся на водонасосную станцию 3го подъёма ВНС 33, откуда вода распределяется по трём зонам жилого района Рыбачий и далее в зону АХТ, энергопоезда и пирсов минуя здания ВНС-32. Водонасосную станцию 4-го подъема ВНС-32 вывели из эксплуатации в июне 2014 года путем отключения всасывающих и напорных трубопроводов от здания.</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Кроме этого, существует водозабор "1 Сельдевый", обеспечивающий нужды водоснабжения АО "СВРЦ".</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Недропользователем водозаборов «Приморский» и «2 Сельдевый» является АО «Каминжиниринг». Структурная схема водоснабжения выполнена в виде блок-схемы и представлена на Рисунке 1.1.</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Рисунок 1.1. Структурная схема водоснабжения.</w:t>
      </w:r>
    </w:p>
    <w:p>
      <w:pPr>
        <w:sectPr>
          <w:type w:val="continuous"/>
          <w:pgSz w:w="11906" w:h="16838"/>
          <w:pgMar w:left="1134" w:right="567" w:gutter="0" w:header="0" w:top="567" w:footer="3" w:bottom="567"/>
          <w:formProt w:val="false"/>
          <w:textDirection w:val="lrTb"/>
          <w:docGrid w:type="default" w:linePitch="600" w:charSpace="40960"/>
        </w:sectPr>
      </w:pP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353"/>
        <w:gridCol w:w="667"/>
        <w:gridCol w:w="1411"/>
        <w:gridCol w:w="223"/>
        <w:gridCol w:w="1551"/>
        <w:gridCol w:w="263"/>
        <w:gridCol w:w="1269"/>
        <w:gridCol w:w="402"/>
        <w:gridCol w:w="70"/>
        <w:gridCol w:w="222"/>
        <w:gridCol w:w="811"/>
        <w:gridCol w:w="1158"/>
        <w:gridCol w:w="803"/>
      </w:tblGrid>
      <w:tr>
        <w:trPr>
          <w:trHeight w:val="300" w:hRule="exact"/>
        </w:trPr>
        <w:tc>
          <w:tcPr>
            <w:tcW w:w="1353"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411"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741" w:type="dxa"/>
            <w:gridSpan w:val="3"/>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2"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465" w:hRule="atLeast"/>
        </w:trPr>
        <w:tc>
          <w:tcPr>
            <w:tcW w:w="7209"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Филиал АО «Каминжиниринг» в г. Вилючинск</w:t>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7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ОА "СВРЦ"</w:t>
            </w:r>
          </w:p>
        </w:tc>
      </w:tr>
      <w:tr>
        <w:trPr>
          <w:trHeight w:val="300" w:hRule="atLeast"/>
        </w:trPr>
        <w:tc>
          <w:tcPr>
            <w:tcW w:w="135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4">
                  <wp:simplePos x="0" y="0"/>
                  <wp:positionH relativeFrom="column">
                    <wp:posOffset>217805</wp:posOffset>
                  </wp:positionH>
                  <wp:positionV relativeFrom="paragraph">
                    <wp:posOffset>-1270</wp:posOffset>
                  </wp:positionV>
                  <wp:extent cx="152400" cy="558165"/>
                  <wp:effectExtent l="0" t="0" r="0" b="0"/>
                  <wp:wrapNone/>
                  <wp:docPr id="10" name="Прямая со стрелкой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Прямая со стрелкой 2" descr=""/>
                          <pic:cNvPicPr>
                            <a:picLocks noChangeAspect="1" noChangeArrowheads="1"/>
                          </pic:cNvPicPr>
                        </pic:nvPicPr>
                        <pic:blipFill>
                          <a:blip r:embed="rId9"/>
                          <a:stretch>
                            <a:fillRect/>
                          </a:stretch>
                        </pic:blipFill>
                        <pic:spPr bwMode="auto">
                          <a:xfrm>
                            <a:off x="0" y="0"/>
                            <a:ext cx="152400" cy="558165"/>
                          </a:xfrm>
                          <a:prstGeom prst="rect">
                            <a:avLst/>
                          </a:prstGeom>
                        </pic:spPr>
                      </pic:pic>
                    </a:graphicData>
                  </a:graphic>
                </wp:anchor>
              </w:drawing>
            </w:r>
          </w:p>
          <w:tbl>
            <w:tblPr>
              <w:tblW w:w="45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51"/>
            </w:tblGrid>
            <w:tr>
              <w:trPr>
                <w:trHeight w:val="300" w:hRule="exact"/>
              </w:trPr>
              <w:tc>
                <w:tcPr>
                  <w:tcW w:w="4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bl>
            <w:tblPr>
              <w:tblW w:w="1335"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335"/>
            </w:tblGrid>
            <w:tr>
              <w:trPr>
                <w:trHeight w:val="300" w:hRule="exact"/>
              </w:trPr>
              <w:tc>
                <w:tcPr>
                  <w:tcW w:w="1335"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drawing>
                <wp:anchor behindDoc="0" distT="0" distB="0" distL="0" distR="0" simplePos="0" locked="0" layoutInCell="1" allowOverlap="1" relativeHeight="105">
                  <wp:simplePos x="0" y="0"/>
                  <wp:positionH relativeFrom="column">
                    <wp:posOffset>4445</wp:posOffset>
                  </wp:positionH>
                  <wp:positionV relativeFrom="paragraph">
                    <wp:posOffset>8255</wp:posOffset>
                  </wp:positionV>
                  <wp:extent cx="171450" cy="549910"/>
                  <wp:effectExtent l="0" t="0" r="0" b="0"/>
                  <wp:wrapNone/>
                  <wp:docPr id="11" name="Прямая со стрелкой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Прямая со стрелкой 4" descr=""/>
                          <pic:cNvPicPr>
                            <a:picLocks noChangeAspect="1" noChangeArrowheads="1"/>
                          </pic:cNvPicPr>
                        </pic:nvPicPr>
                        <pic:blipFill>
                          <a:blip r:embed="rId10"/>
                          <a:stretch>
                            <a:fillRect/>
                          </a:stretch>
                        </pic:blipFill>
                        <pic:spPr bwMode="auto">
                          <a:xfrm>
                            <a:off x="0" y="0"/>
                            <a:ext cx="171450" cy="549910"/>
                          </a:xfrm>
                          <a:prstGeom prst="rect">
                            <a:avLst/>
                          </a:prstGeom>
                        </pic:spPr>
                      </pic:pic>
                    </a:graphicData>
                  </a:graphic>
                </wp:anchor>
              </w:drawing>
            </w:r>
          </w:p>
        </w:tc>
        <w:tc>
          <w:tcPr>
            <w:tcW w:w="1741" w:type="dxa"/>
            <w:gridSpan w:val="3"/>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6">
                  <wp:simplePos x="0" y="0"/>
                  <wp:positionH relativeFrom="column">
                    <wp:posOffset>229235</wp:posOffset>
                  </wp:positionH>
                  <wp:positionV relativeFrom="paragraph">
                    <wp:posOffset>8255</wp:posOffset>
                  </wp:positionV>
                  <wp:extent cx="152400" cy="547370"/>
                  <wp:effectExtent l="0" t="0" r="0" b="0"/>
                  <wp:wrapNone/>
                  <wp:docPr id="12" name="Прямая со стрелкой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Прямая со стрелкой 14" descr=""/>
                          <pic:cNvPicPr>
                            <a:picLocks noChangeAspect="1" noChangeArrowheads="1"/>
                          </pic:cNvPicPr>
                        </pic:nvPicPr>
                        <pic:blipFill>
                          <a:blip r:embed="rId11"/>
                          <a:stretch>
                            <a:fillRect/>
                          </a:stretch>
                        </pic:blipFill>
                        <pic:spPr bwMode="auto">
                          <a:xfrm>
                            <a:off x="0" y="0"/>
                            <a:ext cx="152400" cy="547370"/>
                          </a:xfrm>
                          <a:prstGeom prst="rect">
                            <a:avLst/>
                          </a:prstGeom>
                        </pic:spPr>
                      </pic:pic>
                    </a:graphicData>
                  </a:graphic>
                </wp:anchor>
              </w:drawing>
            </w:r>
          </w:p>
          <w:tbl>
            <w:tblPr>
              <w:tblW w:w="94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941"/>
            </w:tblGrid>
            <w:tr>
              <w:trPr>
                <w:trHeight w:val="300" w:hRule="exact"/>
              </w:trPr>
              <w:tc>
                <w:tcPr>
                  <w:tcW w:w="94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540" w:hRule="atLeast"/>
        </w:trPr>
        <w:tc>
          <w:tcPr>
            <w:tcW w:w="343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Водозабор Приморский</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3555"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Водозабор "2 Сельдевый"</w:t>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7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Водозабор "1 Сельдевый"</w:t>
            </w:r>
          </w:p>
        </w:tc>
      </w:tr>
      <w:tr>
        <w:trPr>
          <w:trHeight w:val="300" w:hRule="atLeast"/>
        </w:trPr>
        <w:tc>
          <w:tcPr>
            <w:tcW w:w="1353"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7">
                  <wp:simplePos x="0" y="0"/>
                  <wp:positionH relativeFrom="column">
                    <wp:posOffset>333375</wp:posOffset>
                  </wp:positionH>
                  <wp:positionV relativeFrom="paragraph">
                    <wp:posOffset>1270</wp:posOffset>
                  </wp:positionV>
                  <wp:extent cx="152400" cy="529590"/>
                  <wp:effectExtent l="0" t="0" r="0" b="0"/>
                  <wp:wrapNone/>
                  <wp:docPr id="13" name="Прямая со стрелкой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Прямая со стрелкой 6" descr=""/>
                          <pic:cNvPicPr>
                            <a:picLocks noChangeAspect="1" noChangeArrowheads="1"/>
                          </pic:cNvPicPr>
                        </pic:nvPicPr>
                        <pic:blipFill>
                          <a:blip r:embed="rId12"/>
                          <a:stretch>
                            <a:fillRect/>
                          </a:stretch>
                        </pic:blipFill>
                        <pic:spPr bwMode="auto">
                          <a:xfrm>
                            <a:off x="0" y="0"/>
                            <a:ext cx="152400" cy="529590"/>
                          </a:xfrm>
                          <a:prstGeom prst="rect">
                            <a:avLst/>
                          </a:prstGeom>
                        </pic:spPr>
                      </pic:pic>
                    </a:graphicData>
                  </a:graphic>
                </wp:anchor>
              </w:drawing>
            </w:r>
          </w:p>
          <w:tbl>
            <w:tblPr>
              <w:tblW w:w="1136"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136"/>
            </w:tblGrid>
            <w:tr>
              <w:trPr>
                <w:trHeight w:val="300" w:hRule="exact"/>
              </w:trPr>
              <w:tc>
                <w:tcPr>
                  <w:tcW w:w="1136"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66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411"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10">
                  <wp:simplePos x="0" y="0"/>
                  <wp:positionH relativeFrom="column">
                    <wp:posOffset>362585</wp:posOffset>
                  </wp:positionH>
                  <wp:positionV relativeFrom="paragraph">
                    <wp:posOffset>10795</wp:posOffset>
                  </wp:positionV>
                  <wp:extent cx="152400" cy="520065"/>
                  <wp:effectExtent l="0" t="0" r="0" b="0"/>
                  <wp:wrapNone/>
                  <wp:docPr id="14" name="Прямая со стрелкой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Прямая со стрелкой 8" descr=""/>
                          <pic:cNvPicPr>
                            <a:picLocks noChangeAspect="1" noChangeArrowheads="1"/>
                          </pic:cNvPicPr>
                        </pic:nvPicPr>
                        <pic:blipFill>
                          <a:blip r:embed="rId13"/>
                          <a:stretch>
                            <a:fillRect/>
                          </a:stretch>
                        </pic:blipFill>
                        <pic:spPr bwMode="auto">
                          <a:xfrm>
                            <a:off x="0" y="0"/>
                            <a:ext cx="152400" cy="520065"/>
                          </a:xfrm>
                          <a:prstGeom prst="rect">
                            <a:avLst/>
                          </a:prstGeom>
                        </pic:spPr>
                      </pic:pic>
                    </a:graphicData>
                  </a:graphic>
                </wp:anchor>
              </w:drawing>
            </w:r>
          </w:p>
          <w:tbl>
            <w:tblPr>
              <w:tblW w:w="1195"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195"/>
            </w:tblGrid>
            <w:tr>
              <w:trPr>
                <w:trHeight w:val="300" w:hRule="exact"/>
              </w:trPr>
              <w:tc>
                <w:tcPr>
                  <w:tcW w:w="1195"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drawing>
                <wp:anchor behindDoc="0" distT="0" distB="0" distL="0" distR="0" simplePos="0" locked="0" layoutInCell="1" allowOverlap="1" relativeHeight="111">
                  <wp:simplePos x="0" y="0"/>
                  <wp:positionH relativeFrom="column">
                    <wp:posOffset>470535</wp:posOffset>
                  </wp:positionH>
                  <wp:positionV relativeFrom="paragraph">
                    <wp:posOffset>23495</wp:posOffset>
                  </wp:positionV>
                  <wp:extent cx="180975" cy="668020"/>
                  <wp:effectExtent l="0" t="0" r="0" b="0"/>
                  <wp:wrapNone/>
                  <wp:docPr id="15" name="Прямая со стрелкой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Прямая со стрелкой 10" descr=""/>
                          <pic:cNvPicPr>
                            <a:picLocks noChangeAspect="1" noChangeArrowheads="1"/>
                          </pic:cNvPicPr>
                        </pic:nvPicPr>
                        <pic:blipFill>
                          <a:blip r:embed="rId14"/>
                          <a:stretch>
                            <a:fillRect/>
                          </a:stretch>
                        </pic:blipFill>
                        <pic:spPr bwMode="auto">
                          <a:xfrm>
                            <a:off x="0" y="0"/>
                            <a:ext cx="180975" cy="668020"/>
                          </a:xfrm>
                          <a:prstGeom prst="rect">
                            <a:avLst/>
                          </a:prstGeom>
                        </pic:spPr>
                      </pic:pic>
                    </a:graphicData>
                  </a:graphic>
                </wp:anchor>
              </w:drawing>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741" w:type="dxa"/>
            <w:gridSpan w:val="3"/>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8">
                  <wp:simplePos x="0" y="0"/>
                  <wp:positionH relativeFrom="column">
                    <wp:posOffset>417830</wp:posOffset>
                  </wp:positionH>
                  <wp:positionV relativeFrom="paragraph">
                    <wp:posOffset>1270</wp:posOffset>
                  </wp:positionV>
                  <wp:extent cx="152400" cy="528320"/>
                  <wp:effectExtent l="0" t="0" r="0" b="0"/>
                  <wp:wrapNone/>
                  <wp:docPr id="16" name="Прямая со стрелкой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Прямая со стрелкой 12" descr=""/>
                          <pic:cNvPicPr>
                            <a:picLocks noChangeAspect="1" noChangeArrowheads="1"/>
                          </pic:cNvPicPr>
                        </pic:nvPicPr>
                        <pic:blipFill>
                          <a:blip r:embed="rId15"/>
                          <a:stretch>
                            <a:fillRect/>
                          </a:stretch>
                        </pic:blipFill>
                        <pic:spPr bwMode="auto">
                          <a:xfrm>
                            <a:off x="0" y="0"/>
                            <a:ext cx="152400" cy="528320"/>
                          </a:xfrm>
                          <a:prstGeom prst="rect">
                            <a:avLst/>
                          </a:prstGeom>
                        </pic:spPr>
                      </pic:pic>
                    </a:graphicData>
                  </a:graphic>
                </wp:anchor>
              </w:drawing>
            </w:r>
          </w:p>
          <w:tbl>
            <w:tblPr>
              <w:tblW w:w="1517"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517"/>
            </w:tblGrid>
            <w:tr>
              <w:trPr>
                <w:trHeight w:val="300" w:hRule="exact"/>
              </w:trPr>
              <w:tc>
                <w:tcPr>
                  <w:tcW w:w="151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2445" w:hRule="atLeast"/>
        </w:trPr>
        <w:tc>
          <w:tcPr>
            <w:tcW w:w="13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Скважины №9(К-31176), №61(104), №62(105), №89, №512, №8(3172),</w:t>
            </w:r>
          </w:p>
        </w:tc>
        <w:tc>
          <w:tcPr>
            <w:tcW w:w="667" w:type="dxa"/>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t>Скважины №1(2097), №2(2083), №3(95),</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bl>
            <w:tblPr>
              <w:tblW w:w="1324" w:type="dxa"/>
              <w:jc w:val="left"/>
              <w:tblInd w:w="0" w:type="dxa"/>
              <w:tblLayout w:type="fixed"/>
              <w:tblCellMar>
                <w:top w:w="0" w:type="dxa"/>
                <w:left w:w="5" w:type="dxa"/>
                <w:bottom w:w="0" w:type="dxa"/>
                <w:right w:w="5" w:type="dxa"/>
              </w:tblCellMar>
              <w:tblLook w:val="04a0" w:noHBand="0" w:noVBand="1" w:firstColumn="1" w:lastRow="0" w:lastColumn="0" w:firstRow="1"/>
            </w:tblPr>
            <w:tblGrid>
              <w:gridCol w:w="1324"/>
            </w:tblGrid>
            <w:tr>
              <w:trPr>
                <w:trHeight w:val="2445" w:hRule="atLeast"/>
              </w:trPr>
              <w:tc>
                <w:tcPr>
                  <w:tcW w:w="13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drawing>
                      <wp:anchor behindDoc="0" distT="0" distB="0" distL="0" distR="0" simplePos="0" locked="0" layoutInCell="1" allowOverlap="1" relativeHeight="109">
                        <wp:simplePos x="0" y="0"/>
                        <wp:positionH relativeFrom="column">
                          <wp:posOffset>478155</wp:posOffset>
                        </wp:positionH>
                        <wp:positionV relativeFrom="paragraph">
                          <wp:posOffset>1527810</wp:posOffset>
                        </wp:positionV>
                        <wp:extent cx="161925" cy="522605"/>
                        <wp:effectExtent l="0" t="0" r="0" b="0"/>
                        <wp:wrapNone/>
                        <wp:docPr id="17" name="Прямая со стрелкой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Прямая со стрелкой 28" descr=""/>
                                <pic:cNvPicPr>
                                  <a:picLocks noChangeAspect="1" noChangeArrowheads="1"/>
                                </pic:cNvPicPr>
                              </pic:nvPicPr>
                              <pic:blipFill>
                                <a:blip r:embed="rId16"/>
                                <a:stretch>
                                  <a:fillRect/>
                                </a:stretch>
                              </pic:blipFill>
                              <pic:spPr bwMode="auto">
                                <a:xfrm>
                                  <a:off x="0" y="0"/>
                                  <a:ext cx="161925" cy="522605"/>
                                </a:xfrm>
                                <a:prstGeom prst="rect">
                                  <a:avLst/>
                                </a:prstGeom>
                              </pic:spPr>
                            </pic:pic>
                          </a:graphicData>
                        </a:graphic>
                      </wp:anchor>
                    </w:drawing>
                  </w:r>
                  <w:r>
                    <w:rPr>
                      <w:rFonts w:eastAsia="Times New Roman" w:cs="Times New Roman"/>
                      <w:lang w:eastAsia="ru-RU"/>
                    </w:rPr>
                    <w:t>Скважины №12(7-д), №14(3144), №15(3145), №16(3143), №БИС-1(кт-304), БИС-2(кт-244)</w:t>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74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Галереи: №1 (Центральная), №2</w:t>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300" w:hRule="atLeast"/>
        </w:trPr>
        <w:tc>
          <w:tcPr>
            <w:tcW w:w="1353"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97">
                  <wp:simplePos x="0" y="0"/>
                  <wp:positionH relativeFrom="column">
                    <wp:posOffset>266700</wp:posOffset>
                  </wp:positionH>
                  <wp:positionV relativeFrom="paragraph">
                    <wp:posOffset>15240</wp:posOffset>
                  </wp:positionV>
                  <wp:extent cx="152400" cy="475615"/>
                  <wp:effectExtent l="0" t="0" r="0" b="0"/>
                  <wp:wrapNone/>
                  <wp:docPr id="18" name="Прямая со стрелкой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Прямая со стрелкой 16" descr=""/>
                          <pic:cNvPicPr>
                            <a:picLocks noChangeAspect="1" noChangeArrowheads="1"/>
                          </pic:cNvPicPr>
                        </pic:nvPicPr>
                        <pic:blipFill>
                          <a:blip r:embed="rId17"/>
                          <a:stretch>
                            <a:fillRect/>
                          </a:stretch>
                        </pic:blipFill>
                        <pic:spPr bwMode="auto">
                          <a:xfrm>
                            <a:off x="0" y="0"/>
                            <a:ext cx="152400" cy="475615"/>
                          </a:xfrm>
                          <a:prstGeom prst="rect">
                            <a:avLst/>
                          </a:prstGeom>
                        </pic:spPr>
                      </pic:pic>
                    </a:graphicData>
                  </a:graphic>
                </wp:anchor>
              </w:drawing>
            </w:r>
          </w:p>
          <w:tbl>
            <w:tblPr>
              <w:tblW w:w="1136"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136"/>
            </w:tblGrid>
            <w:tr>
              <w:trPr>
                <w:trHeight w:val="300" w:hRule="exact"/>
              </w:trPr>
              <w:tc>
                <w:tcPr>
                  <w:tcW w:w="1136"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66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411"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87">
                  <wp:simplePos x="0" y="0"/>
                  <wp:positionH relativeFrom="column">
                    <wp:posOffset>229870</wp:posOffset>
                  </wp:positionH>
                  <wp:positionV relativeFrom="paragraph">
                    <wp:posOffset>20955</wp:posOffset>
                  </wp:positionV>
                  <wp:extent cx="217170" cy="1261110"/>
                  <wp:effectExtent l="0" t="0" r="0" b="0"/>
                  <wp:wrapNone/>
                  <wp:docPr id="19" name="Прямая со стрелкой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Прямая со стрелкой 18" descr=""/>
                          <pic:cNvPicPr>
                            <a:picLocks noChangeAspect="1" noChangeArrowheads="1"/>
                          </pic:cNvPicPr>
                        </pic:nvPicPr>
                        <pic:blipFill>
                          <a:blip r:embed="rId18"/>
                          <a:stretch>
                            <a:fillRect/>
                          </a:stretch>
                        </pic:blipFill>
                        <pic:spPr bwMode="auto">
                          <a:xfrm>
                            <a:off x="0" y="0"/>
                            <a:ext cx="217170" cy="1261110"/>
                          </a:xfrm>
                          <a:prstGeom prst="rect">
                            <a:avLst/>
                          </a:prstGeom>
                        </pic:spPr>
                      </pic:pic>
                    </a:graphicData>
                  </a:graphic>
                </wp:anchor>
              </w:drawing>
            </w:r>
          </w:p>
          <w:tbl>
            <w:tblPr>
              <w:tblW w:w="1195"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195"/>
            </w:tblGrid>
            <w:tr>
              <w:trPr>
                <w:trHeight w:val="300" w:hRule="exact"/>
              </w:trPr>
              <w:tc>
                <w:tcPr>
                  <w:tcW w:w="1195"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741" w:type="dxa"/>
            <w:gridSpan w:val="3"/>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103">
                  <wp:simplePos x="0" y="0"/>
                  <wp:positionH relativeFrom="column">
                    <wp:posOffset>467995</wp:posOffset>
                  </wp:positionH>
                  <wp:positionV relativeFrom="paragraph">
                    <wp:posOffset>15240</wp:posOffset>
                  </wp:positionV>
                  <wp:extent cx="171450" cy="1209040"/>
                  <wp:effectExtent l="0" t="0" r="0" b="0"/>
                  <wp:wrapNone/>
                  <wp:docPr id="20" name="Прямая со стрелкой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Прямая со стрелкой 30" descr=""/>
                          <pic:cNvPicPr>
                            <a:picLocks noChangeAspect="1" noChangeArrowheads="1"/>
                          </pic:cNvPicPr>
                        </pic:nvPicPr>
                        <pic:blipFill>
                          <a:blip r:embed="rId19"/>
                          <a:stretch>
                            <a:fillRect/>
                          </a:stretch>
                        </pic:blipFill>
                        <pic:spPr bwMode="auto">
                          <a:xfrm>
                            <a:off x="0" y="0"/>
                            <a:ext cx="171450" cy="1209040"/>
                          </a:xfrm>
                          <a:prstGeom prst="rect">
                            <a:avLst/>
                          </a:prstGeom>
                        </pic:spPr>
                      </pic:pic>
                    </a:graphicData>
                  </a:graphic>
                </wp:anchor>
              </w:drawing>
            </w:r>
          </w:p>
          <w:tbl>
            <w:tblPr>
              <w:tblW w:w="1517"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517"/>
            </w:tblGrid>
            <w:tr>
              <w:trPr>
                <w:trHeight w:val="300" w:hRule="exact"/>
              </w:trPr>
              <w:tc>
                <w:tcPr>
                  <w:tcW w:w="151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900" w:hRule="atLeast"/>
        </w:trPr>
        <w:tc>
          <w:tcPr>
            <w:tcW w:w="13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drawing>
                <wp:anchor behindDoc="0" distT="0" distB="0" distL="0" distR="0" simplePos="0" locked="0" layoutInCell="1" allowOverlap="1" relativeHeight="81">
                  <wp:simplePos x="0" y="0"/>
                  <wp:positionH relativeFrom="column">
                    <wp:posOffset>452755</wp:posOffset>
                  </wp:positionH>
                  <wp:positionV relativeFrom="paragraph">
                    <wp:posOffset>553720</wp:posOffset>
                  </wp:positionV>
                  <wp:extent cx="171450" cy="304800"/>
                  <wp:effectExtent l="0" t="0" r="0" b="0"/>
                  <wp:wrapNone/>
                  <wp:docPr id="21" name="Прямая со стрелкой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Прямая со стрелкой 20" descr=""/>
                          <pic:cNvPicPr>
                            <a:picLocks noChangeAspect="1" noChangeArrowheads="1"/>
                          </pic:cNvPicPr>
                        </pic:nvPicPr>
                        <pic:blipFill>
                          <a:blip r:embed="rId20"/>
                          <a:stretch>
                            <a:fillRect/>
                          </a:stretch>
                        </pic:blipFill>
                        <pic:spPr bwMode="auto">
                          <a:xfrm>
                            <a:off x="0" y="0"/>
                            <a:ext cx="171450" cy="304800"/>
                          </a:xfrm>
                          <a:prstGeom prst="rect">
                            <a:avLst/>
                          </a:prstGeom>
                        </pic:spPr>
                      </pic:pic>
                    </a:graphicData>
                  </a:graphic>
                </wp:anchor>
              </w:drawing>
            </w:r>
            <w:r>
              <w:rPr>
                <w:rFonts w:eastAsia="Times New Roman" w:cs="Times New Roman"/>
                <w:lang w:eastAsia="ru-RU"/>
              </w:rPr>
              <w:t>Резервуар 250 м3</w:t>
            </w:r>
          </w:p>
        </w:tc>
        <w:tc>
          <w:tcPr>
            <w:tcW w:w="66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8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Камера переключения</w:t>
            </w:r>
          </w:p>
        </w:tc>
        <w:tc>
          <w:tcPr>
            <w:tcW w:w="1741" w:type="dxa"/>
            <w:gridSpan w:val="3"/>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300" w:hRule="exact"/>
        </w:trPr>
        <w:tc>
          <w:tcPr>
            <w:tcW w:w="135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741" w:type="dxa"/>
            <w:gridSpan w:val="3"/>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2"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570" w:hRule="atLeast"/>
        </w:trPr>
        <w:tc>
          <w:tcPr>
            <w:tcW w:w="343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Камера переключения</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4588"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Резервуары 2000 м3 и 300 м3</w:t>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300" w:hRule="atLeast"/>
        </w:trPr>
        <w:tc>
          <w:tcPr>
            <w:tcW w:w="135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95">
                  <wp:simplePos x="0" y="0"/>
                  <wp:positionH relativeFrom="column">
                    <wp:posOffset>46355</wp:posOffset>
                  </wp:positionH>
                  <wp:positionV relativeFrom="paragraph">
                    <wp:posOffset>10795</wp:posOffset>
                  </wp:positionV>
                  <wp:extent cx="161925" cy="575945"/>
                  <wp:effectExtent l="0" t="0" r="0" b="0"/>
                  <wp:wrapNone/>
                  <wp:docPr id="22" name="Прямая со стрелкой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Прямая со стрелкой 22" descr=""/>
                          <pic:cNvPicPr>
                            <a:picLocks noChangeAspect="1" noChangeArrowheads="1"/>
                          </pic:cNvPicPr>
                        </pic:nvPicPr>
                        <pic:blipFill>
                          <a:blip r:embed="rId21"/>
                          <a:stretch>
                            <a:fillRect/>
                          </a:stretch>
                        </pic:blipFill>
                        <pic:spPr bwMode="auto">
                          <a:xfrm>
                            <a:off x="0" y="0"/>
                            <a:ext cx="161925" cy="575945"/>
                          </a:xfrm>
                          <a:prstGeom prst="rect">
                            <a:avLst/>
                          </a:prstGeom>
                        </pic:spPr>
                      </pic:pic>
                    </a:graphicData>
                  </a:graphic>
                </wp:anchor>
              </w:drawing>
            </w:r>
          </w:p>
          <w:tbl>
            <w:tblPr>
              <w:tblW w:w="45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51"/>
            </w:tblGrid>
            <w:tr>
              <w:trPr>
                <w:trHeight w:val="300" w:hRule="exact"/>
              </w:trPr>
              <w:tc>
                <w:tcPr>
                  <w:tcW w:w="4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671" w:type="dxa"/>
            <w:gridSpan w:val="2"/>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92">
                  <wp:simplePos x="0" y="0"/>
                  <wp:positionH relativeFrom="column">
                    <wp:posOffset>427355</wp:posOffset>
                  </wp:positionH>
                  <wp:positionV relativeFrom="paragraph">
                    <wp:posOffset>8255</wp:posOffset>
                  </wp:positionV>
                  <wp:extent cx="160655" cy="476250"/>
                  <wp:effectExtent l="0" t="0" r="0" b="0"/>
                  <wp:wrapNone/>
                  <wp:docPr id="23" name="Прямая со стрелкой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Прямая со стрелкой 32" descr=""/>
                          <pic:cNvPicPr>
                            <a:picLocks noChangeAspect="1" noChangeArrowheads="1"/>
                          </pic:cNvPicPr>
                        </pic:nvPicPr>
                        <pic:blipFill>
                          <a:blip r:embed="rId22"/>
                          <a:stretch>
                            <a:fillRect/>
                          </a:stretch>
                        </pic:blipFill>
                        <pic:spPr bwMode="auto">
                          <a:xfrm>
                            <a:off x="0" y="0"/>
                            <a:ext cx="160655" cy="476250"/>
                          </a:xfrm>
                          <a:prstGeom prst="rect">
                            <a:avLst/>
                          </a:prstGeom>
                        </pic:spPr>
                      </pic:pic>
                    </a:graphicData>
                  </a:graphic>
                </wp:anchor>
              </w:drawing>
            </w:r>
          </w:p>
          <w:tbl>
            <w:tblPr>
              <w:tblW w:w="1447"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447"/>
            </w:tblGrid>
            <w:tr>
              <w:trPr>
                <w:trHeight w:val="300" w:hRule="exact"/>
              </w:trPr>
              <w:tc>
                <w:tcPr>
                  <w:tcW w:w="1447"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92" w:type="dxa"/>
            <w:gridSpan w:val="2"/>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735" w:hRule="atLeast"/>
        </w:trPr>
        <w:tc>
          <w:tcPr>
            <w:tcW w:w="343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2 резервуара по 1000 м3</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4588"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Насосная станция 2-го подъема (ВНС-79)</w:t>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300" w:hRule="atLeast"/>
        </w:trPr>
        <w:tc>
          <w:tcPr>
            <w:tcW w:w="135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89">
                  <wp:simplePos x="0" y="0"/>
                  <wp:positionH relativeFrom="column">
                    <wp:posOffset>39370</wp:posOffset>
                  </wp:positionH>
                  <wp:positionV relativeFrom="paragraph">
                    <wp:posOffset>13335</wp:posOffset>
                  </wp:positionV>
                  <wp:extent cx="177165" cy="387350"/>
                  <wp:effectExtent l="0" t="0" r="0" b="0"/>
                  <wp:wrapNone/>
                  <wp:docPr id="24" name="Прямая со стрелкой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Прямая со стрелкой 24" descr=""/>
                          <pic:cNvPicPr>
                            <a:picLocks noChangeAspect="1" noChangeArrowheads="1"/>
                          </pic:cNvPicPr>
                        </pic:nvPicPr>
                        <pic:blipFill>
                          <a:blip r:embed="rId23"/>
                          <a:stretch>
                            <a:fillRect/>
                          </a:stretch>
                        </pic:blipFill>
                        <pic:spPr bwMode="auto">
                          <a:xfrm>
                            <a:off x="0" y="0"/>
                            <a:ext cx="177165" cy="387350"/>
                          </a:xfrm>
                          <a:prstGeom prst="rect">
                            <a:avLst/>
                          </a:prstGeom>
                        </pic:spPr>
                      </pic:pic>
                    </a:graphicData>
                  </a:graphic>
                </wp:anchor>
              </w:drawing>
            </w:r>
          </w:p>
          <w:tbl>
            <w:tblPr>
              <w:tblW w:w="45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51"/>
            </w:tblGrid>
            <w:tr>
              <w:trPr>
                <w:trHeight w:val="300" w:hRule="exact"/>
              </w:trPr>
              <w:tc>
                <w:tcPr>
                  <w:tcW w:w="4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88">
                  <wp:simplePos x="0" y="0"/>
                  <wp:positionH relativeFrom="column">
                    <wp:posOffset>582930</wp:posOffset>
                  </wp:positionH>
                  <wp:positionV relativeFrom="paragraph">
                    <wp:posOffset>3810</wp:posOffset>
                  </wp:positionV>
                  <wp:extent cx="161925" cy="497205"/>
                  <wp:effectExtent l="0" t="0" r="0" b="0"/>
                  <wp:wrapNone/>
                  <wp:docPr id="25" name="Прямая со стрелкой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Прямая со стрелкой 35" descr=""/>
                          <pic:cNvPicPr>
                            <a:picLocks noChangeAspect="1" noChangeArrowheads="1"/>
                          </pic:cNvPicPr>
                        </pic:nvPicPr>
                        <pic:blipFill>
                          <a:blip r:embed="rId24"/>
                          <a:stretch>
                            <a:fillRect/>
                          </a:stretch>
                        </pic:blipFill>
                        <pic:spPr bwMode="auto">
                          <a:xfrm>
                            <a:off x="0" y="0"/>
                            <a:ext cx="161925" cy="497205"/>
                          </a:xfrm>
                          <a:prstGeom prst="rect">
                            <a:avLst/>
                          </a:prstGeom>
                        </pic:spPr>
                      </pic:pic>
                    </a:graphicData>
                  </a:graphic>
                </wp:anchor>
              </w:drawing>
            </w:r>
          </w:p>
          <w:tbl>
            <w:tblPr>
              <w:tblW w:w="1335"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335"/>
            </w:tblGrid>
            <w:tr>
              <w:trPr>
                <w:trHeight w:val="300" w:hRule="exact"/>
              </w:trPr>
              <w:tc>
                <w:tcPr>
                  <w:tcW w:w="1335"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269"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94" w:type="dxa"/>
            <w:gridSpan w:val="3"/>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84">
                  <wp:simplePos x="0" y="0"/>
                  <wp:positionH relativeFrom="column">
                    <wp:posOffset>121285</wp:posOffset>
                  </wp:positionH>
                  <wp:positionV relativeFrom="paragraph">
                    <wp:posOffset>3810</wp:posOffset>
                  </wp:positionV>
                  <wp:extent cx="152400" cy="586740"/>
                  <wp:effectExtent l="0" t="0" r="0" b="0"/>
                  <wp:wrapNone/>
                  <wp:docPr id="26" name="Прямая со стрелкой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Прямая со стрелкой 37" descr=""/>
                          <pic:cNvPicPr>
                            <a:picLocks noChangeAspect="1" noChangeArrowheads="1"/>
                          </pic:cNvPicPr>
                        </pic:nvPicPr>
                        <pic:blipFill>
                          <a:blip r:embed="rId25"/>
                          <a:stretch>
                            <a:fillRect/>
                          </a:stretch>
                        </pic:blipFill>
                        <pic:spPr bwMode="auto">
                          <a:xfrm>
                            <a:off x="0" y="0"/>
                            <a:ext cx="152400" cy="586740"/>
                          </a:xfrm>
                          <a:prstGeom prst="rect">
                            <a:avLst/>
                          </a:prstGeom>
                        </pic:spPr>
                      </pic:pic>
                    </a:graphicData>
                  </a:graphic>
                </wp:anchor>
              </w:drawing>
            </w:r>
          </w:p>
          <w:tbl>
            <w:tblPr>
              <w:tblW w:w="320"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320"/>
            </w:tblGrid>
            <w:tr>
              <w:trPr>
                <w:trHeight w:val="300" w:hRule="exact"/>
              </w:trPr>
              <w:tc>
                <w:tcPr>
                  <w:tcW w:w="32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1140" w:hRule="atLeast"/>
        </w:trPr>
        <w:tc>
          <w:tcPr>
            <w:tcW w:w="343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Насосная станция 2-го подъема (ВНС-13)</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81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Промышленные предприятия и объекты МО РФ</w:t>
            </w:r>
          </w:p>
        </w:tc>
        <w:tc>
          <w:tcPr>
            <w:tcW w:w="1269"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0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Насосная станция 3-го подъема (ВНС-33)</w:t>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300" w:hRule="atLeast"/>
        </w:trPr>
        <w:tc>
          <w:tcPr>
            <w:tcW w:w="135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67" w:type="dxa"/>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80">
                  <wp:simplePos x="0" y="0"/>
                  <wp:positionH relativeFrom="column">
                    <wp:posOffset>50165</wp:posOffset>
                  </wp:positionH>
                  <wp:positionV relativeFrom="paragraph">
                    <wp:posOffset>24765</wp:posOffset>
                  </wp:positionV>
                  <wp:extent cx="160020" cy="431800"/>
                  <wp:effectExtent l="0" t="0" r="0" b="0"/>
                  <wp:wrapNone/>
                  <wp:docPr id="27" name="Прямая со стрелкой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Прямая со стрелкой 26" descr=""/>
                          <pic:cNvPicPr>
                            <a:picLocks noChangeAspect="1" noChangeArrowheads="1"/>
                          </pic:cNvPicPr>
                        </pic:nvPicPr>
                        <pic:blipFill>
                          <a:blip r:embed="rId26"/>
                          <a:stretch>
                            <a:fillRect/>
                          </a:stretch>
                        </pic:blipFill>
                        <pic:spPr bwMode="auto">
                          <a:xfrm>
                            <a:off x="0" y="0"/>
                            <a:ext cx="160020" cy="431800"/>
                          </a:xfrm>
                          <a:prstGeom prst="rect">
                            <a:avLst/>
                          </a:prstGeom>
                        </pic:spPr>
                      </pic:pic>
                    </a:graphicData>
                  </a:graphic>
                </wp:anchor>
              </w:drawing>
            </w:r>
          </w:p>
          <w:tbl>
            <w:tblPr>
              <w:tblW w:w="45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51"/>
            </w:tblGrid>
            <w:tr>
              <w:trPr>
                <w:trHeight w:val="300" w:hRule="exact"/>
              </w:trPr>
              <w:tc>
                <w:tcPr>
                  <w:tcW w:w="4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14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269"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694" w:type="dxa"/>
            <w:gridSpan w:val="3"/>
            <w:tcBorders/>
            <w:shd w:color="auto" w:fill="auto" w:val="clear"/>
            <w:vAlign w:val="bottom"/>
          </w:tcPr>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drawing>
                <wp:anchor behindDoc="0" distT="0" distB="0" distL="0" distR="0" simplePos="0" locked="0" layoutInCell="1" allowOverlap="1" relativeHeight="77">
                  <wp:simplePos x="0" y="0"/>
                  <wp:positionH relativeFrom="column">
                    <wp:posOffset>121285</wp:posOffset>
                  </wp:positionH>
                  <wp:positionV relativeFrom="paragraph">
                    <wp:posOffset>18415</wp:posOffset>
                  </wp:positionV>
                  <wp:extent cx="152400" cy="492125"/>
                  <wp:effectExtent l="0" t="0" r="0" b="0"/>
                  <wp:wrapNone/>
                  <wp:docPr id="28" name="Прямая со стрелкой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Прямая со стрелкой 39" descr=""/>
                          <pic:cNvPicPr>
                            <a:picLocks noChangeAspect="1" noChangeArrowheads="1"/>
                          </pic:cNvPicPr>
                        </pic:nvPicPr>
                        <pic:blipFill>
                          <a:blip r:embed="rId27"/>
                          <a:stretch>
                            <a:fillRect/>
                          </a:stretch>
                        </pic:blipFill>
                        <pic:spPr bwMode="auto">
                          <a:xfrm>
                            <a:off x="0" y="0"/>
                            <a:ext cx="152400" cy="492125"/>
                          </a:xfrm>
                          <a:prstGeom prst="rect">
                            <a:avLst/>
                          </a:prstGeom>
                        </pic:spPr>
                      </pic:pic>
                    </a:graphicData>
                  </a:graphic>
                </wp:anchor>
              </w:drawing>
            </w:r>
          </w:p>
          <w:tbl>
            <w:tblPr>
              <w:tblW w:w="320"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320"/>
            </w:tblGrid>
            <w:tr>
              <w:trPr>
                <w:trHeight w:val="300" w:hRule="exact"/>
              </w:trPr>
              <w:tc>
                <w:tcPr>
                  <w:tcW w:w="320"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spacing w:lineRule="auto" w:line="240" w:before="0" w:after="0"/>
              <w:rPr>
                <w:rFonts w:ascii="Calibri" w:hAnsi="Calibri" w:eastAsia="Times New Roman" w:cs="Times New Roman"/>
                <w:lang w:eastAsia="ru-RU"/>
              </w:rPr>
            </w:pPr>
            <w:r>
              <w:rPr>
                <w:rFonts w:eastAsia="Times New Roman" w:cs="Times New Roman" w:ascii="Calibri" w:hAnsi="Calibri"/>
                <w:lang w:eastAsia="ru-RU"/>
              </w:rPr>
            </w:r>
          </w:p>
        </w:tc>
        <w:tc>
          <w:tcPr>
            <w:tcW w:w="81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r>
        <w:trPr>
          <w:trHeight w:val="1155" w:hRule="atLeast"/>
        </w:trPr>
        <w:tc>
          <w:tcPr>
            <w:tcW w:w="343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Потребители ж. р. Приморский, промышленной зоны Приморская, заводского п.Сельдевая</w:t>
            </w:r>
          </w:p>
        </w:tc>
        <w:tc>
          <w:tcPr>
            <w:tcW w:w="22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1551"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6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2774"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lang w:eastAsia="ru-RU"/>
              </w:rPr>
              <w:t>Потребители Верхней, Средней и Нижней зон ж.р. Рыбачий, зона АХТ</w:t>
            </w:r>
          </w:p>
        </w:tc>
        <w:tc>
          <w:tcPr>
            <w:tcW w:w="1158"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c>
          <w:tcPr>
            <w:tcW w:w="803" w:type="dxa"/>
            <w:tcBorders/>
            <w:shd w:color="auto" w:fill="auto" w:val="clear"/>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lang w:eastAsia="ru-RU"/>
              </w:rPr>
            </w:r>
          </w:p>
        </w:tc>
      </w:tr>
    </w:tbl>
    <w:p>
      <w:pPr>
        <w:pStyle w:val="Normal"/>
        <w:widowControl w:val="false"/>
        <w:spacing w:lineRule="exact" w:line="240" w:before="0" w:after="305"/>
        <w:ind w:left="328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keepNext w:val="true"/>
        <w:keepLines/>
        <w:widowControl w:val="false"/>
        <w:numPr>
          <w:ilvl w:val="1"/>
          <w:numId w:val="4"/>
        </w:numPr>
        <w:tabs>
          <w:tab w:val="clear" w:pos="708"/>
          <w:tab w:val="left" w:pos="1706" w:leader="none"/>
        </w:tabs>
        <w:spacing w:lineRule="exact" w:line="456" w:before="0" w:after="0"/>
        <w:ind w:hanging="425" w:left="851"/>
        <w:jc w:val="both"/>
        <w:outlineLvl w:val="2"/>
        <w:rPr>
          <w:rFonts w:ascii="Times New Roman" w:hAnsi="Times New Roman" w:eastAsia="Times New Roman" w:cs="Times New Roman"/>
          <w:b/>
          <w:bCs/>
          <w:sz w:val="24"/>
          <w:szCs w:val="24"/>
          <w:lang w:eastAsia="ru-RU"/>
        </w:rPr>
      </w:pPr>
      <w:bookmarkStart w:id="6" w:name="bookmark6"/>
      <w:r>
        <w:rPr>
          <w:rFonts w:eastAsia="Times New Roman" w:cs="Times New Roman"/>
          <w:b/>
          <w:bCs/>
          <w:sz w:val="24"/>
          <w:szCs w:val="24"/>
          <w:lang w:eastAsia="ru-RU"/>
        </w:rPr>
        <w:t>Описание территорий, неохваченных централизованными системами водоснабжения</w:t>
      </w:r>
      <w:bookmarkEnd w:id="6"/>
    </w:p>
    <w:p>
      <w:pPr>
        <w:pStyle w:val="Normal"/>
        <w:widowControl w:val="false"/>
        <w:spacing w:lineRule="exact" w:line="413"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настоящее время в Вилючинском городском округе отсутствуют территории, не охваченные централизованной системой водоснабжения.</w:t>
      </w:r>
    </w:p>
    <w:p>
      <w:pPr>
        <w:pStyle w:val="Normal"/>
        <w:widowControl w:val="false"/>
        <w:numPr>
          <w:ilvl w:val="1"/>
          <w:numId w:val="4"/>
        </w:numPr>
        <w:tabs>
          <w:tab w:val="clear" w:pos="708"/>
          <w:tab w:val="left" w:pos="993" w:leader="none"/>
        </w:tabs>
        <w:spacing w:lineRule="exact" w:line="451" w:before="0" w:after="0"/>
        <w:ind w:firstLine="66"/>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 технологических зон водоснабжения, зон централизованного и нецентрализованного водоснабжения и перечень централизованных систем водоснабжения</w:t>
      </w:r>
    </w:p>
    <w:p>
      <w:pPr>
        <w:pStyle w:val="Normal"/>
        <w:widowControl w:val="false"/>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Централизованную систему водоснабжения Вилючинского г. о. можно разделить на три технологические зоны:</w:t>
      </w:r>
    </w:p>
    <w:p>
      <w:pPr>
        <w:pStyle w:val="Normal"/>
        <w:widowControl w:val="false"/>
        <w:numPr>
          <w:ilvl w:val="0"/>
          <w:numId w:val="5"/>
        </w:numPr>
        <w:shd w:val="clear" w:color="auto" w:fill="FFFFFF"/>
        <w:spacing w:lineRule="exact" w:line="418"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водозабор «Приморский» обслуживает:</w:t>
      </w:r>
    </w:p>
    <w:p>
      <w:pPr>
        <w:pStyle w:val="Normal"/>
        <w:widowControl w:val="false"/>
        <w:shd w:val="clear" w:color="auto" w:fill="FFFFFF"/>
        <w:spacing w:lineRule="exact" w:line="418" w:before="0" w:after="0"/>
        <w:ind w:left="15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ул. Победы, ул. Владивостокская, ул. Приморскую, ул. Кронштадтскую, ул. Мира, ул. Спортивную, микрорайоны Северный и Центральный;</w:t>
      </w:r>
    </w:p>
    <w:p>
      <w:pPr>
        <w:pStyle w:val="Normal"/>
        <w:widowControl w:val="false"/>
        <w:shd w:val="clear" w:color="auto" w:fill="FFFFFF"/>
        <w:spacing w:lineRule="exact" w:line="418" w:before="0" w:after="0"/>
        <w:ind w:left="15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промышленная зона Приморская;</w:t>
      </w:r>
    </w:p>
    <w:p>
      <w:pPr>
        <w:pStyle w:val="Normal"/>
        <w:widowControl w:val="false"/>
        <w:shd w:val="clear" w:color="auto" w:fill="FFFFFF"/>
        <w:spacing w:lineRule="exact" w:line="418" w:before="0" w:after="0"/>
        <w:ind w:left="15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заводской п. Сельдевая.</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2.</w:t>
        <w:tab/>
        <w:t>водозабор "1-ой Сельдевый» обслуживает заводской посёлок Сельдевый.</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3.</w:t>
        <w:tab/>
        <w:t>водозабор "2-ой Сельдевый" обслуживает потребителей по пути следования магистрального водовода Ду500 и потребителей верхней, нижней и средней зон района Рыбачий:</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потребители, подключенные к магистральному водоводу Ду500;</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w:t>
        <w:tab/>
        <w:t>верхняя зона: ул. Крашенинникова, ЦТП-3;</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w:t>
        <w:tab/>
        <w:t>средняя зона: ул. 50 лет ВЛКСМ, ул. Нахимова, ЦТП-2;</w:t>
      </w:r>
    </w:p>
    <w:p>
      <w:pPr>
        <w:pStyle w:val="Normal"/>
        <w:widowControl w:val="false"/>
        <w:shd w:val="clear" w:color="auto" w:fill="FFFFFF"/>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w:t>
        <w:tab/>
        <w:t>нижняя зона: ул. Вилкова, ул. Кобзаря, ул. Гусарова, ЦТП-1;</w:t>
      </w:r>
    </w:p>
    <w:p>
      <w:pPr>
        <w:pStyle w:val="Normal"/>
        <w:widowControl w:val="false"/>
        <w:spacing w:lineRule="exact" w:line="418" w:before="0" w:after="0"/>
        <w:ind w:firstLine="720" w:left="4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w:t>
        <w:tab/>
        <w:t>объекты Министерства обороны, 401 объект, пирсовая зона АХТ.</w:t>
      </w:r>
    </w:p>
    <w:p>
      <w:pPr>
        <w:pStyle w:val="Normal"/>
        <w:keepNext w:val="true"/>
        <w:keepLines/>
        <w:widowControl w:val="false"/>
        <w:numPr>
          <w:ilvl w:val="0"/>
          <w:numId w:val="0"/>
        </w:numPr>
        <w:tabs>
          <w:tab w:val="clear" w:pos="708"/>
          <w:tab w:val="left" w:pos="923" w:leader="none"/>
        </w:tabs>
        <w:spacing w:lineRule="exact" w:line="418" w:before="0" w:after="322"/>
        <w:ind w:hanging="0" w:left="0" w:right="220"/>
        <w:jc w:val="both"/>
        <w:outlineLvl w:val="2"/>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1.4 Описание результатов технического обследования централизованных систем водоснабжения</w:t>
      </w:r>
    </w:p>
    <w:p>
      <w:pPr>
        <w:pStyle w:val="Normal"/>
        <w:keepNext w:val="true"/>
        <w:keepLines/>
        <w:widowControl w:val="false"/>
        <w:numPr>
          <w:ilvl w:val="0"/>
          <w:numId w:val="0"/>
        </w:numPr>
        <w:tabs>
          <w:tab w:val="clear" w:pos="708"/>
          <w:tab w:val="left" w:pos="923" w:leader="none"/>
        </w:tabs>
        <w:spacing w:lineRule="exact" w:line="418" w:before="0" w:after="322"/>
        <w:ind w:hanging="0" w:left="0" w:right="220"/>
        <w:jc w:val="both"/>
        <w:outlineLvl w:val="2"/>
        <w:rPr>
          <w:rFonts w:ascii="Times New Roman" w:hAnsi="Times New Roman" w:eastAsia="Times New Roman" w:cs="Times New Roman"/>
          <w:b/>
          <w:bCs/>
          <w:sz w:val="24"/>
          <w:szCs w:val="24"/>
          <w:lang w:eastAsia="ru-RU"/>
        </w:rPr>
      </w:pPr>
      <w:bookmarkStart w:id="7" w:name="bookmark7"/>
      <w:r>
        <w:rPr>
          <w:rFonts w:eastAsia="Times New Roman" w:cs="Times New Roman"/>
          <w:b/>
          <w:bCs/>
          <w:sz w:val="24"/>
          <w:szCs w:val="24"/>
          <w:lang w:eastAsia="ru-RU"/>
        </w:rPr>
        <w:t>Описание состояния существующих источников водоснабжения и водозаборных сооружений</w:t>
      </w:r>
      <w:bookmarkEnd w:id="7"/>
    </w:p>
    <w:p>
      <w:pPr>
        <w:pStyle w:val="Normal"/>
        <w:keepNext w:val="true"/>
        <w:keepLines/>
        <w:widowControl w:val="false"/>
        <w:numPr>
          <w:ilvl w:val="0"/>
          <w:numId w:val="6"/>
        </w:numPr>
        <w:tabs>
          <w:tab w:val="clear" w:pos="708"/>
          <w:tab w:val="left" w:pos="1371" w:leader="none"/>
        </w:tabs>
        <w:spacing w:lineRule="exact" w:line="240" w:before="0" w:after="0"/>
        <w:ind w:left="520"/>
        <w:jc w:val="both"/>
        <w:outlineLvl w:val="2"/>
        <w:rPr>
          <w:rFonts w:ascii="Times New Roman" w:hAnsi="Times New Roman" w:eastAsia="Times New Roman" w:cs="Times New Roman"/>
          <w:b/>
          <w:bCs/>
          <w:sz w:val="24"/>
          <w:szCs w:val="24"/>
          <w:lang w:eastAsia="ru-RU"/>
        </w:rPr>
      </w:pPr>
      <w:bookmarkStart w:id="8" w:name="bookmark8"/>
      <w:r>
        <w:rPr>
          <w:rFonts w:eastAsia="Times New Roman" w:cs="Times New Roman"/>
          <w:b/>
          <w:bCs/>
          <w:sz w:val="24"/>
          <w:szCs w:val="24"/>
          <w:lang w:eastAsia="ru-RU"/>
        </w:rPr>
        <w:t>Водозабор «Приморский»</w:t>
      </w:r>
      <w:bookmarkEnd w:id="8"/>
    </w:p>
    <w:p>
      <w:pPr>
        <w:pStyle w:val="Normal"/>
        <w:widowControl w:val="false"/>
        <w:spacing w:lineRule="exact" w:line="422" w:before="0" w:after="0"/>
        <w:ind w:firstLine="700" w:left="240" w:right="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Основные характеристики скважин, и насосного оборудования скважин, относящихся к водозабору Приморский представлены в Таблице 1.4.1.1.</w:t>
      </w:r>
    </w:p>
    <w:p>
      <w:pPr>
        <w:pStyle w:val="Normal"/>
        <w:widowControl w:val="false"/>
        <w:spacing w:lineRule="exact" w:line="422" w:before="0" w:after="0"/>
        <w:ind w:firstLine="700" w:left="240" w:right="220"/>
        <w:jc w:val="right"/>
        <w:rPr>
          <w:rFonts w:ascii="Times New Roman" w:hAnsi="Times New Roman" w:eastAsia="Times New Roman" w:cs="Times New Roman"/>
          <w:sz w:val="24"/>
          <w:szCs w:val="24"/>
          <w:lang w:eastAsia="ru-RU"/>
        </w:rPr>
      </w:pPr>
      <w:r>
        <w:rPr>
          <w:rFonts w:eastAsia="Times New Roman" w:cs="Times New Roman"/>
          <w:sz w:val="20"/>
          <w:szCs w:val="20"/>
          <w:lang w:eastAsia="ru-RU"/>
        </w:rPr>
        <w:t>Таблица 1.4.1</w:t>
      </w:r>
      <w:r>
        <w:rPr>
          <w:rFonts w:eastAsia="Times New Roman" w:cs="Times New Roman"/>
          <w:sz w:val="24"/>
          <w:szCs w:val="24"/>
          <w:lang w:eastAsia="ru-RU"/>
        </w:rPr>
        <w:t>.</w:t>
      </w:r>
      <w:r>
        <w:rPr>
          <w:rFonts w:eastAsia="Times New Roman" w:cs="Times New Roman"/>
          <w:sz w:val="20"/>
          <w:szCs w:val="20"/>
          <w:lang w:eastAsia="ru-RU"/>
        </w:rPr>
        <w:t>1.</w:t>
      </w:r>
    </w:p>
    <w:tbl>
      <w:tblPr>
        <w:tblW w:w="9505" w:type="dxa"/>
        <w:jc w:val="left"/>
        <w:tblInd w:w="0" w:type="dxa"/>
        <w:tblLayout w:type="fixed"/>
        <w:tblCellMar>
          <w:top w:w="0" w:type="dxa"/>
          <w:left w:w="10" w:type="dxa"/>
          <w:bottom w:w="0" w:type="dxa"/>
          <w:right w:w="10" w:type="dxa"/>
        </w:tblCellMar>
        <w:tblLook w:val="00a0" w:noHBand="0" w:noVBand="0" w:firstColumn="1" w:lastRow="0" w:lastColumn="0" w:firstRow="1"/>
      </w:tblPr>
      <w:tblGrid>
        <w:gridCol w:w="998"/>
        <w:gridCol w:w="806"/>
        <w:gridCol w:w="911"/>
        <w:gridCol w:w="1087"/>
        <w:gridCol w:w="904"/>
        <w:gridCol w:w="1267"/>
        <w:gridCol w:w="1688"/>
        <w:gridCol w:w="999"/>
        <w:gridCol w:w="844"/>
      </w:tblGrid>
      <w:tr>
        <w:trPr>
          <w:trHeight w:val="586" w:hRule="exact"/>
        </w:trPr>
        <w:tc>
          <w:tcPr>
            <w:tcW w:w="998"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p>
            <w:pPr>
              <w:pStyle w:val="Normal"/>
              <w:widowControl w:val="false"/>
              <w:spacing w:lineRule="exact" w:line="170" w:before="60" w:after="0"/>
              <w:ind w:left="220"/>
              <w:jc w:val="both"/>
              <w:rPr>
                <w:rFonts w:ascii="Times New Roman" w:hAnsi="Times New Roman" w:eastAsia="Times New Roman" w:cs="Times New Roman"/>
                <w:sz w:val="24"/>
                <w:szCs w:val="24"/>
                <w:lang w:eastAsia="ru-RU"/>
              </w:rPr>
            </w:pPr>
            <w:r>
              <w:rPr>
                <w:rFonts w:eastAsia="Times New Roman" w:cs="Times New Roman"/>
                <w:sz w:val="17"/>
                <w:szCs w:val="17"/>
                <w:lang w:eastAsia="ru-RU"/>
              </w:rPr>
              <w:t>Скважин</w:t>
            </w:r>
          </w:p>
        </w:tc>
        <w:tc>
          <w:tcPr>
            <w:tcW w:w="806"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Глубина м. паспорт.</w:t>
            </w:r>
          </w:p>
        </w:tc>
        <w:tc>
          <w:tcPr>
            <w:tcW w:w="911"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Глубина м. факт.</w:t>
            </w:r>
          </w:p>
        </w:tc>
        <w:tc>
          <w:tcPr>
            <w:tcW w:w="1087"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Год</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бурения</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/уст.</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павильона</w:t>
            </w:r>
          </w:p>
        </w:tc>
        <w:tc>
          <w:tcPr>
            <w:tcW w:w="9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Расст. до резервуара</w:t>
            </w:r>
          </w:p>
        </w:tc>
        <w:tc>
          <w:tcPr>
            <w:tcW w:w="1267"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Год установки насоса</w:t>
            </w:r>
          </w:p>
        </w:tc>
        <w:tc>
          <w:tcPr>
            <w:tcW w:w="1688"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70" w:before="0" w:after="60"/>
              <w:ind w:left="360"/>
              <w:rPr>
                <w:rFonts w:ascii="Times New Roman" w:hAnsi="Times New Roman" w:eastAsia="Times New Roman" w:cs="Times New Roman"/>
                <w:sz w:val="24"/>
                <w:szCs w:val="24"/>
                <w:lang w:eastAsia="ru-RU"/>
              </w:rPr>
            </w:pPr>
            <w:r>
              <w:rPr>
                <w:rFonts w:eastAsia="Times New Roman" w:cs="Times New Roman"/>
                <w:sz w:val="17"/>
                <w:szCs w:val="17"/>
                <w:lang w:eastAsia="ru-RU"/>
              </w:rPr>
              <w:t>Марка</w:t>
            </w:r>
          </w:p>
          <w:p>
            <w:pPr>
              <w:pStyle w:val="Normal"/>
              <w:widowControl w:val="false"/>
              <w:spacing w:lineRule="exact" w:line="170" w:before="60" w:after="0"/>
              <w:ind w:left="360"/>
              <w:rPr>
                <w:rFonts w:ascii="Times New Roman" w:hAnsi="Times New Roman" w:eastAsia="Times New Roman" w:cs="Times New Roman"/>
                <w:sz w:val="24"/>
                <w:szCs w:val="24"/>
                <w:lang w:eastAsia="ru-RU"/>
              </w:rPr>
            </w:pPr>
            <w:r>
              <w:rPr>
                <w:rFonts w:eastAsia="Times New Roman" w:cs="Times New Roman"/>
                <w:sz w:val="17"/>
                <w:szCs w:val="17"/>
                <w:lang w:eastAsia="ru-RU"/>
              </w:rPr>
              <w:t>насоса</w:t>
            </w:r>
          </w:p>
        </w:tc>
        <w:tc>
          <w:tcPr>
            <w:tcW w:w="1843" w:type="dxa"/>
            <w:gridSpan w:val="2"/>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Производительность</w:t>
            </w:r>
          </w:p>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за 2024 год</w:t>
            </w:r>
          </w:p>
        </w:tc>
      </w:tr>
      <w:tr>
        <w:trPr>
          <w:trHeight w:val="634" w:hRule="exact"/>
        </w:trPr>
        <w:tc>
          <w:tcPr>
            <w:tcW w:w="998"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06"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911"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087"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9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267"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688"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999" w:type="dxa"/>
            <w:tcBorders>
              <w:top w:val="single" w:sz="4" w:space="0" w:color="000000"/>
              <w:left w:val="single" w:sz="4" w:space="0" w:color="000000"/>
            </w:tcBorders>
            <w:shd w:color="auto" w:fill="FFFFFF" w:val="clear"/>
          </w:tcPr>
          <w:p>
            <w:pPr>
              <w:pStyle w:val="Normal"/>
              <w:widowControl w:val="false"/>
              <w:spacing w:lineRule="exact" w:line="206" w:before="0" w:after="0"/>
              <w:ind w:left="320"/>
              <w:rPr>
                <w:rFonts w:ascii="Times New Roman" w:hAnsi="Times New Roman" w:eastAsia="Times New Roman" w:cs="Times New Roman"/>
                <w:sz w:val="24"/>
                <w:szCs w:val="24"/>
                <w:lang w:eastAsia="ru-RU"/>
              </w:rPr>
            </w:pPr>
            <w:r>
              <w:rPr>
                <w:rFonts w:eastAsia="Times New Roman" w:cs="Times New Roman"/>
                <w:sz w:val="17"/>
                <w:szCs w:val="17"/>
                <w:lang w:eastAsia="ru-RU"/>
              </w:rPr>
              <w:t>м</w:t>
            </w:r>
            <w:r>
              <w:rPr>
                <w:rFonts w:eastAsia="Times New Roman" w:cs="Times New Roman"/>
                <w:sz w:val="17"/>
                <w:szCs w:val="17"/>
                <w:vertAlign w:val="superscript"/>
                <w:lang w:eastAsia="ru-RU"/>
              </w:rPr>
              <w:t>3</w:t>
            </w:r>
            <w:r>
              <w:rPr>
                <w:rFonts w:eastAsia="Times New Roman" w:cs="Times New Roman"/>
                <w:sz w:val="17"/>
                <w:szCs w:val="17"/>
                <w:lang w:eastAsia="ru-RU"/>
              </w:rPr>
              <w:t>/час</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на</w:t>
            </w:r>
          </w:p>
        </w:tc>
        <w:tc>
          <w:tcPr>
            <w:tcW w:w="844"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(л/сек).</w:t>
            </w:r>
          </w:p>
        </w:tc>
      </w:tr>
      <w:tr>
        <w:trPr>
          <w:trHeight w:val="240"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22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1(2097)</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43,5</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1974</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130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Июнь 2013</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ЭЦВ8-40/60</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44,6</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12,4</w:t>
            </w:r>
          </w:p>
        </w:tc>
      </w:tr>
      <w:tr>
        <w:trPr>
          <w:trHeight w:val="240"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22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2(2083)</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56,0</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1974</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80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Май 2011</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8-40/60</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28,2</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7,8</w:t>
            </w:r>
          </w:p>
        </w:tc>
      </w:tr>
      <w:tr>
        <w:trPr>
          <w:trHeight w:val="240"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3(95)</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51,0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47,0</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1977</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180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Август 2010</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8-40/60</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39,2</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10,9</w:t>
            </w:r>
          </w:p>
        </w:tc>
      </w:tr>
      <w:tr>
        <w:trPr>
          <w:trHeight w:val="317"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8(К-3172)</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65,0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60,0</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1969</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200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Сентябрь 2017</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ind w:left="3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10- 120/60</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75,2</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20,9</w:t>
            </w:r>
          </w:p>
        </w:tc>
      </w:tr>
      <w:tr>
        <w:trPr>
          <w:trHeight w:val="272"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9(К-3176)</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54,6</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1969</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Апрель 2014</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211" w:before="0" w:after="0"/>
              <w:ind w:left="3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10- 120/60</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76,6</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21,3</w:t>
            </w:r>
          </w:p>
        </w:tc>
      </w:tr>
      <w:tr>
        <w:trPr>
          <w:trHeight w:val="284"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22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61(104)</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50,0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48,6</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1979</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480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Сентябрь 2025</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ЭЦВ 10-65/65</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37,0</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10,3</w:t>
            </w:r>
          </w:p>
        </w:tc>
      </w:tr>
      <w:tr>
        <w:trPr>
          <w:trHeight w:val="285"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22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62(105)</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50,0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47,6</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1979</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280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Октябрь 2010</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10-65/65</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50,2</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13,9</w:t>
            </w:r>
          </w:p>
        </w:tc>
      </w:tr>
      <w:tr>
        <w:trPr>
          <w:trHeight w:val="248" w:hRule="exact"/>
        </w:trPr>
        <w:tc>
          <w:tcPr>
            <w:tcW w:w="998"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89</w:t>
            </w:r>
          </w:p>
        </w:tc>
        <w:tc>
          <w:tcPr>
            <w:tcW w:w="806"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55,0</w:t>
            </w:r>
          </w:p>
        </w:tc>
        <w:tc>
          <w:tcPr>
            <w:tcW w:w="911"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52,0</w:t>
            </w:r>
          </w:p>
        </w:tc>
        <w:tc>
          <w:tcPr>
            <w:tcW w:w="10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1977</w:t>
            </w:r>
          </w:p>
        </w:tc>
        <w:tc>
          <w:tcPr>
            <w:tcW w:w="904"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600</w:t>
            </w:r>
          </w:p>
        </w:tc>
        <w:tc>
          <w:tcPr>
            <w:tcW w:w="126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Ноябрь 2017</w:t>
            </w:r>
          </w:p>
        </w:tc>
        <w:tc>
          <w:tcPr>
            <w:tcW w:w="1688"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10- 65/110м</w:t>
            </w:r>
          </w:p>
        </w:tc>
        <w:tc>
          <w:tcPr>
            <w:tcW w:w="99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35,7</w:t>
            </w:r>
          </w:p>
        </w:tc>
        <w:tc>
          <w:tcPr>
            <w:tcW w:w="84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9,9</w:t>
            </w:r>
          </w:p>
        </w:tc>
      </w:tr>
      <w:tr>
        <w:trPr>
          <w:trHeight w:val="280" w:hRule="exact"/>
        </w:trPr>
        <w:tc>
          <w:tcPr>
            <w:tcW w:w="998"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512</w:t>
            </w:r>
          </w:p>
        </w:tc>
        <w:tc>
          <w:tcPr>
            <w:tcW w:w="806"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47,2</w:t>
            </w:r>
          </w:p>
        </w:tc>
        <w:tc>
          <w:tcPr>
            <w:tcW w:w="911"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40,2</w:t>
            </w:r>
          </w:p>
        </w:tc>
        <w:tc>
          <w:tcPr>
            <w:tcW w:w="1087"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1964</w:t>
            </w:r>
          </w:p>
        </w:tc>
        <w:tc>
          <w:tcPr>
            <w:tcW w:w="904"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725</w:t>
            </w:r>
          </w:p>
        </w:tc>
        <w:tc>
          <w:tcPr>
            <w:tcW w:w="1267"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Сентябрь 2001</w:t>
            </w:r>
          </w:p>
        </w:tc>
        <w:tc>
          <w:tcPr>
            <w:tcW w:w="1688"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ind w:left="1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ЭЦВ 8-40/90м</w:t>
            </w:r>
          </w:p>
        </w:tc>
        <w:tc>
          <w:tcPr>
            <w:tcW w:w="999"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29,0</w:t>
            </w:r>
          </w:p>
        </w:tc>
        <w:tc>
          <w:tcPr>
            <w:tcW w:w="844"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8,1</w:t>
            </w:r>
          </w:p>
        </w:tc>
      </w:tr>
    </w:tbl>
    <w:p>
      <w:pPr>
        <w:pStyle w:val="Normal"/>
        <w:widowControl w:val="false"/>
        <w:spacing w:lineRule="exact" w:line="413" w:before="258" w:after="0"/>
        <w:ind w:firstLine="700" w:left="240" w:right="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Все скважины водозабора эксплуатируются от 43 до 56 лет. Срок полезного использования водозаборной скважины составляет от 20-25 лет. Состояние скважин не стабильно, информация о их состоянии приведена в Таблице 1.4.1.2.</w:t>
      </w:r>
    </w:p>
    <w:p>
      <w:pPr>
        <w:pStyle w:val="Normal"/>
        <w:widowControl w:val="false"/>
        <w:spacing w:lineRule="exact" w:line="413" w:before="258" w:after="0"/>
        <w:ind w:firstLine="700" w:left="240" w:right="22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1.4.1.2.</w:t>
      </w:r>
    </w:p>
    <w:p>
      <w:pPr>
        <w:sectPr>
          <w:type w:val="continuous"/>
          <w:pgSz w:w="11906" w:h="16838"/>
          <w:pgMar w:left="1134" w:right="567" w:gutter="0" w:header="0" w:top="567" w:footer="3" w:bottom="567"/>
          <w:formProt w:val="false"/>
          <w:textDirection w:val="lrTb"/>
          <w:docGrid w:type="default" w:linePitch="600" w:charSpace="40960"/>
        </w:sectPr>
      </w:pP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3398"/>
        <w:gridCol w:w="6806"/>
      </w:tblGrid>
      <w:tr>
        <w:trPr>
          <w:trHeight w:val="335" w:hRule="exact"/>
        </w:trPr>
        <w:tc>
          <w:tcPr>
            <w:tcW w:w="3398" w:type="dxa"/>
            <w:tcBorders>
              <w:top w:val="single" w:sz="4" w:space="0" w:color="000000"/>
              <w:lef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Номер скважины</w:t>
            </w:r>
          </w:p>
        </w:tc>
        <w:tc>
          <w:tcPr>
            <w:tcW w:w="680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Текущее состояние</w:t>
            </w:r>
          </w:p>
        </w:tc>
      </w:tr>
      <w:tr>
        <w:trPr>
          <w:trHeight w:val="840" w:hRule="exact"/>
        </w:trPr>
        <w:tc>
          <w:tcPr>
            <w:tcW w:w="3398" w:type="dxa"/>
            <w:tcBorders>
              <w:top w:val="single" w:sz="4" w:space="0" w:color="000000"/>
              <w:lef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№1(2097)</w:t>
            </w:r>
          </w:p>
        </w:tc>
        <w:tc>
          <w:tcPr>
            <w:tcW w:w="68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50"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Ограждение из металлических секций; имущество в концессии.  Санитарно-эпидемиологическое отрицательное</w:t>
            </w:r>
          </w:p>
        </w:tc>
      </w:tr>
      <w:tr>
        <w:trPr>
          <w:trHeight w:val="1134" w:hRule="exact"/>
        </w:trPr>
        <w:tc>
          <w:tcPr>
            <w:tcW w:w="3398" w:type="dxa"/>
            <w:tcBorders>
              <w:top w:val="single" w:sz="4" w:space="0" w:color="000000"/>
              <w:lef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№2(2083)</w:t>
            </w:r>
          </w:p>
        </w:tc>
        <w:tc>
          <w:tcPr>
            <w:tcW w:w="68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54"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Ограждение совмещено с ограждением ВНС-13, с одной стороны, не соответствует размерам ЗСО; разрушена фильтровая часть колонны; имущество в концессии. Санитарно-эпидемиологическое отрицательное</w:t>
            </w:r>
          </w:p>
        </w:tc>
      </w:tr>
      <w:tr>
        <w:trPr>
          <w:trHeight w:val="708" w:hRule="exact"/>
        </w:trPr>
        <w:tc>
          <w:tcPr>
            <w:tcW w:w="3398" w:type="dxa"/>
            <w:tcBorders>
              <w:top w:val="single" w:sz="4" w:space="0" w:color="000000"/>
              <w:lef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№3(95)</w:t>
            </w:r>
          </w:p>
        </w:tc>
        <w:tc>
          <w:tcPr>
            <w:tcW w:w="68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50"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Разрушено проволочное ограждение; имущество в концессии. Санитарно-эпидемиологическое отрицательное</w:t>
            </w:r>
          </w:p>
        </w:tc>
      </w:tr>
      <w:tr>
        <w:trPr>
          <w:trHeight w:val="1685" w:hRule="exact"/>
        </w:trPr>
        <w:tc>
          <w:tcPr>
            <w:tcW w:w="3398" w:type="dxa"/>
            <w:tcBorders>
              <w:top w:val="single" w:sz="4" w:space="0" w:color="000000"/>
              <w:lef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№8(К3172)</w:t>
            </w:r>
          </w:p>
        </w:tc>
        <w:tc>
          <w:tcPr>
            <w:tcW w:w="68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50"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Проволочное ограждение и ограждение из бетонных плит частично разрушено;</w:t>
            </w:r>
          </w:p>
          <w:p>
            <w:pPr>
              <w:pStyle w:val="Normal"/>
              <w:widowControl w:val="false"/>
              <w:spacing w:lineRule="exact" w:line="250"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в 2004 году выполнена очистка ствола скважины и установлена дополнительная фильтровая колонна Б=219 мм, внутри колонны Б=325 мм (двойной фильтр); имущество в концессии. Санитарно-эпидемиологическое отрицательное</w:t>
            </w:r>
          </w:p>
        </w:tc>
      </w:tr>
      <w:tr>
        <w:trPr>
          <w:trHeight w:val="1136" w:hRule="exact"/>
        </w:trPr>
        <w:tc>
          <w:tcPr>
            <w:tcW w:w="3398" w:type="dxa"/>
            <w:tcBorders>
              <w:top w:val="single" w:sz="4" w:space="0" w:color="000000"/>
              <w:lef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№9(К3176)</w:t>
            </w:r>
          </w:p>
        </w:tc>
        <w:tc>
          <w:tcPr>
            <w:tcW w:w="68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50" w:before="0" w:after="0"/>
              <w:jc w:val="both"/>
              <w:rPr>
                <w:rFonts w:ascii="Times New Roman" w:hAnsi="Times New Roman" w:eastAsia="Times New Roman" w:cs="Times New Roman"/>
                <w:sz w:val="21"/>
                <w:szCs w:val="21"/>
                <w:lang w:eastAsia="ru-RU"/>
              </w:rPr>
            </w:pPr>
            <w:r>
              <w:rPr>
                <w:rFonts w:eastAsia="Times New Roman" w:cs="Times New Roman"/>
                <w:sz w:val="21"/>
                <w:szCs w:val="21"/>
                <w:lang w:eastAsia="ru-RU"/>
              </w:rPr>
              <w:t>Разрушено проволочное ограждение, имущество в концессии.</w:t>
            </w:r>
            <w:r>
              <w:rPr>
                <w:rFonts w:eastAsia="Times New Roman" w:cs="Times New Roman"/>
                <w:sz w:val="24"/>
                <w:szCs w:val="24"/>
                <w:lang w:eastAsia="ru-RU"/>
              </w:rPr>
              <w:t xml:space="preserve"> </w:t>
            </w:r>
            <w:r>
              <w:rPr>
                <w:rFonts w:eastAsia="Times New Roman" w:cs="Times New Roman"/>
                <w:sz w:val="21"/>
                <w:szCs w:val="21"/>
                <w:lang w:eastAsia="ru-RU"/>
              </w:rPr>
              <w:t>Существует требование Роспотребнадзора о ликвидации скважины, проект ликвидации разработан. Санитарно-эпидемиологическое заключение отсутствует.</w:t>
            </w:r>
          </w:p>
        </w:tc>
      </w:tr>
      <w:tr>
        <w:trPr>
          <w:trHeight w:val="1027" w:hRule="exact"/>
        </w:trPr>
        <w:tc>
          <w:tcPr>
            <w:tcW w:w="3398"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25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№61(104) Скважина №62(105) Скважина №89 Скважина №512</w:t>
            </w:r>
          </w:p>
        </w:tc>
        <w:tc>
          <w:tcPr>
            <w:tcW w:w="68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54" w:before="0" w:after="0"/>
              <w:jc w:val="both"/>
              <w:rPr>
                <w:rFonts w:ascii="Times New Roman" w:hAnsi="Times New Roman" w:eastAsia="Times New Roman" w:cs="Times New Roman"/>
                <w:sz w:val="24"/>
                <w:szCs w:val="24"/>
                <w:lang w:eastAsia="ru-RU"/>
              </w:rPr>
            </w:pPr>
            <w:r>
              <w:rPr>
                <w:rFonts w:eastAsia="Times New Roman" w:cs="Times New Roman"/>
                <w:sz w:val="21"/>
                <w:szCs w:val="21"/>
                <w:lang w:eastAsia="ru-RU"/>
              </w:rPr>
              <w:t>Проволочное ограждение разрушено; имущество в концессии. Санитарно-эпидемиологическое отрицательное</w:t>
            </w:r>
          </w:p>
        </w:tc>
      </w:tr>
    </w:tbl>
    <w:p>
      <w:pPr>
        <w:pStyle w:val="Normal"/>
        <w:rPr/>
      </w:pPr>
      <w:r>
        <w:rPr/>
      </w:r>
    </w:p>
    <w:p>
      <w:pPr>
        <w:sectPr>
          <w:type w:val="continuous"/>
          <w:pgSz w:w="11906" w:h="16838"/>
          <w:pgMar w:left="1134" w:right="567" w:gutter="0" w:header="0" w:top="567" w:footer="3" w:bottom="567"/>
          <w:formProt w:val="false"/>
          <w:textDirection w:val="lrTb"/>
          <w:docGrid w:type="default" w:linePitch="600" w:charSpace="40960"/>
        </w:sectPr>
      </w:pP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keepNext w:val="true"/>
        <w:keepLines/>
        <w:widowControl w:val="false"/>
        <w:numPr>
          <w:ilvl w:val="0"/>
          <w:numId w:val="6"/>
        </w:numPr>
        <w:tabs>
          <w:tab w:val="clear" w:pos="708"/>
          <w:tab w:val="left" w:pos="1411" w:leader="none"/>
        </w:tabs>
        <w:spacing w:lineRule="exact" w:line="413" w:before="0" w:after="0"/>
        <w:ind w:left="520"/>
        <w:jc w:val="both"/>
        <w:outlineLvl w:val="2"/>
        <w:rPr>
          <w:rFonts w:ascii="Times New Roman" w:hAnsi="Times New Roman" w:eastAsia="Times New Roman" w:cs="Times New Roman"/>
          <w:b/>
          <w:bCs/>
          <w:sz w:val="24"/>
          <w:szCs w:val="24"/>
          <w:lang w:eastAsia="ru-RU"/>
        </w:rPr>
      </w:pPr>
      <w:bookmarkStart w:id="9" w:name="bookmark9"/>
      <w:r>
        <w:rPr>
          <w:rFonts w:eastAsia="Times New Roman" w:cs="Times New Roman"/>
          <w:b/>
          <w:bCs/>
          <w:sz w:val="24"/>
          <w:szCs w:val="24"/>
          <w:lang w:eastAsia="ru-RU"/>
        </w:rPr>
        <w:t xml:space="preserve">Водозабор </w:t>
      </w:r>
      <w:r>
        <w:rPr>
          <w:rFonts w:eastAsia="Times New Roman" w:cs="Times New Roman"/>
          <w:b/>
          <w:bCs/>
          <w:i/>
          <w:iCs/>
          <w:sz w:val="23"/>
          <w:szCs w:val="23"/>
          <w:lang w:eastAsia="ru-RU"/>
        </w:rPr>
        <w:t>«</w:t>
      </w:r>
      <w:r>
        <w:rPr>
          <w:rFonts w:eastAsia="Times New Roman" w:cs="Times New Roman"/>
          <w:b/>
          <w:bCs/>
          <w:iCs/>
          <w:sz w:val="23"/>
          <w:szCs w:val="23"/>
          <w:lang w:eastAsia="ru-RU"/>
        </w:rPr>
        <w:t>2</w:t>
      </w:r>
      <w:r>
        <w:rPr>
          <w:rFonts w:eastAsia="Times New Roman" w:cs="Times New Roman"/>
          <w:b/>
          <w:bCs/>
          <w:sz w:val="24"/>
          <w:szCs w:val="24"/>
          <w:lang w:eastAsia="ru-RU"/>
        </w:rPr>
        <w:t xml:space="preserve"> Сельдевый»</w:t>
      </w:r>
      <w:bookmarkEnd w:id="9"/>
    </w:p>
    <w:p>
      <w:pPr>
        <w:pStyle w:val="Normal"/>
        <w:widowControl w:val="false"/>
        <w:spacing w:lineRule="exact" w:line="413" w:before="0" w:after="0"/>
        <w:ind w:left="940"/>
        <w:rPr>
          <w:rFonts w:ascii="Times New Roman" w:hAnsi="Times New Roman" w:eastAsia="Times New Roman" w:cs="Times New Roman"/>
          <w:sz w:val="24"/>
          <w:szCs w:val="24"/>
          <w:lang w:eastAsia="ru-RU"/>
        </w:rPr>
      </w:pPr>
      <w:r>
        <w:rPr>
          <w:rFonts w:eastAsia="Times New Roman" w:cs="Times New Roman"/>
          <w:sz w:val="24"/>
          <w:szCs w:val="24"/>
          <w:lang w:eastAsia="ru-RU"/>
        </w:rPr>
        <w:t>Водозабор «2 Сельдевый» состоит из двух водоносных комплексов:</w:t>
      </w:r>
    </w:p>
    <w:p>
      <w:pPr>
        <w:pStyle w:val="Normal"/>
        <w:widowControl w:val="false"/>
        <w:tabs>
          <w:tab w:val="clear" w:pos="708"/>
          <w:tab w:val="left" w:pos="2080" w:leader="none"/>
        </w:tabs>
        <w:spacing w:lineRule="exact" w:line="413"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галереи №1 (Центральная) и № 2;</w:t>
      </w:r>
    </w:p>
    <w:p>
      <w:pPr>
        <w:pStyle w:val="Normal"/>
        <w:widowControl w:val="false"/>
        <w:spacing w:lineRule="exact" w:line="413" w:before="0" w:after="0"/>
        <w:ind w:right="2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-скважин №№12(7-д), 14(3144), 15(3145), 16(3143), Бис-1(КТ-307), Бис-2(Кт-244).</w:t>
        <w:br/>
        <w:t xml:space="preserve">          Основные характеристики скважин, и насосного оборудования скважин, относящихся к</w:t>
      </w:r>
    </w:p>
    <w:p>
      <w:pPr>
        <w:pStyle w:val="Normal"/>
        <w:widowControl w:val="false"/>
        <w:spacing w:lineRule="exact" w:line="413" w:before="0" w:after="0"/>
        <w:ind w:right="2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водозабору «2 Сельдевый» представлены в Таблице 1.4.1.3. Состояние скважин в 2024 году приведено в Таблице 1.4.1.4.</w:t>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1.4.1.</w:t>
      </w:r>
      <w:r>
        <w:rPr>
          <w:rFonts w:eastAsia="Times New Roman" w:cs="Times New Roman"/>
          <w:sz w:val="19"/>
          <w:szCs w:val="19"/>
          <w:lang w:val="en-US" w:eastAsia="ru-RU"/>
        </w:rPr>
        <w:t>3</w:t>
      </w:r>
      <w:r>
        <w:rPr>
          <w:rFonts w:eastAsia="Times New Roman" w:cs="Times New Roman"/>
          <w:sz w:val="19"/>
          <w:szCs w:val="19"/>
          <w:lang w:eastAsia="ru-RU"/>
        </w:rPr>
        <w:t>.</w:t>
      </w:r>
    </w:p>
    <w:tbl>
      <w:tblPr>
        <w:tblW w:w="10192" w:type="dxa"/>
        <w:jc w:val="left"/>
        <w:tblInd w:w="0" w:type="dxa"/>
        <w:tblLayout w:type="fixed"/>
        <w:tblCellMar>
          <w:top w:w="0" w:type="dxa"/>
          <w:left w:w="10" w:type="dxa"/>
          <w:bottom w:w="0" w:type="dxa"/>
          <w:right w:w="10" w:type="dxa"/>
        </w:tblCellMar>
        <w:tblLook w:val="00a0" w:noHBand="0" w:noVBand="0" w:firstColumn="1" w:lastRow="0" w:lastColumn="0" w:firstRow="1"/>
      </w:tblPr>
      <w:tblGrid>
        <w:gridCol w:w="1387"/>
        <w:gridCol w:w="1414"/>
        <w:gridCol w:w="995"/>
        <w:gridCol w:w="1277"/>
        <w:gridCol w:w="909"/>
        <w:gridCol w:w="1218"/>
        <w:gridCol w:w="995"/>
        <w:gridCol w:w="1277"/>
        <w:gridCol w:w="719"/>
      </w:tblGrid>
      <w:tr>
        <w:trPr>
          <w:trHeight w:val="845" w:hRule="exact"/>
        </w:trPr>
        <w:tc>
          <w:tcPr>
            <w:tcW w:w="1387"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exact" w:line="170" w:before="0" w:after="0"/>
              <w:ind w:left="280"/>
              <w:rPr>
                <w:rFonts w:ascii="Times New Roman" w:hAnsi="Times New Roman" w:eastAsia="Times New Roman" w:cs="Times New Roman"/>
                <w:sz w:val="24"/>
                <w:szCs w:val="24"/>
                <w:lang w:eastAsia="ru-RU"/>
              </w:rPr>
            </w:pPr>
            <w:r>
              <w:rPr>
                <w:rFonts w:eastAsia="Times New Roman" w:cs="Times New Roman"/>
                <w:sz w:val="17"/>
                <w:szCs w:val="17"/>
                <w:lang w:eastAsia="ru-RU"/>
              </w:rPr>
              <w:t xml:space="preserve">№№ </w:t>
            </w:r>
            <w:r>
              <w:rPr>
                <w:rFonts w:eastAsia="Times New Roman" w:cs="Times New Roman"/>
                <w:sz w:val="17"/>
                <w:szCs w:val="17"/>
                <w:lang w:eastAsia="ru-RU"/>
              </w:rPr>
              <w:t>Скваж.</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Глубина м. пасп.</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Нст.пасп/ факт. м.</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Год</w:t>
            </w:r>
          </w:p>
          <w:p>
            <w:pPr>
              <w:pStyle w:val="Normal"/>
              <w:widowControl w:val="false"/>
              <w:spacing w:lineRule="exact" w:line="206" w:before="0" w:after="0"/>
              <w:ind w:left="160"/>
              <w:rPr>
                <w:rFonts w:ascii="Times New Roman" w:hAnsi="Times New Roman" w:eastAsia="Times New Roman" w:cs="Times New Roman"/>
                <w:sz w:val="24"/>
                <w:szCs w:val="24"/>
                <w:lang w:eastAsia="ru-RU"/>
              </w:rPr>
            </w:pPr>
            <w:r>
              <w:rPr>
                <w:rFonts w:eastAsia="Times New Roman" w:cs="Times New Roman"/>
                <w:sz w:val="17"/>
                <w:szCs w:val="17"/>
                <w:lang w:eastAsia="ru-RU"/>
              </w:rPr>
              <w:t>бурения/уст.</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павильона</w:t>
            </w:r>
          </w:p>
        </w:tc>
        <w:tc>
          <w:tcPr>
            <w:tcW w:w="909" w:type="dxa"/>
            <w:tcBorders>
              <w:top w:val="single" w:sz="4" w:space="0" w:color="000000"/>
              <w:left w:val="single" w:sz="4" w:space="0" w:color="000000"/>
            </w:tcBorders>
            <w:shd w:color="auto" w:fill="FFFFFF" w:val="clea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Расст. до камер переключ. м</w:t>
            </w:r>
          </w:p>
        </w:tc>
        <w:tc>
          <w:tcPr>
            <w:tcW w:w="1218" w:type="dxa"/>
            <w:tcBorders>
              <w:top w:val="single" w:sz="4" w:space="0" w:color="000000"/>
              <w:left w:val="single" w:sz="4" w:space="0" w:color="000000"/>
            </w:tcBorders>
            <w:shd w:color="auto" w:fill="FFFFFF" w:val="clear"/>
          </w:tcPr>
          <w:p>
            <w:pPr>
              <w:pStyle w:val="Normal"/>
              <w:widowControl w:val="false"/>
              <w:spacing w:lineRule="exact" w:line="206"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Произв.</w:t>
            </w:r>
          </w:p>
          <w:p>
            <w:pPr>
              <w:pStyle w:val="Normal"/>
              <w:widowControl w:val="false"/>
              <w:spacing w:lineRule="exact" w:line="206"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м</w:t>
            </w:r>
            <w:r>
              <w:rPr>
                <w:rFonts w:eastAsia="Times New Roman" w:cs="Times New Roman"/>
                <w:sz w:val="17"/>
                <w:szCs w:val="17"/>
                <w:vertAlign w:val="superscript"/>
                <w:lang w:eastAsia="ru-RU"/>
              </w:rPr>
              <w:t>3</w:t>
            </w:r>
            <w:r>
              <w:rPr>
                <w:rFonts w:eastAsia="Times New Roman" w:cs="Times New Roman"/>
                <w:sz w:val="17"/>
                <w:szCs w:val="17"/>
                <w:lang w:eastAsia="ru-RU"/>
              </w:rPr>
              <w:t>/час</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(л/с)</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2001г.</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211"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Дебит л/с паспорт.</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ind w:firstLine="180" w:left="180"/>
              <w:jc w:val="both"/>
              <w:rPr>
                <w:rFonts w:ascii="Times New Roman" w:hAnsi="Times New Roman" w:eastAsia="Times New Roman" w:cs="Times New Roman"/>
                <w:sz w:val="17"/>
                <w:szCs w:val="17"/>
                <w:lang w:eastAsia="ru-RU"/>
              </w:rPr>
            </w:pPr>
            <w:r>
              <w:rPr>
                <w:rFonts w:eastAsia="Times New Roman" w:cs="Times New Roman"/>
                <w:sz w:val="17"/>
                <w:szCs w:val="17"/>
                <w:lang w:eastAsia="ru-RU"/>
              </w:rPr>
              <w:t>Произв. м</w:t>
            </w:r>
            <w:r>
              <w:rPr>
                <w:rFonts w:eastAsia="Times New Roman" w:cs="Times New Roman"/>
                <w:sz w:val="17"/>
                <w:szCs w:val="17"/>
                <w:vertAlign w:val="superscript"/>
                <w:lang w:eastAsia="ru-RU"/>
              </w:rPr>
              <w:t>3</w:t>
            </w:r>
            <w:r>
              <w:rPr>
                <w:rFonts w:eastAsia="Times New Roman" w:cs="Times New Roman"/>
                <w:sz w:val="17"/>
                <w:szCs w:val="17"/>
                <w:lang w:eastAsia="ru-RU"/>
              </w:rPr>
              <w:t>/час (л/с)</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за 2024 год</w:t>
            </w:r>
          </w:p>
        </w:tc>
        <w:tc>
          <w:tcPr>
            <w:tcW w:w="71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Напор</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м.</w:t>
            </w:r>
          </w:p>
        </w:tc>
      </w:tr>
      <w:tr>
        <w:trPr>
          <w:trHeight w:val="422" w:hRule="exact"/>
        </w:trPr>
        <w:tc>
          <w:tcPr>
            <w:tcW w:w="1387" w:type="dxa"/>
            <w:tcBorders>
              <w:top w:val="single" w:sz="4" w:space="0" w:color="000000"/>
              <w:left w:val="single" w:sz="4" w:space="0" w:color="000000"/>
            </w:tcBorders>
            <w:shd w:color="auto" w:fill="FFFFFF" w:val="clea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12(7-д)</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250</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15,0/0,3</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1991/2004</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50/13,9</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69,4</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14,2/3,94</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422" w:hRule="exact"/>
        </w:trPr>
        <w:tc>
          <w:tcPr>
            <w:tcW w:w="1387" w:type="dxa"/>
            <w:tcBorders>
              <w:top w:val="single" w:sz="4" w:space="0" w:color="000000"/>
              <w:left w:val="single" w:sz="4" w:space="0" w:color="000000"/>
            </w:tcBorders>
            <w:shd w:color="auto" w:fill="FFFFFF" w:val="clea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14(3144)</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140,6</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5,7/1,5</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1992/2003</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142</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80/22,2</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36,9</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31,1/8,6</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422" w:hRule="exact"/>
        </w:trPr>
        <w:tc>
          <w:tcPr>
            <w:tcW w:w="1387" w:type="dxa"/>
            <w:tcBorders>
              <w:top w:val="single" w:sz="4" w:space="0" w:color="000000"/>
              <w:left w:val="single" w:sz="4" w:space="0" w:color="000000"/>
            </w:tcBorders>
            <w:shd w:color="auto" w:fill="FFFFFF" w:val="clear"/>
            <w:vAlign w:val="bottom"/>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15(3145)</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200</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13,4/3,0</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1992/2003</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134</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65/18</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52,5</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54,0/15,0</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427" w:hRule="exact"/>
        </w:trPr>
        <w:tc>
          <w:tcPr>
            <w:tcW w:w="1387" w:type="dxa"/>
            <w:tcBorders>
              <w:top w:val="single" w:sz="4" w:space="0" w:color="000000"/>
              <w:left w:val="single" w:sz="4" w:space="0" w:color="000000"/>
            </w:tcBorders>
            <w:shd w:color="auto" w:fill="FFFFFF" w:val="clea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16(3143)</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200</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7,2/0,7</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1992/2006</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329</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110/30,5</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62,5</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11,0/3,1</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422" w:hRule="exact"/>
        </w:trPr>
        <w:tc>
          <w:tcPr>
            <w:tcW w:w="1387" w:type="dxa"/>
            <w:tcBorders>
              <w:top w:val="single" w:sz="4" w:space="0" w:color="000000"/>
              <w:left w:val="single" w:sz="4" w:space="0" w:color="000000"/>
            </w:tcBorders>
            <w:shd w:color="auto" w:fill="FFFFFF" w:val="clear"/>
          </w:tcPr>
          <w:p>
            <w:pPr>
              <w:pStyle w:val="Normal"/>
              <w:widowControl w:val="false"/>
              <w:spacing w:lineRule="exact" w:line="170" w:before="0" w:after="60"/>
              <w:ind w:left="140"/>
              <w:rPr>
                <w:rFonts w:ascii="Times New Roman" w:hAnsi="Times New Roman" w:eastAsia="Times New Roman" w:cs="Times New Roman"/>
                <w:sz w:val="24"/>
                <w:szCs w:val="24"/>
                <w:lang w:eastAsia="ru-RU"/>
              </w:rPr>
            </w:pPr>
            <w:r>
              <w:rPr>
                <w:rFonts w:eastAsia="Times New Roman" w:cs="Times New Roman"/>
                <w:sz w:val="17"/>
                <w:szCs w:val="17"/>
                <w:lang w:eastAsia="ru-RU"/>
              </w:rPr>
              <w:t>Бис-1(КТ-307)</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250</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11,5/1,7</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1993/2002</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34</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100/27,7</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66,7</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29,6/8,2</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422" w:hRule="exact"/>
        </w:trPr>
        <w:tc>
          <w:tcPr>
            <w:tcW w:w="1387" w:type="dxa"/>
            <w:tcBorders>
              <w:top w:val="single" w:sz="4" w:space="0" w:color="000000"/>
              <w:left w:val="single" w:sz="4" w:space="0" w:color="000000"/>
            </w:tcBorders>
            <w:shd w:color="auto" w:fill="FFFFFF" w:val="clear"/>
          </w:tcPr>
          <w:p>
            <w:pPr>
              <w:pStyle w:val="Normal"/>
              <w:widowControl w:val="false"/>
              <w:spacing w:lineRule="exact" w:line="170" w:before="0" w:after="60"/>
              <w:ind w:left="140"/>
              <w:rPr>
                <w:rFonts w:ascii="Times New Roman" w:hAnsi="Times New Roman" w:eastAsia="Times New Roman" w:cs="Times New Roman"/>
                <w:sz w:val="24"/>
                <w:szCs w:val="24"/>
                <w:lang w:eastAsia="ru-RU"/>
              </w:rPr>
            </w:pPr>
            <w:r>
              <w:rPr>
                <w:rFonts w:eastAsia="Times New Roman" w:cs="Times New Roman"/>
                <w:sz w:val="17"/>
                <w:szCs w:val="17"/>
                <w:lang w:eastAsia="ru-RU"/>
              </w:rPr>
              <w:t>Бис-2(КТ-244)</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самоизлив.</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250</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20"/>
              <w:rPr>
                <w:rFonts w:ascii="Times New Roman" w:hAnsi="Times New Roman" w:eastAsia="Times New Roman" w:cs="Times New Roman"/>
                <w:sz w:val="24"/>
                <w:szCs w:val="24"/>
                <w:lang w:eastAsia="ru-RU"/>
              </w:rPr>
            </w:pPr>
            <w:r>
              <w:rPr>
                <w:rFonts w:eastAsia="Times New Roman" w:cs="Times New Roman"/>
                <w:sz w:val="17"/>
                <w:szCs w:val="17"/>
                <w:lang w:eastAsia="ru-RU"/>
              </w:rPr>
              <w:t>12,5/2,2</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1993/2003</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67</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80/22,2</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70</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25,0/6,9</w:t>
            </w:r>
          </w:p>
        </w:tc>
        <w:tc>
          <w:tcPr>
            <w:tcW w:w="71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Arial Unicode MS" w:hAnsi="Arial Unicode MS" w:eastAsia="Arial Unicode MS" w:cs="Arial Unicode MS"/>
                <w:sz w:val="24"/>
                <w:szCs w:val="24"/>
                <w:lang w:eastAsia="ru-RU"/>
              </w:rPr>
            </w:pPr>
            <w:r>
              <w:rPr>
                <w:rFonts w:eastAsia="Arial Unicode MS" w:cs="Times New Roman"/>
                <w:sz w:val="17"/>
                <w:szCs w:val="17"/>
                <w:lang w:eastAsia="ru-RU"/>
              </w:rPr>
              <w:t>-</w:t>
            </w:r>
          </w:p>
        </w:tc>
      </w:tr>
      <w:tr>
        <w:trPr>
          <w:trHeight w:val="840" w:hRule="exact"/>
        </w:trPr>
        <w:tc>
          <w:tcPr>
            <w:tcW w:w="138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Галерея№1</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самотёк</w:t>
            </w:r>
          </w:p>
        </w:tc>
        <w:tc>
          <w:tcPr>
            <w:tcW w:w="1414"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both"/>
              <w:rPr>
                <w:rFonts w:ascii="Times New Roman" w:hAnsi="Times New Roman" w:eastAsia="Times New Roman" w:cs="Times New Roman"/>
                <w:sz w:val="24"/>
                <w:szCs w:val="24"/>
                <w:lang w:eastAsia="ru-RU"/>
              </w:rPr>
            </w:pPr>
            <w:r>
              <w:rPr>
                <w:rFonts w:eastAsia="Times New Roman" w:cs="Times New Roman"/>
                <w:sz w:val="17"/>
                <w:szCs w:val="17"/>
                <w:lang w:eastAsia="ru-RU"/>
              </w:rPr>
              <w:t>Длина 269м. глуб. факт 1,26-6,66м</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1954</w:t>
            </w:r>
          </w:p>
        </w:tc>
        <w:tc>
          <w:tcPr>
            <w:tcW w:w="90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18"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300/83 - зима 350/97- лето</w:t>
            </w:r>
          </w:p>
        </w:tc>
        <w:tc>
          <w:tcPr>
            <w:tcW w:w="995"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77"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153,3/42,5 - зима 210,0/58,3-лето</w:t>
            </w:r>
          </w:p>
        </w:tc>
        <w:tc>
          <w:tcPr>
            <w:tcW w:w="71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r>
      <w:tr>
        <w:trPr>
          <w:trHeight w:val="845" w:hRule="exact"/>
        </w:trPr>
        <w:tc>
          <w:tcPr>
            <w:tcW w:w="1387"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70" w:before="0" w:after="6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Галерея№2</w:t>
            </w:r>
          </w:p>
          <w:p>
            <w:pPr>
              <w:pStyle w:val="Normal"/>
              <w:widowControl w:val="false"/>
              <w:spacing w:lineRule="exact" w:line="170" w:before="6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самотёк</w:t>
            </w:r>
          </w:p>
        </w:tc>
        <w:tc>
          <w:tcPr>
            <w:tcW w:w="1414"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06" w:before="0" w:after="0"/>
              <w:jc w:val="both"/>
              <w:rPr>
                <w:rFonts w:ascii="Times New Roman" w:hAnsi="Times New Roman" w:eastAsia="Times New Roman" w:cs="Times New Roman"/>
                <w:sz w:val="24"/>
                <w:szCs w:val="24"/>
                <w:lang w:eastAsia="ru-RU"/>
              </w:rPr>
            </w:pPr>
            <w:r>
              <w:rPr>
                <w:rFonts w:eastAsia="Times New Roman" w:cs="Times New Roman"/>
                <w:sz w:val="17"/>
                <w:szCs w:val="17"/>
                <w:lang w:eastAsia="ru-RU"/>
              </w:rPr>
              <w:t>Длина 108м. глуб. факт. 1,02-1,70м.</w:t>
            </w:r>
          </w:p>
        </w:tc>
        <w:tc>
          <w:tcPr>
            <w:tcW w:w="99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77"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1954</w:t>
            </w:r>
          </w:p>
        </w:tc>
        <w:tc>
          <w:tcPr>
            <w:tcW w:w="909"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18"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06" w:before="0" w:after="0"/>
              <w:ind w:left="240"/>
              <w:rPr>
                <w:rFonts w:ascii="Times New Roman" w:hAnsi="Times New Roman" w:eastAsia="Times New Roman" w:cs="Times New Roman"/>
                <w:sz w:val="24"/>
                <w:szCs w:val="24"/>
                <w:lang w:eastAsia="ru-RU"/>
              </w:rPr>
            </w:pPr>
            <w:r>
              <w:rPr>
                <w:rFonts w:eastAsia="Times New Roman" w:cs="Times New Roman"/>
                <w:sz w:val="17"/>
                <w:szCs w:val="17"/>
                <w:lang w:eastAsia="ru-RU"/>
              </w:rPr>
              <w:t>50/13,9-зима</w:t>
            </w:r>
          </w:p>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70/19-лето</w:t>
            </w:r>
          </w:p>
        </w:tc>
        <w:tc>
          <w:tcPr>
            <w:tcW w:w="99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c>
          <w:tcPr>
            <w:tcW w:w="1277"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06"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резерв</w:t>
            </w:r>
          </w:p>
        </w:tc>
        <w:tc>
          <w:tcPr>
            <w:tcW w:w="7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r>
    </w:tbl>
    <w:p>
      <w:pPr>
        <w:pStyle w:val="Normal"/>
        <w:widowControl w:val="false"/>
        <w:spacing w:lineRule="exact" w:line="36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1.4.1.4.</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2912"/>
        <w:gridCol w:w="7292"/>
      </w:tblGrid>
      <w:tr>
        <w:trPr>
          <w:trHeight w:val="264"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Номер скважины</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Текущее состояние</w:t>
            </w:r>
          </w:p>
        </w:tc>
      </w:tr>
      <w:tr>
        <w:trPr>
          <w:trHeight w:val="518"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№12(7-д)</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88%; Свидетельство о собственности в наличии.  Санитарно-эпидемиологическое отрицательное</w:t>
            </w:r>
          </w:p>
        </w:tc>
      </w:tr>
      <w:tr>
        <w:trPr>
          <w:trHeight w:val="514"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№14(3144)</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9"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86%; Свидетельство о собственности в наличии. Санитарно-эпидемиологическое отрицательное</w:t>
            </w:r>
          </w:p>
        </w:tc>
      </w:tr>
      <w:tr>
        <w:trPr>
          <w:trHeight w:val="518"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№15(3145)</w:t>
            </w:r>
          </w:p>
        </w:tc>
        <w:tc>
          <w:tcPr>
            <w:tcW w:w="72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70%; Свидетельство о собственности в наличии. Санитарно-эпидемиологическое отрицательное</w:t>
            </w:r>
          </w:p>
        </w:tc>
      </w:tr>
      <w:tr>
        <w:trPr>
          <w:trHeight w:val="518"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Скважина №16(3143)</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72%; Свидетельство о собственности в наличии. Санитарно-эпидемиологическое отрицательное</w:t>
            </w:r>
          </w:p>
        </w:tc>
      </w:tr>
      <w:tr>
        <w:trPr>
          <w:trHeight w:val="514"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 №Бис-1 (КТ-307)</w:t>
            </w:r>
          </w:p>
        </w:tc>
        <w:tc>
          <w:tcPr>
            <w:tcW w:w="72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80%; Свидетельство о собственности в наличии. Санитарно-эпидемиологическое отрицательное</w:t>
            </w:r>
          </w:p>
        </w:tc>
      </w:tr>
      <w:tr>
        <w:trPr>
          <w:trHeight w:val="518"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Скв. №Бис-2 (КТ-244)</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Потери воды составляют до 75%; Свидетельство о собственности в наличии. Санитарно-эпидемиологическое отрицательное</w:t>
            </w:r>
          </w:p>
        </w:tc>
      </w:tr>
      <w:tr>
        <w:trPr>
          <w:trHeight w:val="514"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Галерея №1</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9"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Галерея находится в эксплуатации постоянно; Свидетельство о собственности в наличии. Санитарно-эпидемиологическое</w:t>
            </w:r>
            <w:r>
              <w:rPr>
                <w:rFonts w:eastAsia="Times New Roman" w:cs="Times New Roman"/>
                <w:sz w:val="21"/>
                <w:szCs w:val="21"/>
                <w:lang w:val="en-US" w:eastAsia="ru-RU"/>
              </w:rPr>
              <w:t xml:space="preserve"> </w:t>
            </w:r>
            <w:r>
              <w:rPr>
                <w:rFonts w:eastAsia="Times New Roman" w:cs="Times New Roman"/>
                <w:sz w:val="21"/>
                <w:szCs w:val="21"/>
                <w:lang w:eastAsia="ru-RU"/>
              </w:rPr>
              <w:t>состояние - отрицательное</w:t>
            </w:r>
          </w:p>
        </w:tc>
      </w:tr>
      <w:tr>
        <w:trPr>
          <w:trHeight w:val="523" w:hRule="exact"/>
        </w:trPr>
        <w:tc>
          <w:tcPr>
            <w:tcW w:w="291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210" w:before="0" w:after="0"/>
              <w:jc w:val="center"/>
              <w:rPr>
                <w:rFonts w:ascii="Times New Roman" w:hAnsi="Times New Roman" w:eastAsia="Times New Roman" w:cs="Times New Roman"/>
                <w:sz w:val="24"/>
                <w:szCs w:val="24"/>
                <w:lang w:eastAsia="ru-RU"/>
              </w:rPr>
            </w:pPr>
            <w:r>
              <w:rPr>
                <w:rFonts w:eastAsia="Times New Roman" w:cs="Times New Roman"/>
                <w:sz w:val="21"/>
                <w:szCs w:val="21"/>
                <w:lang w:eastAsia="ru-RU"/>
              </w:rPr>
              <w:t>Галерея №2</w:t>
            </w:r>
          </w:p>
        </w:tc>
        <w:tc>
          <w:tcPr>
            <w:tcW w:w="729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54" w:before="0" w:after="0"/>
              <w:rPr>
                <w:rFonts w:ascii="Times New Roman" w:hAnsi="Times New Roman" w:eastAsia="Times New Roman" w:cs="Times New Roman"/>
                <w:sz w:val="24"/>
                <w:szCs w:val="24"/>
                <w:lang w:eastAsia="ru-RU"/>
              </w:rPr>
            </w:pPr>
            <w:r>
              <w:rPr>
                <w:rFonts w:eastAsia="Times New Roman" w:cs="Times New Roman"/>
                <w:sz w:val="21"/>
                <w:szCs w:val="21"/>
                <w:lang w:eastAsia="ru-RU"/>
              </w:rPr>
              <w:t>Галерея находится в резерве; свидетельство о собственности в наличии. Санитарно-эпидемиологическое состояние - отрицательное</w:t>
            </w:r>
          </w:p>
        </w:tc>
      </w:tr>
    </w:tbl>
    <w:p>
      <w:pPr>
        <w:sectPr>
          <w:headerReference w:type="default" r:id="rId28"/>
          <w:footerReference w:type="default" r:id="rId29"/>
          <w:type w:val="nextPage"/>
          <w:pgSz w:w="11906" w:h="16838"/>
          <w:pgMar w:left="1134" w:right="567" w:gutter="0" w:header="0" w:top="567" w:footer="3" w:bottom="567"/>
          <w:pgNumType w:fmt="decimal"/>
          <w:formProt w:val="false"/>
          <w:textDirection w:val="lrTb"/>
          <w:docGrid w:type="default" w:linePitch="360" w:charSpace="8192"/>
        </w:sectPr>
      </w:pPr>
    </w:p>
    <w:p>
      <w:pPr>
        <w:pStyle w:val="Normal"/>
        <w:widowControl w:val="false"/>
        <w:numPr>
          <w:ilvl w:val="0"/>
          <w:numId w:val="7"/>
        </w:numPr>
        <w:tabs>
          <w:tab w:val="clear" w:pos="708"/>
          <w:tab w:val="left" w:pos="1160" w:leader="none"/>
        </w:tabs>
        <w:spacing w:lineRule="exact" w:line="413" w:before="13" w:after="180"/>
        <w:ind w:right="-7"/>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p>
    <w:p>
      <w:pPr>
        <w:pStyle w:val="Normal"/>
        <w:widowControl w:val="false"/>
        <w:spacing w:lineRule="auto" w:line="360" w:before="0" w:after="0"/>
        <w:ind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Согласно данным генерального плана Вилючинского городского округа водопроводных очистных сооружений в городе нет.</w:t>
      </w:r>
    </w:p>
    <w:p>
      <w:pPr>
        <w:pStyle w:val="Normal"/>
        <w:widowControl w:val="false"/>
        <w:spacing w:lineRule="auto" w:line="360" w:before="0" w:after="0"/>
        <w:ind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На ВНС-79 была установлена хлораторная на базе 3х установок для электрохимического синтеза раствора оксидантов «АКВАХЛОР-500». Данная установка отключена, требует замены.</w:t>
      </w:r>
    </w:p>
    <w:p>
      <w:pPr>
        <w:pStyle w:val="Normal"/>
        <w:widowControl w:val="false"/>
        <w:spacing w:lineRule="auto" w:line="36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Обобщённые данные лабораторных исследований питьевой холодной воды по г. Вилючинск производственной лабораторией в 2024 году представлен в таблице 1.4.2.2.</w:t>
      </w:r>
    </w:p>
    <w:p>
      <w:pPr>
        <w:pStyle w:val="Normal"/>
        <w:widowControl w:val="false"/>
        <w:spacing w:lineRule="auto" w:line="240" w:before="0" w:after="0"/>
        <w:ind w:left="-567"/>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1.4.2.2</w:t>
      </w:r>
    </w:p>
    <w:tbl>
      <w:tblPr>
        <w:tblW w:w="5000" w:type="pct"/>
        <w:jc w:val="left"/>
        <w:tblInd w:w="10" w:type="dxa"/>
        <w:tblLayout w:type="fixed"/>
        <w:tblCellMar>
          <w:top w:w="0" w:type="dxa"/>
          <w:left w:w="10" w:type="dxa"/>
          <w:bottom w:w="0" w:type="dxa"/>
          <w:right w:w="10" w:type="dxa"/>
        </w:tblCellMar>
        <w:tblLook w:val="00a0" w:noHBand="0" w:noVBand="0" w:firstColumn="1" w:lastRow="0" w:lastColumn="0" w:firstRow="1"/>
      </w:tblPr>
      <w:tblGrid>
        <w:gridCol w:w="8306"/>
        <w:gridCol w:w="1898"/>
      </w:tblGrid>
      <w:tr>
        <w:trPr>
          <w:trHeight w:val="245" w:hRule="exact"/>
        </w:trPr>
        <w:tc>
          <w:tcPr>
            <w:tcW w:w="830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 показателя</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Значение</w:t>
            </w:r>
          </w:p>
        </w:tc>
      </w:tr>
      <w:tr>
        <w:trPr>
          <w:trHeight w:val="382"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Производительности по смеси оксидантов, г/ч</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500</w:t>
            </w:r>
          </w:p>
        </w:tc>
      </w:tr>
      <w:tr>
        <w:trPr>
          <w:trHeight w:val="280"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Концентрация оксидантов в растворе при производительности 150л/ч, мг/л</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3300-3500</w:t>
            </w:r>
          </w:p>
        </w:tc>
      </w:tr>
      <w:tr>
        <w:trPr>
          <w:trHeight w:val="567"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23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Концентрация раствора хлорида натрия (ГОСТ Р 51574 соль выварочная (экстра) или соль таблетированная для регенерации катионо -обменных материалов ТУ 9192-001-55898695</w:t>
              <w:softHyphen/>
              <w:t>01), г/л</w:t>
            </w:r>
          </w:p>
        </w:tc>
        <w:tc>
          <w:tcPr>
            <w:tcW w:w="1898"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200-250</w:t>
            </w:r>
          </w:p>
        </w:tc>
      </w:tr>
      <w:tr>
        <w:trPr>
          <w:trHeight w:val="419"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Расход исходного раствора хлорида натрия с концентрацией 250г/л, не более л/ч.</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w:t>
            </w:r>
          </w:p>
        </w:tc>
      </w:tr>
      <w:tr>
        <w:trPr>
          <w:trHeight w:val="284"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 xml:space="preserve">Водородный показатель раствора оксидантов, </w:t>
            </w:r>
            <w:r>
              <w:rPr>
                <w:rFonts w:eastAsia="Times New Roman" w:cs="Times New Roman"/>
                <w:sz w:val="19"/>
                <w:szCs w:val="19"/>
                <w:lang w:val="en-US"/>
              </w:rPr>
              <w:t>Ph</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2,0-3,0</w:t>
            </w:r>
          </w:p>
        </w:tc>
      </w:tr>
      <w:tr>
        <w:trPr>
          <w:trHeight w:val="288"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Мощность, потребляемая установкой при номинальном режиме работы Вт, не более</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2000</w:t>
            </w:r>
          </w:p>
        </w:tc>
      </w:tr>
      <w:tr>
        <w:trPr>
          <w:trHeight w:val="561"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226"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Номинальное значение на реакторе электрохимического блока:</w:t>
            </w:r>
          </w:p>
          <w:p>
            <w:pPr>
              <w:pStyle w:val="Normal"/>
              <w:widowControl w:val="false"/>
              <w:spacing w:lineRule="exact" w:line="226"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 тока, А -напряжения, В</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10-95</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16-20</w:t>
            </w:r>
          </w:p>
        </w:tc>
      </w:tr>
      <w:tr>
        <w:trPr>
          <w:trHeight w:val="432"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Расход католита в дренаж л/ч</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4-7</w:t>
            </w:r>
          </w:p>
        </w:tc>
      </w:tr>
      <w:tr>
        <w:trPr>
          <w:trHeight w:val="336"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Номинальное давление газа в анодной камере реактора электрохимического блока, атм.</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0,6-0,8</w:t>
            </w:r>
          </w:p>
        </w:tc>
      </w:tr>
      <w:tr>
        <w:trPr>
          <w:trHeight w:val="412"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Удельный расход электроэнергии на синтез смеси оксидантов Вт/(ч/г)</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1,8-3,5</w:t>
            </w:r>
          </w:p>
        </w:tc>
      </w:tr>
      <w:tr>
        <w:trPr>
          <w:trHeight w:val="378"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Удельный расходхлорида натрия на синтез 1г. смеси оксидантов, г/г не более</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w:t>
            </w:r>
          </w:p>
        </w:tc>
      </w:tr>
      <w:tr>
        <w:trPr>
          <w:trHeight w:val="293" w:hRule="exact"/>
        </w:trPr>
        <w:tc>
          <w:tcPr>
            <w:tcW w:w="830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Масса установки</w:t>
            </w:r>
          </w:p>
        </w:tc>
        <w:tc>
          <w:tcPr>
            <w:tcW w:w="1898"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70</w:t>
            </w:r>
          </w:p>
        </w:tc>
      </w:tr>
      <w:tr>
        <w:trPr>
          <w:trHeight w:val="285" w:hRule="exact"/>
        </w:trPr>
        <w:tc>
          <w:tcPr>
            <w:tcW w:w="10204" w:type="dxa"/>
            <w:gridSpan w:val="2"/>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 электробезопасности установка соответствует требованиям ГОСТ 12.2.025-76 и относится к классу защиты 1 типу Н</w:t>
            </w:r>
          </w:p>
        </w:tc>
      </w:tr>
      <w:tr>
        <w:trPr>
          <w:trHeight w:val="288" w:hRule="exact"/>
        </w:trPr>
        <w:tc>
          <w:tcPr>
            <w:tcW w:w="10204"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190" w:before="0" w:after="0"/>
              <w:jc w:val="both"/>
              <w:rPr>
                <w:rFonts w:ascii="Times New Roman" w:hAnsi="Times New Roman" w:eastAsia="Times New Roman" w:cs="Times New Roman"/>
                <w:sz w:val="24"/>
                <w:szCs w:val="24"/>
                <w:lang w:eastAsia="ru-RU"/>
              </w:rPr>
            </w:pPr>
            <w:r>
              <w:rPr>
                <w:rFonts w:eastAsia="Times New Roman" w:cs="Times New Roman"/>
                <w:sz w:val="19"/>
                <w:szCs w:val="19"/>
                <w:lang w:eastAsia="ru-RU"/>
              </w:rPr>
              <w:t>Максимально допустимое время установления рабочего режима - не более 15 минут.</w:t>
            </w:r>
          </w:p>
        </w:tc>
      </w:tr>
    </w:tbl>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tbl>
      <w:tblPr>
        <w:tblpPr w:vertAnchor="text" w:horzAnchor="margin" w:tblpXSpec="center" w:leftFromText="180" w:rightFromText="180" w:tblpY="559"/>
        <w:tblOverlap w:val="never"/>
        <w:tblW w:w="5000" w:type="pct"/>
        <w:jc w:val="center"/>
        <w:tblInd w:w="0" w:type="dxa"/>
        <w:tblLayout w:type="fixed"/>
        <w:tblCellMar>
          <w:top w:w="0" w:type="dxa"/>
          <w:left w:w="10" w:type="dxa"/>
          <w:bottom w:w="0" w:type="dxa"/>
          <w:right w:w="10" w:type="dxa"/>
        </w:tblCellMar>
        <w:tblLook w:val="00a0" w:noHBand="0" w:noVBand="0" w:firstColumn="1" w:lastRow="0" w:lastColumn="0" w:firstRow="1"/>
      </w:tblPr>
      <w:tblGrid>
        <w:gridCol w:w="2035"/>
        <w:gridCol w:w="1157"/>
        <w:gridCol w:w="704"/>
        <w:gridCol w:w="1102"/>
        <w:gridCol w:w="1356"/>
        <w:gridCol w:w="1275"/>
        <w:gridCol w:w="1224"/>
        <w:gridCol w:w="1350"/>
      </w:tblGrid>
      <w:tr>
        <w:trPr>
          <w:trHeight w:val="725" w:hRule="exact"/>
        </w:trPr>
        <w:tc>
          <w:tcPr>
            <w:tcW w:w="2035" w:type="dxa"/>
            <w:vMerge w:val="restart"/>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 проб</w:t>
            </w:r>
          </w:p>
        </w:tc>
        <w:tc>
          <w:tcPr>
            <w:tcW w:w="2963" w:type="dxa"/>
            <w:gridSpan w:val="3"/>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Количество проб по санитарно-химическим показателям</w:t>
            </w:r>
          </w:p>
        </w:tc>
        <w:tc>
          <w:tcPr>
            <w:tcW w:w="2631" w:type="dxa"/>
            <w:gridSpan w:val="2"/>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Количество проб по микробиологическим показателям</w:t>
            </w:r>
          </w:p>
        </w:tc>
        <w:tc>
          <w:tcPr>
            <w:tcW w:w="2574"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Количество проб по радиологическим показателям</w:t>
            </w:r>
          </w:p>
        </w:tc>
      </w:tr>
      <w:tr>
        <w:trPr>
          <w:trHeight w:val="475" w:hRule="exact"/>
        </w:trPr>
        <w:tc>
          <w:tcPr>
            <w:tcW w:w="2035" w:type="dxa"/>
            <w:vMerge w:val="continue"/>
            <w:tcBorders>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всего проб</w:t>
            </w:r>
          </w:p>
        </w:tc>
        <w:tc>
          <w:tcPr>
            <w:tcW w:w="704"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both"/>
              <w:rPr>
                <w:rFonts w:ascii="Times New Roman" w:hAnsi="Times New Roman" w:eastAsia="Times New Roman" w:cs="Times New Roman"/>
                <w:sz w:val="24"/>
                <w:szCs w:val="24"/>
                <w:lang w:eastAsia="ru-RU"/>
              </w:rPr>
            </w:pPr>
            <w:r>
              <w:rPr>
                <w:rFonts w:eastAsia="Times New Roman" w:cs="Times New Roman"/>
                <w:sz w:val="19"/>
                <w:szCs w:val="19"/>
                <w:lang w:eastAsia="ru-RU"/>
              </w:rPr>
              <w:t>в т.ч. фтор</w:t>
            </w:r>
          </w:p>
        </w:tc>
        <w:tc>
          <w:tcPr>
            <w:tcW w:w="1102"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both"/>
              <w:rPr>
                <w:rFonts w:ascii="Times New Roman" w:hAnsi="Times New Roman" w:eastAsia="Times New Roman" w:cs="Times New Roman"/>
                <w:sz w:val="24"/>
                <w:szCs w:val="24"/>
                <w:lang w:eastAsia="ru-RU"/>
              </w:rPr>
            </w:pPr>
            <w:r>
              <w:rPr>
                <w:rFonts w:eastAsia="Times New Roman" w:cs="Times New Roman"/>
                <w:sz w:val="19"/>
                <w:szCs w:val="19"/>
                <w:lang w:eastAsia="ru-RU"/>
              </w:rPr>
              <w:t>из них неуд.</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всего проб</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из них неуд.</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всего проб</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из них неуд.</w:t>
            </w:r>
          </w:p>
        </w:tc>
      </w:tr>
      <w:tr>
        <w:trPr>
          <w:trHeight w:val="24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b/>
                <w:sz w:val="24"/>
                <w:szCs w:val="24"/>
                <w:lang w:eastAsia="ru-RU"/>
              </w:rPr>
            </w:pPr>
            <w:r>
              <w:rPr>
                <w:rFonts w:eastAsia="Times New Roman" w:cs="Times New Roman"/>
                <w:b/>
                <w:sz w:val="19"/>
                <w:szCs w:val="19"/>
                <w:lang w:eastAsia="ru-RU"/>
              </w:rPr>
              <w:t>ж/р. Приморский</w:t>
            </w:r>
          </w:p>
        </w:tc>
        <w:tc>
          <w:tcPr>
            <w:tcW w:w="1157"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704"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102"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6"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75"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24"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0" w:type="dxa"/>
            <w:tcBorders>
              <w:top w:val="single" w:sz="4" w:space="0" w:color="000000"/>
              <w:left w:val="single" w:sz="4" w:space="0" w:color="000000"/>
              <w:righ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r>
      <w:tr>
        <w:trPr>
          <w:trHeight w:val="24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Холодная вода:</w:t>
            </w:r>
          </w:p>
        </w:tc>
        <w:tc>
          <w:tcPr>
            <w:tcW w:w="1157"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704"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102"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6"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75"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24" w:type="dxa"/>
            <w:tcBorders>
              <w:top w:val="single" w:sz="4" w:space="0" w:color="000000"/>
              <w:lef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0" w:type="dxa"/>
            <w:tcBorders>
              <w:top w:val="single" w:sz="4" w:space="0" w:color="000000"/>
              <w:left w:val="single" w:sz="4" w:space="0" w:color="000000"/>
              <w:right w:val="single" w:sz="4" w:space="0" w:color="000000"/>
            </w:tcBorders>
            <w:shd w:color="auto" w:fill="FFFFFF" w:val="clea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r>
      <w:tr>
        <w:trPr>
          <w:trHeight w:val="47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Источники - скважины 1,2,3,8,9,61,62,89,512</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146</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9</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146</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9</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706"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Перед подачей в распред сеть- ВНС-13, резервуары 1, 2, ВЕДС</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235</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4</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235</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47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5"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Контрольные точки ХВС (15 проб/мес.)</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203</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203</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r>
      <w:tr>
        <w:trPr>
          <w:trHeight w:val="245" w:hRule="exact"/>
        </w:trPr>
        <w:tc>
          <w:tcPr>
            <w:tcW w:w="203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ИТОГО хол. вода</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591</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13</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591</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47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Вода после аварийных работ и дезинфекций</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45</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45</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w:t>
            </w:r>
          </w:p>
        </w:tc>
      </w:tr>
      <w:tr>
        <w:trPr>
          <w:trHeight w:val="48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ВСЕГО по ж/р Приморский</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636</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20"/>
                <w:szCs w:val="20"/>
                <w:lang w:eastAsia="ru-RU"/>
              </w:rPr>
              <w:t>13</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636</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250"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b/>
                <w:sz w:val="24"/>
                <w:szCs w:val="24"/>
                <w:lang w:eastAsia="ru-RU"/>
              </w:rPr>
            </w:pPr>
            <w:r>
              <w:rPr>
                <w:rFonts w:eastAsia="Times New Roman" w:cs="Times New Roman"/>
                <w:b/>
                <w:sz w:val="19"/>
                <w:szCs w:val="19"/>
                <w:lang w:eastAsia="ru-RU"/>
              </w:rPr>
              <w:t>ж/р. Рыбачий</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r>
      <w:tr>
        <w:trPr>
          <w:trHeight w:val="24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Холодная вода:</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r>
      <w:tr>
        <w:trPr>
          <w:trHeight w:val="706"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Источники - скважины 12,14,15,16,бис1,бис2, галереи 1,2</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137</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8</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137</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8</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47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Перед подачей в распред. сеть - ВНС-79, ВНС-33,</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137</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137</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470"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35"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Контрольные точки ХВС (14 проб/мес.)</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208</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208</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r>
      <w:tr>
        <w:trPr>
          <w:trHeight w:val="250" w:hRule="exact"/>
        </w:trPr>
        <w:tc>
          <w:tcPr>
            <w:tcW w:w="203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ИТОГО хол.вода</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482</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482</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475" w:hRule="exact"/>
        </w:trPr>
        <w:tc>
          <w:tcPr>
            <w:tcW w:w="2035" w:type="dxa"/>
            <w:tcBorders>
              <w:top w:val="single" w:sz="4" w:space="0" w:color="000000"/>
              <w:left w:val="single" w:sz="4" w:space="0" w:color="000000"/>
            </w:tcBorders>
            <w:shd w:color="auto" w:fill="FFFFFF" w:val="clear"/>
            <w:vAlign w:val="bottom"/>
          </w:tcPr>
          <w:p>
            <w:pPr>
              <w:pStyle w:val="Normal"/>
              <w:widowControl w:val="false"/>
              <w:tabs>
                <w:tab w:val="clear" w:pos="708"/>
                <w:tab w:val="left" w:pos="551" w:leader="none"/>
              </w:tabs>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Вода после аварийных работ и дезинфекций</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37</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37</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auto" w:line="240" w:before="0" w:after="0"/>
              <w:jc w:val="center"/>
              <w:rPr>
                <w:rFonts w:ascii="Arial Unicode MS" w:hAnsi="Arial Unicode MS" w:eastAsia="Arial Unicode MS" w:cs="Arial Unicode MS"/>
                <w:sz w:val="10"/>
                <w:szCs w:val="10"/>
                <w:lang w:eastAsia="ru-RU"/>
              </w:rPr>
            </w:pPr>
            <w:r>
              <w:rPr>
                <w:rFonts w:eastAsia="Arial Unicode MS" w:cs="Arial Unicode MS" w:ascii="Arial Unicode MS" w:hAnsi="Arial Unicode MS"/>
                <w:sz w:val="20"/>
                <w:szCs w:val="20"/>
                <w:lang w:eastAsia="ru-RU"/>
              </w:rPr>
              <w:t>-</w:t>
            </w:r>
          </w:p>
        </w:tc>
      </w:tr>
      <w:tr>
        <w:trPr>
          <w:trHeight w:val="507" w:hRule="exact"/>
        </w:trPr>
        <w:tc>
          <w:tcPr>
            <w:tcW w:w="203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ВСЕГО по ж/р Рыбачий</w:t>
            </w:r>
          </w:p>
        </w:tc>
        <w:tc>
          <w:tcPr>
            <w:tcW w:w="1157"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519</w:t>
            </w:r>
          </w:p>
        </w:tc>
        <w:tc>
          <w:tcPr>
            <w:tcW w:w="70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102"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519</w:t>
            </w:r>
          </w:p>
        </w:tc>
        <w:tc>
          <w:tcPr>
            <w:tcW w:w="1275"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10</w:t>
            </w:r>
          </w:p>
        </w:tc>
        <w:tc>
          <w:tcPr>
            <w:tcW w:w="1350" w:type="dxa"/>
            <w:tcBorders>
              <w:top w:val="single" w:sz="4" w:space="0" w:color="000000"/>
              <w:left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r>
        <w:trPr>
          <w:trHeight w:val="384" w:hRule="exact"/>
        </w:trPr>
        <w:tc>
          <w:tcPr>
            <w:tcW w:w="2035"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ИТОГО по г. Вилючинск</w:t>
            </w:r>
          </w:p>
        </w:tc>
        <w:tc>
          <w:tcPr>
            <w:tcW w:w="1157"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1155</w:t>
            </w:r>
          </w:p>
        </w:tc>
        <w:tc>
          <w:tcPr>
            <w:tcW w:w="704"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ind w:left="26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23</w:t>
            </w:r>
          </w:p>
        </w:tc>
        <w:tc>
          <w:tcPr>
            <w:tcW w:w="1102"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356"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1155</w:t>
            </w:r>
          </w:p>
        </w:tc>
        <w:tc>
          <w:tcPr>
            <w:tcW w:w="1275"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c>
          <w:tcPr>
            <w:tcW w:w="1224" w:type="dxa"/>
            <w:tcBorders>
              <w:top w:val="single" w:sz="4" w:space="0" w:color="000000"/>
              <w:left w:val="single" w:sz="4" w:space="0" w:color="000000"/>
              <w:bottom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20</w:t>
            </w:r>
          </w:p>
        </w:tc>
        <w:tc>
          <w:tcPr>
            <w:tcW w:w="13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551" w:leader="none"/>
              </w:tabs>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0"/>
                <w:szCs w:val="20"/>
                <w:lang w:eastAsia="ru-RU"/>
              </w:rPr>
              <w:t>0</w:t>
            </w:r>
          </w:p>
        </w:tc>
      </w:tr>
    </w:tbl>
    <w:p>
      <w:pPr>
        <w:pStyle w:val="Normal"/>
        <w:widowControl w:val="false"/>
        <w:spacing w:lineRule="exact" w:line="322" w:before="151" w:after="103"/>
        <w:ind w:firstLine="480" w:right="-7"/>
        <w:jc w:val="both"/>
        <w:rPr>
          <w:rFonts w:ascii="Times New Roman" w:hAnsi="Times New Roman" w:eastAsia="Times New Roman" w:cs="Times New Roman"/>
          <w:sz w:val="24"/>
          <w:szCs w:val="24"/>
          <w:lang w:eastAsia="ru-RU"/>
        </w:rPr>
      </w:pPr>
      <w:r/>
      <w:r>
        <w:rPr>
          <w:rFonts w:eastAsia="Times New Roman" w:cs="Times New Roman"/>
          <w:sz w:val="24"/>
          <w:szCs w:val="24"/>
          <w:lang w:eastAsia="ru-RU"/>
        </w:rPr>
        <w:t>Таким образом, по результатам исследований холодной воды в 2024 году неудовлетворительных результатов качества питьевой воды не выявлено.</w:t>
      </w:r>
    </w:p>
    <w:p>
      <w:pPr>
        <w:pStyle w:val="Normal"/>
        <w:widowControl w:val="false"/>
        <w:numPr>
          <w:ilvl w:val="2"/>
          <w:numId w:val="5"/>
        </w:numPr>
        <w:tabs>
          <w:tab w:val="clear" w:pos="708"/>
          <w:tab w:val="left" w:pos="1198" w:leader="none"/>
        </w:tabs>
        <w:spacing w:lineRule="exact" w:line="418" w:before="0" w:after="322"/>
        <w:ind w:firstLine="567" w:left="0"/>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 состояния и функционирования существующих насосных станций, в том числе оценка энергоэффективности подачи воды</w:t>
      </w:r>
    </w:p>
    <w:p>
      <w:pPr>
        <w:pStyle w:val="Normal"/>
        <w:widowControl w:val="false"/>
        <w:spacing w:lineRule="exact" w:line="240" w:before="0" w:after="0"/>
        <w:ind w:firstLine="4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Общая характеристика насосных станций представлена в Таблице 1.4.3.</w:t>
      </w:r>
    </w:p>
    <w:p>
      <w:pPr>
        <w:pStyle w:val="Normal"/>
        <w:widowControl w:val="false"/>
        <w:tabs>
          <w:tab w:val="clear" w:pos="708"/>
          <w:tab w:val="left" w:pos="945"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tabs>
          <w:tab w:val="clear" w:pos="708"/>
          <w:tab w:val="left" w:pos="945" w:leader="none"/>
        </w:tabs>
        <w:spacing w:lineRule="auto" w:line="240" w:before="0" w:after="0"/>
        <w:jc w:val="right"/>
        <w:rPr>
          <w:rFonts w:ascii="Arial Unicode MS" w:hAnsi="Arial Unicode MS" w:eastAsia="Arial Unicode MS" w:cs="Arial Unicode MS"/>
          <w:sz w:val="20"/>
          <w:szCs w:val="20"/>
          <w:lang w:eastAsia="ru-RU"/>
        </w:rPr>
      </w:pPr>
      <w:r>
        <w:rPr>
          <w:rFonts w:eastAsia="Arial Unicode MS" w:cs="Arial Unicode MS" w:ascii="Arial Unicode MS" w:hAnsi="Arial Unicode MS"/>
          <w:sz w:val="24"/>
          <w:szCs w:val="24"/>
          <w:lang w:eastAsia="ru-RU"/>
        </w:rPr>
        <w:tab/>
      </w:r>
      <w:r>
        <w:rPr>
          <w:rFonts w:eastAsia="Times New Roman" w:cs="Times New Roman"/>
          <w:sz w:val="20"/>
          <w:szCs w:val="20"/>
          <w:lang w:eastAsia="ru-RU"/>
        </w:rPr>
        <w:t>Таблица 1.4.3.</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983"/>
        <w:gridCol w:w="1773"/>
        <w:gridCol w:w="1270"/>
        <w:gridCol w:w="1134"/>
        <w:gridCol w:w="1363"/>
        <w:gridCol w:w="1275"/>
        <w:gridCol w:w="757"/>
        <w:gridCol w:w="804"/>
        <w:gridCol w:w="845"/>
      </w:tblGrid>
      <w:tr>
        <w:trPr>
          <w:trHeight w:val="269" w:hRule="exact"/>
        </w:trPr>
        <w:tc>
          <w:tcPr>
            <w:tcW w:w="983"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ind w:left="18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w:t>
            </w:r>
          </w:p>
        </w:tc>
        <w:tc>
          <w:tcPr>
            <w:tcW w:w="1773"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80"/>
              <w:rPr>
                <w:rFonts w:ascii="Times New Roman" w:hAnsi="Times New Roman" w:eastAsia="Times New Roman" w:cs="Times New Roman"/>
                <w:sz w:val="24"/>
                <w:szCs w:val="24"/>
                <w:lang w:eastAsia="ru-RU"/>
              </w:rPr>
            </w:pPr>
            <w:r>
              <w:rPr>
                <w:rFonts w:eastAsia="Times New Roman" w:cs="Times New Roman"/>
                <w:sz w:val="19"/>
                <w:szCs w:val="19"/>
                <w:lang w:eastAsia="ru-RU"/>
              </w:rPr>
              <w:t>Марка насоса</w:t>
            </w:r>
          </w:p>
        </w:tc>
        <w:tc>
          <w:tcPr>
            <w:tcW w:w="3767" w:type="dxa"/>
            <w:gridSpan w:val="3"/>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Характеристики насоса</w:t>
            </w:r>
          </w:p>
        </w:tc>
        <w:tc>
          <w:tcPr>
            <w:tcW w:w="1275" w:type="dxa"/>
            <w:vMerge w:val="restart"/>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Дата установки и/последн. его кап. ремонта</w:t>
            </w:r>
          </w:p>
        </w:tc>
        <w:tc>
          <w:tcPr>
            <w:tcW w:w="757"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ind w:right="180"/>
              <w:jc w:val="right"/>
              <w:rPr>
                <w:rFonts w:ascii="Times New Roman" w:hAnsi="Times New Roman" w:eastAsia="Times New Roman" w:cs="Times New Roman"/>
                <w:sz w:val="24"/>
                <w:szCs w:val="24"/>
                <w:lang w:eastAsia="ru-RU"/>
              </w:rPr>
            </w:pPr>
            <w:r>
              <w:rPr>
                <w:rFonts w:eastAsia="Times New Roman" w:cs="Times New Roman"/>
                <w:sz w:val="19"/>
                <w:szCs w:val="19"/>
                <w:lang w:eastAsia="ru-RU"/>
              </w:rPr>
              <w:t>Износ</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c>
          <w:tcPr>
            <w:tcW w:w="1649" w:type="dxa"/>
            <w:gridSpan w:val="2"/>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Резервуары</w:t>
            </w:r>
          </w:p>
        </w:tc>
      </w:tr>
      <w:tr>
        <w:trPr>
          <w:trHeight w:val="24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270"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Расход</w:t>
            </w:r>
          </w:p>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м</w:t>
            </w:r>
            <w:r>
              <w:rPr>
                <w:rFonts w:eastAsia="Times New Roman" w:cs="Times New Roman"/>
                <w:sz w:val="19"/>
                <w:szCs w:val="19"/>
                <w:vertAlign w:val="superscript"/>
                <w:lang w:eastAsia="ru-RU"/>
              </w:rPr>
              <w:t>3</w:t>
            </w:r>
            <w:r>
              <w:rPr>
                <w:rFonts w:eastAsia="Times New Roman" w:cs="Times New Roman"/>
                <w:sz w:val="19"/>
                <w:szCs w:val="19"/>
                <w:lang w:eastAsia="ru-RU"/>
              </w:rPr>
              <w:t>/час</w:t>
            </w:r>
          </w:p>
        </w:tc>
        <w:tc>
          <w:tcPr>
            <w:tcW w:w="113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Напор</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м.</w:t>
            </w:r>
          </w:p>
        </w:tc>
        <w:tc>
          <w:tcPr>
            <w:tcW w:w="1363"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мощн. КВт. при об/ мин</w:t>
            </w:r>
          </w:p>
        </w:tc>
        <w:tc>
          <w:tcPr>
            <w:tcW w:w="1275"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757"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649" w:type="dxa"/>
            <w:gridSpan w:val="2"/>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531"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27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13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6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275"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757"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0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Объём</w:t>
            </w:r>
          </w:p>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м</w:t>
            </w:r>
            <w:r>
              <w:rPr>
                <w:rFonts w:eastAsia="Times New Roman" w:cs="Times New Roman"/>
                <w:sz w:val="19"/>
                <w:szCs w:val="19"/>
                <w:vertAlign w:val="superscript"/>
                <w:lang w:eastAsia="ru-RU"/>
              </w:rPr>
              <w:t>3</w:t>
            </w:r>
          </w:p>
        </w:tc>
        <w:tc>
          <w:tcPr>
            <w:tcW w:w="845"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Износ</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r>
      <w:tr>
        <w:trPr>
          <w:trHeight w:val="480" w:hRule="exact"/>
        </w:trPr>
        <w:tc>
          <w:tcPr>
            <w:tcW w:w="983"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ВНС-13</w:t>
            </w:r>
          </w:p>
        </w:tc>
        <w:tc>
          <w:tcPr>
            <w:tcW w:w="177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Д-200/90 №1</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720</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90/2900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01.01.80/</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21.01.05</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eastAsia="ru-RU"/>
              </w:rPr>
              <w:t>86,79</w:t>
            </w:r>
          </w:p>
        </w:tc>
      </w:tr>
      <w:tr>
        <w:trPr>
          <w:trHeight w:val="47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Д-630/90 №2</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630</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250/1500</w:t>
            </w:r>
          </w:p>
        </w:tc>
        <w:tc>
          <w:tcPr>
            <w:tcW w:w="1275" w:type="dxa"/>
            <w:tcBorders>
              <w:top w:val="single" w:sz="4" w:space="0" w:color="000000"/>
              <w:left w:val="single" w:sz="4" w:space="0" w:color="000000"/>
            </w:tcBorders>
            <w:shd w:color="auto" w:fill="FFFFFF" w:val="clear"/>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01.01.89/</w:t>
            </w:r>
          </w:p>
          <w:p>
            <w:pPr>
              <w:pStyle w:val="Normal"/>
              <w:widowControl w:val="false"/>
              <w:spacing w:lineRule="exact" w:line="190" w:before="6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08.2000</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66"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1Д315/71 №3</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315</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71</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110/3000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12.11.01/</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12.08.11</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eastAsia="ru-RU"/>
              </w:rPr>
              <w:t>86,79</w:t>
            </w:r>
          </w:p>
        </w:tc>
      </w:tr>
      <w:tr>
        <w:trPr>
          <w:trHeight w:val="368"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1Д315/71 №4</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315</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71</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110/3000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19"/>
                <w:szCs w:val="19"/>
                <w:lang w:eastAsia="ru-RU"/>
              </w:rPr>
            </w:pPr>
            <w:r>
              <w:rPr>
                <w:rFonts w:eastAsia="Times New Roman" w:cs="Times New Roman"/>
                <w:sz w:val="19"/>
                <w:szCs w:val="19"/>
                <w:lang w:eastAsia="ru-RU"/>
              </w:rPr>
              <w:t>21.11.00/</w:t>
            </w:r>
          </w:p>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10.02.05</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931"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ВК-2/21</w:t>
            </w:r>
          </w:p>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дренажный насос (вспомогательное оборудование)</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01.01.77/</w:t>
            </w:r>
          </w:p>
          <w:p>
            <w:pPr>
              <w:pStyle w:val="Normal"/>
              <w:widowControl w:val="false"/>
              <w:spacing w:lineRule="exact" w:line="190" w:before="6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08.2008</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eastAsia="ru-RU"/>
              </w:rPr>
              <w:t>84,79</w:t>
            </w:r>
          </w:p>
        </w:tc>
      </w:tr>
      <w:tr>
        <w:trPr>
          <w:trHeight w:val="941"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ВКС-2/26А дренажный насос (вспомогательное оборудование)</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7,2</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26</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4,6/1450</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01.01.77/-</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right="180"/>
              <w:jc w:val="right"/>
              <w:rPr>
                <w:rFonts w:ascii="Times New Roman" w:hAnsi="Times New Roman" w:eastAsia="Times New Roman" w:cs="Times New Roman"/>
                <w:sz w:val="24"/>
                <w:szCs w:val="24"/>
                <w:lang w:eastAsia="ru-RU"/>
              </w:rPr>
            </w:pPr>
            <w:r>
              <w:rPr>
                <w:rFonts w:eastAsia="Times New Roman" w:cs="Times New Roman"/>
                <w:sz w:val="19"/>
                <w:szCs w:val="19"/>
                <w:lang w:eastAsia="ru-RU"/>
              </w:rPr>
              <w:t>36,12</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80" w:hRule="exact"/>
        </w:trPr>
        <w:tc>
          <w:tcPr>
            <w:tcW w:w="983"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ВНС 79</w:t>
            </w:r>
          </w:p>
        </w:tc>
        <w:tc>
          <w:tcPr>
            <w:tcW w:w="177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40"/>
              <w:rPr>
                <w:rFonts w:ascii="Times New Roman" w:hAnsi="Times New Roman" w:eastAsia="Times New Roman" w:cs="Times New Roman"/>
                <w:sz w:val="24"/>
                <w:szCs w:val="24"/>
                <w:lang w:eastAsia="ru-RU"/>
              </w:rPr>
            </w:pPr>
            <w:r>
              <w:rPr>
                <w:rFonts w:eastAsia="Times New Roman" w:cs="Times New Roman"/>
                <w:sz w:val="19"/>
                <w:szCs w:val="19"/>
                <w:lang w:eastAsia="ru-RU"/>
              </w:rPr>
              <w:t>ЦНС 300-120(М)</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250</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140/1475</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22.10.99/-</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eastAsia="ru-RU"/>
              </w:rPr>
              <w:t>44,8</w:t>
            </w:r>
          </w:p>
        </w:tc>
      </w:tr>
      <w:tr>
        <w:trPr>
          <w:trHeight w:val="47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40"/>
              <w:rPr>
                <w:rFonts w:ascii="Times New Roman" w:hAnsi="Times New Roman" w:eastAsia="Times New Roman" w:cs="Times New Roman"/>
                <w:sz w:val="24"/>
                <w:szCs w:val="24"/>
                <w:lang w:eastAsia="ru-RU"/>
              </w:rPr>
            </w:pPr>
            <w:r>
              <w:rPr>
                <w:rFonts w:eastAsia="Times New Roman" w:cs="Times New Roman"/>
                <w:sz w:val="19"/>
                <w:szCs w:val="19"/>
                <w:lang w:eastAsia="ru-RU"/>
              </w:rPr>
              <w:t>ЦНС 300-120(М)</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250</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140/1475</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19"/>
                <w:szCs w:val="19"/>
                <w:lang w:eastAsia="ru-RU"/>
              </w:rPr>
            </w:pPr>
            <w:r>
              <w:rPr>
                <w:rFonts w:eastAsia="Times New Roman" w:cs="Times New Roman"/>
                <w:sz w:val="19"/>
                <w:szCs w:val="19"/>
                <w:lang w:eastAsia="ru-RU"/>
              </w:rPr>
              <w:t>01.01.99/-</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7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ЦНС 300-120</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140/1475</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01.01.94/</w:t>
            </w:r>
          </w:p>
          <w:p>
            <w:pPr>
              <w:pStyle w:val="Normal"/>
              <w:widowControl w:val="false"/>
              <w:spacing w:lineRule="exact" w:line="190" w:before="6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08.2017</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7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ЦНС 180-120</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132</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128</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89/1475</w:t>
            </w:r>
          </w:p>
        </w:tc>
        <w:tc>
          <w:tcPr>
            <w:tcW w:w="1275" w:type="dxa"/>
            <w:tcBorders>
              <w:top w:val="single" w:sz="4" w:space="0" w:color="000000"/>
              <w:left w:val="single" w:sz="4" w:space="0" w:color="000000"/>
            </w:tcBorders>
            <w:shd w:color="auto" w:fill="FFFFFF" w:val="clear"/>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01.01.99/-</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ЦНС 180-120</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132</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178</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119/1475</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01.01.90/-</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r>
      <w:tr>
        <w:trPr>
          <w:trHeight w:val="24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ЦНС 180-120</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132</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128</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89/1475</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01.01.99/-</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ВВН1-3</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3,33</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7,5/1500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01.01.80/-</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ВВН1-3</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3,33</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7,5/1500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01.01.91/-</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ВВН1-3</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3,33</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7,5/1500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01.01.86/-</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66"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Нс. дренажный К8/18</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8</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1,5/300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01.01.97/</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10.2004</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300</w:t>
            </w:r>
          </w:p>
        </w:tc>
        <w:tc>
          <w:tcPr>
            <w:tcW w:w="845"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eastAsia="ru-RU"/>
              </w:rPr>
              <w:t>69, 79</w:t>
            </w:r>
          </w:p>
        </w:tc>
      </w:tr>
      <w:tr>
        <w:trPr>
          <w:trHeight w:val="47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Нс. дренажный ВКС 4/24</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24</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5,5/1500</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01.01.97/-</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7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Нс. дренажный К8/18</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8</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1,5/300</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01.01.89/-</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8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Нс. дренажный ВКС 4/24</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24</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5,5/1500</w:t>
            </w:r>
          </w:p>
        </w:tc>
        <w:tc>
          <w:tcPr>
            <w:tcW w:w="127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01.01.89/-</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50" w:hRule="exact"/>
        </w:trPr>
        <w:tc>
          <w:tcPr>
            <w:tcW w:w="983"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ВНС-33</w:t>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Д1-400-105</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01.11.94/-</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c>
          <w:tcPr>
            <w:tcW w:w="845"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r>
      <w:tr>
        <w:trPr>
          <w:trHeight w:val="47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Д1-400-105</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н/д</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01.11.94/</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10.2000</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7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Д200-90</w:t>
            </w:r>
          </w:p>
        </w:tc>
        <w:tc>
          <w:tcPr>
            <w:tcW w:w="12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w:t>
            </w:r>
          </w:p>
        </w:tc>
        <w:tc>
          <w:tcPr>
            <w:tcW w:w="113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w:t>
            </w:r>
          </w:p>
        </w:tc>
        <w:tc>
          <w:tcPr>
            <w:tcW w:w="136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90/2900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01.11.94/</w:t>
            </w:r>
          </w:p>
          <w:p>
            <w:pPr>
              <w:pStyle w:val="Normal"/>
              <w:widowControl w:val="false"/>
              <w:spacing w:lineRule="exact" w:line="190" w:before="6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07.11.18</w:t>
            </w:r>
          </w:p>
        </w:tc>
        <w:tc>
          <w:tcPr>
            <w:tcW w:w="75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Д200-90</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200</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90/2900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80"/>
              <w:rPr>
                <w:rFonts w:ascii="Times New Roman" w:hAnsi="Times New Roman" w:eastAsia="Times New Roman" w:cs="Times New Roman"/>
                <w:sz w:val="24"/>
                <w:szCs w:val="24"/>
                <w:lang w:eastAsia="ru-RU"/>
              </w:rPr>
            </w:pPr>
            <w:r>
              <w:rPr>
                <w:rFonts w:eastAsia="Times New Roman" w:cs="Times New Roman"/>
                <w:sz w:val="19"/>
                <w:szCs w:val="19"/>
                <w:lang w:eastAsia="ru-RU"/>
              </w:rPr>
              <w:t>01.11.94/-</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ЦНС-180-170</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180</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178</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119/1475</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01.11.93</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40" w:hRule="exact"/>
        </w:trPr>
        <w:tc>
          <w:tcPr>
            <w:tcW w:w="9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ВВН 1-3</w:t>
            </w:r>
          </w:p>
        </w:tc>
        <w:tc>
          <w:tcPr>
            <w:tcW w:w="127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3,33</w:t>
            </w:r>
          </w:p>
        </w:tc>
        <w:tc>
          <w:tcPr>
            <w:tcW w:w="11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136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7,5/1500</w:t>
            </w:r>
          </w:p>
        </w:tc>
        <w:tc>
          <w:tcPr>
            <w:tcW w:w="127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01.10.04</w:t>
            </w:r>
          </w:p>
        </w:tc>
        <w:tc>
          <w:tcPr>
            <w:tcW w:w="75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269" w:hRule="exact"/>
        </w:trPr>
        <w:tc>
          <w:tcPr>
            <w:tcW w:w="983"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7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 8/18</w:t>
            </w:r>
          </w:p>
        </w:tc>
        <w:tc>
          <w:tcPr>
            <w:tcW w:w="1270"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8</w:t>
            </w:r>
          </w:p>
        </w:tc>
        <w:tc>
          <w:tcPr>
            <w:tcW w:w="1134"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w:t>
            </w:r>
          </w:p>
        </w:tc>
        <w:tc>
          <w:tcPr>
            <w:tcW w:w="136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1,5/300</w:t>
            </w:r>
          </w:p>
        </w:tc>
        <w:tc>
          <w:tcPr>
            <w:tcW w:w="127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01.10.04</w:t>
            </w:r>
          </w:p>
        </w:tc>
        <w:tc>
          <w:tcPr>
            <w:tcW w:w="757"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100</w:t>
            </w:r>
          </w:p>
        </w:tc>
        <w:tc>
          <w:tcPr>
            <w:tcW w:w="804"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45" w:type="dxa"/>
            <w:vMerge w:val="continue"/>
            <w:tcBorders>
              <w:left w:val="single" w:sz="4" w:space="0" w:color="000000"/>
              <w:bottom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bl>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tabs>
          <w:tab w:val="clear" w:pos="708"/>
          <w:tab w:val="left" w:pos="7498" w:leader="none"/>
          <w:tab w:val="left" w:pos="8506" w:leader="none"/>
        </w:tabs>
        <w:spacing w:lineRule="exact" w:line="413" w:before="0" w:after="0"/>
        <w:ind w:left="4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Энергоэффективность подачи воды оценивается как соотношение удельного расхода электрической энергии, необходимым для подачи установленного объема воды, и установленного уровня напора (давления).</w:t>
      </w:r>
    </w:p>
    <w:p>
      <w:pPr>
        <w:pStyle w:val="Normal"/>
        <w:widowControl w:val="false"/>
        <w:spacing w:lineRule="exact" w:line="413" w:before="0" w:after="0"/>
        <w:ind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Так объём поданной питьевой воды за 2024 год составил – 3 313 076 м</w:t>
      </w:r>
      <w:r>
        <w:rPr>
          <w:rFonts w:eastAsia="Times New Roman" w:cs="Times New Roman"/>
          <w:sz w:val="24"/>
          <w:szCs w:val="24"/>
          <w:vertAlign w:val="superscript"/>
          <w:lang w:eastAsia="ru-RU"/>
        </w:rPr>
        <w:t>3</w:t>
      </w:r>
      <w:r>
        <w:rPr>
          <w:rFonts w:eastAsia="Times New Roman" w:cs="Times New Roman"/>
          <w:sz w:val="24"/>
          <w:szCs w:val="24"/>
          <w:lang w:eastAsia="ru-RU"/>
        </w:rPr>
        <w:t>/год. Затраты электроэнергии за 2024 год составили 2 903,074 тыс.кВт*ч. Таким образом, энергоэффективность подачи воды составляет 0,876 кВт*ч на 1 м</w:t>
      </w:r>
      <w:r>
        <w:rPr>
          <w:rFonts w:eastAsia="Times New Roman" w:cs="Times New Roman"/>
          <w:sz w:val="24"/>
          <w:szCs w:val="24"/>
          <w:vertAlign w:val="superscript"/>
          <w:lang w:eastAsia="ru-RU"/>
        </w:rPr>
        <w:t>3</w:t>
      </w:r>
      <w:r>
        <w:rPr>
          <w:rFonts w:eastAsia="Times New Roman" w:cs="Times New Roman"/>
          <w:sz w:val="24"/>
          <w:szCs w:val="24"/>
          <w:lang w:eastAsia="ru-RU"/>
        </w:rPr>
        <w:t xml:space="preserve"> питьевой воды, что для систем водоснабжения является приемлемым показателем.</w:t>
      </w:r>
    </w:p>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p>
      <w:pPr>
        <w:pStyle w:val="Normal"/>
        <w:widowControl w:val="false"/>
        <w:numPr>
          <w:ilvl w:val="2"/>
          <w:numId w:val="5"/>
        </w:numPr>
        <w:tabs>
          <w:tab w:val="clear" w:pos="708"/>
          <w:tab w:val="left" w:pos="1278" w:leader="none"/>
        </w:tabs>
        <w:spacing w:lineRule="exact" w:line="418" w:before="0" w:after="184"/>
        <w:ind w:firstLine="709" w:left="0" w:right="500"/>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 xml:space="preserve"> </w:t>
      </w:r>
      <w:r>
        <w:rPr>
          <w:rFonts w:eastAsia="Times New Roman" w:cs="Times New Roman"/>
          <w:b/>
          <w:bCs/>
          <w:sz w:val="24"/>
          <w:szCs w:val="24"/>
          <w:lang w:eastAsia="ru-RU"/>
        </w:rPr>
        <w:t>Описание состояния и функционирования водопроводных сетей систем водоснабжения</w:t>
      </w:r>
    </w:p>
    <w:p>
      <w:pPr>
        <w:pStyle w:val="Normal"/>
        <w:widowControl w:val="false"/>
        <w:tabs>
          <w:tab w:val="clear" w:pos="708"/>
          <w:tab w:val="left" w:pos="10773" w:leader="none"/>
          <w:tab w:val="left" w:pos="11057" w:leader="none"/>
        </w:tabs>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Снабжение абонентов холодной питьевой водой надлежащего качества и необходимым напором осуществляется через централизованную систему сетей водоснабжения. Данные сети на территории городского поселения в соответствии с требованиями СП 13330.12 являются кольцевыми (кроме участка водовода по ул. Спортивной 8 района Приморский).</w:t>
      </w:r>
    </w:p>
    <w:p>
      <w:pPr>
        <w:pStyle w:val="Normal"/>
        <w:widowControl w:val="false"/>
        <w:shd w:val="clear" w:color="auto" w:fill="FFFFFF"/>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Качество подаваемой потребителям питьевой воды и надежность водоснабжение напрямую зависят от состояния трубопроводов: магистральных, уличных и внутриквартальных водоводов. Протяжённость водопроводных сетей Вилючинского г.о., эксплуатируемых филиалом АО «Каминжиниринг» в г. Вилючинск составляет 77,63 км, в том числе в жилом районе Приморский – 41,98 км, в жилом районе Рыбачий 35,65 км. Состояние водопроводных сетей является одним из факторов, обеспечивающих надёжность системы водоснабжения в целом. Но при этом водопроводная сеть является одним из самых уязвимых элементов в системе водоснабжения муниципального образования. Более 90% водопроводов исчерпали установленный нормативный срок службы. Информация о техническом состоянии сетей водоснабжения за 2024 год представлена в Таблице 1.4.4.</w:t>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1.4.4.</w:t>
      </w:r>
    </w:p>
    <w:tbl>
      <w:tblPr>
        <w:tblW w:w="10153" w:type="dxa"/>
        <w:jc w:val="left"/>
        <w:tblInd w:w="0" w:type="dxa"/>
        <w:tblLayout w:type="fixed"/>
        <w:tblCellMar>
          <w:top w:w="0" w:type="dxa"/>
          <w:left w:w="10" w:type="dxa"/>
          <w:bottom w:w="0" w:type="dxa"/>
          <w:right w:w="10" w:type="dxa"/>
        </w:tblCellMar>
        <w:tblLook w:val="00a0" w:noHBand="0" w:noVBand="0" w:firstColumn="1" w:lastRow="0" w:lastColumn="0" w:firstRow="1"/>
      </w:tblPr>
      <w:tblGrid>
        <w:gridCol w:w="413"/>
        <w:gridCol w:w="1998"/>
        <w:gridCol w:w="1539"/>
        <w:gridCol w:w="1142"/>
        <w:gridCol w:w="2291"/>
        <w:gridCol w:w="2769"/>
      </w:tblGrid>
      <w:tr>
        <w:trPr>
          <w:trHeight w:val="1162" w:hRule="exact"/>
        </w:trPr>
        <w:tc>
          <w:tcPr>
            <w:tcW w:w="41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c>
          <w:tcPr>
            <w:tcW w:w="199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w:t>
            </w:r>
          </w:p>
        </w:tc>
        <w:tc>
          <w:tcPr>
            <w:tcW w:w="1539" w:type="dxa"/>
            <w:tcBorders>
              <w:top w:val="single" w:sz="4" w:space="0" w:color="000000"/>
              <w:left w:val="single" w:sz="4" w:space="0" w:color="000000"/>
            </w:tcBorders>
            <w:shd w:color="auto" w:fill="FFFFFF" w:val="clear"/>
            <w:vAlign w:val="center"/>
          </w:tcPr>
          <w:p>
            <w:pPr>
              <w:pStyle w:val="Normal"/>
              <w:widowControl w:val="false"/>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Протяжённость водопроводный сетей по жилому району км.</w:t>
            </w:r>
          </w:p>
        </w:tc>
        <w:tc>
          <w:tcPr>
            <w:tcW w:w="1142" w:type="dxa"/>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Средний</w:t>
            </w:r>
          </w:p>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процент</w:t>
            </w:r>
          </w:p>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износа</w:t>
            </w:r>
          </w:p>
        </w:tc>
        <w:tc>
          <w:tcPr>
            <w:tcW w:w="2291" w:type="dxa"/>
            <w:tcBorders>
              <w:top w:val="single" w:sz="4" w:space="0" w:color="000000"/>
              <w:left w:val="single" w:sz="4" w:space="0" w:color="000000"/>
            </w:tcBorders>
            <w:shd w:color="auto" w:fill="FFFFFF" w:val="clear"/>
            <w:vAlign w:val="bottom"/>
          </w:tcPr>
          <w:p>
            <w:pPr>
              <w:pStyle w:val="Normal"/>
              <w:widowControl w:val="false"/>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Протяжённость водопроводных сетей с 100% износа, нуждающихся в замене км.</w:t>
            </w:r>
          </w:p>
        </w:tc>
        <w:tc>
          <w:tcPr>
            <w:tcW w:w="276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Процент водопроводных сетей с 100% износа и нуждающихся в замене от общей протяжённости сетей данного района %.</w:t>
            </w:r>
          </w:p>
        </w:tc>
      </w:tr>
      <w:tr>
        <w:trPr>
          <w:trHeight w:val="348" w:hRule="exact"/>
        </w:trPr>
        <w:tc>
          <w:tcPr>
            <w:tcW w:w="41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w:t>
            </w:r>
          </w:p>
        </w:tc>
        <w:tc>
          <w:tcPr>
            <w:tcW w:w="199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0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Приморский</w:t>
            </w:r>
          </w:p>
        </w:tc>
        <w:tc>
          <w:tcPr>
            <w:tcW w:w="153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41,98</w:t>
            </w:r>
          </w:p>
        </w:tc>
        <w:tc>
          <w:tcPr>
            <w:tcW w:w="114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90,89</w:t>
            </w:r>
          </w:p>
        </w:tc>
        <w:tc>
          <w:tcPr>
            <w:tcW w:w="229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41,0</w:t>
            </w:r>
          </w:p>
        </w:tc>
        <w:tc>
          <w:tcPr>
            <w:tcW w:w="276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97,7</w:t>
            </w:r>
          </w:p>
        </w:tc>
      </w:tr>
      <w:tr>
        <w:trPr>
          <w:trHeight w:val="264" w:hRule="exact"/>
        </w:trPr>
        <w:tc>
          <w:tcPr>
            <w:tcW w:w="41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w:t>
            </w:r>
          </w:p>
        </w:tc>
        <w:tc>
          <w:tcPr>
            <w:tcW w:w="199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Рыбачий</w:t>
            </w:r>
          </w:p>
        </w:tc>
        <w:tc>
          <w:tcPr>
            <w:tcW w:w="153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36,65</w:t>
            </w:r>
          </w:p>
        </w:tc>
        <w:tc>
          <w:tcPr>
            <w:tcW w:w="114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13,61</w:t>
            </w:r>
          </w:p>
        </w:tc>
        <w:tc>
          <w:tcPr>
            <w:tcW w:w="229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3,16</w:t>
            </w:r>
          </w:p>
        </w:tc>
        <w:tc>
          <w:tcPr>
            <w:tcW w:w="276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8,9</w:t>
            </w:r>
          </w:p>
        </w:tc>
      </w:tr>
      <w:tr>
        <w:trPr>
          <w:trHeight w:val="274" w:hRule="exact"/>
        </w:trPr>
        <w:tc>
          <w:tcPr>
            <w:tcW w:w="413"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1998"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Итого</w:t>
            </w:r>
          </w:p>
        </w:tc>
        <w:tc>
          <w:tcPr>
            <w:tcW w:w="1539"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77,63</w:t>
            </w:r>
          </w:p>
        </w:tc>
        <w:tc>
          <w:tcPr>
            <w:tcW w:w="1142"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52,25</w:t>
            </w:r>
          </w:p>
        </w:tc>
        <w:tc>
          <w:tcPr>
            <w:tcW w:w="2291"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44,16</w:t>
            </w:r>
          </w:p>
        </w:tc>
        <w:tc>
          <w:tcPr>
            <w:tcW w:w="276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56,9</w:t>
            </w:r>
          </w:p>
        </w:tc>
      </w:tr>
    </w:tbl>
    <w:p>
      <w:pPr>
        <w:pStyle w:val="Normal"/>
        <w:widowControl w:val="false"/>
        <w:shd w:val="clear" w:color="auto" w:fill="FFFFFF"/>
        <w:spacing w:lineRule="exact" w:line="413" w:before="0" w:after="0"/>
        <w:ind w:firstLine="709"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Для обеспечения пожаротушения Вилючинского г.о.  на сетях водопровода установлено 101 пожарных гидранта. </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Для контроля качества воды в процессе ее транспортировки производится постоянный мониторинг на соответствие требованиям СанПиН 1.2.3685-21 «Гигиенические нормативы и требования к обеспечению безопасности и безвредности для человека факторов среды обитания».</w:t>
      </w:r>
    </w:p>
    <w:p>
      <w:pPr>
        <w:pStyle w:val="Normal"/>
        <w:widowControl w:val="false"/>
        <w:numPr>
          <w:ilvl w:val="0"/>
          <w:numId w:val="8"/>
        </w:numPr>
        <w:tabs>
          <w:tab w:val="clear" w:pos="708"/>
          <w:tab w:val="left" w:pos="1206" w:leader="none"/>
        </w:tabs>
        <w:spacing w:lineRule="exact" w:line="413" w:before="0" w:after="180"/>
        <w:ind w:firstLine="851" w:right="-7"/>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 xml:space="preserve"> </w:t>
      </w:r>
      <w:r>
        <w:rPr>
          <w:rFonts w:eastAsia="Times New Roman" w:cs="Times New Roman"/>
          <w:b/>
          <w:bCs/>
          <w:sz w:val="24"/>
          <w:szCs w:val="24"/>
          <w:lang w:eastAsia="ru-RU"/>
        </w:rPr>
        <w:t>Описание существующих технических и технологических проблем, возникающих при водоснабжении Вилючинского г.о.,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системе водоснабжения Вилючинского городского округа существует ряд серьёзных технических проблем.</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Район Приморский:</w:t>
      </w:r>
    </w:p>
    <w:p>
      <w:pPr>
        <w:pStyle w:val="Normal"/>
        <w:widowControl w:val="false"/>
        <w:numPr>
          <w:ilvl w:val="0"/>
          <w:numId w:val="9"/>
        </w:numPr>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целях снижения потерь холодной воды при её передаче необходимо заменить ветхие участки водопроводных сетей, имеющие процент износа более 80% , так как они исчерпали свой установленный нормативный срок службы и повреждены сплошной коррозией (участки по ул. Мира, Кронштадтская, Приморская, магистральный водовод Ду-500 (год ввода 1973 от ВНС-13 до Центральной котельной), район промышленной зоны Старая Тарья.</w:t>
      </w:r>
    </w:p>
    <w:p>
      <w:pPr>
        <w:pStyle w:val="Normal"/>
        <w:widowControl w:val="false"/>
        <w:numPr>
          <w:ilvl w:val="0"/>
          <w:numId w:val="9"/>
        </w:numPr>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все насосные агрегаты и ёмкости выработали ресурс, имеют 100% износ и находятся в состоянии, не соответствующем правилам технической эксплуатации.</w:t>
      </w:r>
    </w:p>
    <w:p>
      <w:pPr>
        <w:pStyle w:val="Normal"/>
        <w:widowControl w:val="false"/>
        <w:spacing w:lineRule="exact" w:line="413" w:before="0" w:after="0"/>
        <w:ind w:left="426"/>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Район Рыбачий:</w:t>
      </w:r>
    </w:p>
    <w:p>
      <w:pPr>
        <w:pStyle w:val="Normal"/>
        <w:widowControl w:val="false"/>
        <w:numPr>
          <w:ilvl w:val="0"/>
          <w:numId w:val="9"/>
        </w:numPr>
        <w:tabs>
          <w:tab w:val="clear" w:pos="708"/>
          <w:tab w:val="left" w:pos="1536" w:leader="none"/>
        </w:tabs>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значительный износ трубопроводов наряду с выведенными из эксплуатации регулирующими ёмкостями, которые обеспечивали резервный запас воды, создаёт угрозу длительной остановки водоснабжения района Рыбачий в случае необходимости выполнения ремонтных работ;</w:t>
      </w:r>
    </w:p>
    <w:p>
      <w:pPr>
        <w:pStyle w:val="Normal"/>
        <w:widowControl w:val="false"/>
        <w:numPr>
          <w:ilvl w:val="0"/>
          <w:numId w:val="9"/>
        </w:numPr>
        <w:tabs>
          <w:tab w:val="clear" w:pos="708"/>
          <w:tab w:val="left" w:pos="1536" w:leader="none"/>
        </w:tabs>
        <w:spacing w:lineRule="exact" w:line="413" w:before="0" w:after="0"/>
        <w:ind w:left="85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отсутствие резервного трубопровода водоснабжения района Рыбачий;</w:t>
      </w:r>
    </w:p>
    <w:p>
      <w:pPr>
        <w:pStyle w:val="Normal"/>
        <w:widowControl w:val="false"/>
        <w:numPr>
          <w:ilvl w:val="0"/>
          <w:numId w:val="9"/>
        </w:numPr>
        <w:tabs>
          <w:tab w:val="clear" w:pos="708"/>
          <w:tab w:val="left" w:pos="1536" w:leader="none"/>
        </w:tabs>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11,309 км водопроводных сетей жилого района Рыбачий находятся в аварийном состоянии и требуют замены.</w:t>
      </w:r>
    </w:p>
    <w:p>
      <w:pPr>
        <w:pStyle w:val="Normal"/>
        <w:widowControl w:val="false"/>
        <w:numPr>
          <w:ilvl w:val="0"/>
          <w:numId w:val="9"/>
        </w:numPr>
        <w:tabs>
          <w:tab w:val="clear" w:pos="708"/>
          <w:tab w:val="left" w:pos="1536" w:leader="none"/>
        </w:tabs>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водонасосных станциях насосные агрегаты и ёмкости выработали ресурс, имеют 100% износ и находятся в состоянии, не соответствующим правилам технической эксплуатации.</w:t>
      </w:r>
    </w:p>
    <w:p>
      <w:pPr>
        <w:pStyle w:val="Normal"/>
        <w:widowControl w:val="false"/>
        <w:spacing w:lineRule="exact" w:line="413" w:before="0" w:after="0"/>
        <w:ind w:left="851"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w:t>
        <w:tab/>
        <w:t>недостаточная оснащённость потребителей приборами учёта холодного водоснабжения.</w:t>
      </w:r>
    </w:p>
    <w:p>
      <w:pPr>
        <w:pStyle w:val="Normal"/>
        <w:widowControl w:val="false"/>
        <w:numPr>
          <w:ilvl w:val="0"/>
          <w:numId w:val="10"/>
        </w:numPr>
        <w:tabs>
          <w:tab w:val="clear" w:pos="708"/>
          <w:tab w:val="left" w:pos="426" w:leader="none"/>
        </w:tabs>
        <w:spacing w:lineRule="exact" w:line="446" w:before="0" w:after="87"/>
        <w:ind w:left="426" w:right="-7"/>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p>
    <w:p>
      <w:pPr>
        <w:pStyle w:val="Normal"/>
        <w:widowControl w:val="false"/>
        <w:spacing w:lineRule="exact" w:line="413" w:before="0" w:after="273"/>
        <w:ind w:firstLine="426"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Район Вилючинского г. о. не относится к области распространения многолетнемерзлых пород. Решения по предотвращению замерзания воды не требуются.</w:t>
      </w:r>
    </w:p>
    <w:p>
      <w:pPr>
        <w:pStyle w:val="Normal"/>
        <w:widowControl w:val="false"/>
        <w:numPr>
          <w:ilvl w:val="0"/>
          <w:numId w:val="10"/>
        </w:numPr>
        <w:spacing w:lineRule="exact" w:line="446" w:before="0" w:after="87"/>
        <w:ind w:firstLine="426" w:right="-8"/>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p>
    <w:p>
      <w:pPr>
        <w:pStyle w:val="Normal"/>
        <w:widowControl w:val="false"/>
        <w:spacing w:lineRule="exact" w:line="413" w:before="0" w:after="0"/>
        <w:ind w:firstLine="426" w:right="-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Водозаборы «Приморский», «2-ой Сельдевый» и водопроводные сети Вилючинского городского округа находятся в эксплуатации АО «Каминжиниринг» в соответствии с концессионным соглашением заключенным между администрацией ЗАТО «Вилючинский городской округ» в Камчатском крае и АО «Каминжиниринг» от 12.09.2024 г.</w:t>
      </w:r>
    </w:p>
    <w:p>
      <w:pPr>
        <w:pStyle w:val="Normal"/>
        <w:widowControl w:val="false"/>
        <w:spacing w:lineRule="exact" w:line="413" w:before="0" w:after="0"/>
        <w:ind w:firstLine="426" w:right="-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98" w:before="0" w:after="0"/>
        <w:rPr>
          <w:rFonts w:ascii="Arial Unicode MS" w:hAnsi="Arial Unicode MS" w:eastAsia="Arial Unicode MS" w:cs="Arial Unicode MS"/>
          <w:sz w:val="8"/>
          <w:szCs w:val="8"/>
          <w:lang w:eastAsia="ru-RU"/>
        </w:rPr>
      </w:pPr>
      <w:r>
        <w:rPr>
          <w:rFonts w:eastAsia="Arial Unicode MS" w:cs="Arial Unicode MS" w:ascii="Arial Unicode MS" w:hAnsi="Arial Unicode MS"/>
          <w:sz w:val="8"/>
          <w:szCs w:val="8"/>
          <w:lang w:eastAsia="ru-RU"/>
        </w:rPr>
      </w:r>
    </w:p>
    <w:p>
      <w:pPr>
        <w:sectPr>
          <w:headerReference w:type="default" r:id="rId30"/>
          <w:headerReference w:type="first" r:id="rId31"/>
          <w:footerReference w:type="even" r:id="rId32"/>
          <w:footerReference w:type="default" r:id="rId33"/>
          <w:footerReference w:type="first" r:id="rId34"/>
          <w:type w:val="nextPage"/>
          <w:pgSz w:w="11906" w:h="16838"/>
          <w:pgMar w:left="1134" w:right="567" w:gutter="0" w:header="0" w:top="567" w:footer="6" w:bottom="567"/>
          <w:pgNumType w:fmt="decimal"/>
          <w:formProt w:val="false"/>
          <w:textDirection w:val="lrTb"/>
          <w:docGrid w:type="default" w:linePitch="360" w:charSpace="8192"/>
        </w:sectPr>
      </w:pPr>
    </w:p>
    <w:p>
      <w:pPr>
        <w:pStyle w:val="Normal"/>
        <w:keepNext w:val="true"/>
        <w:keepLines/>
        <w:widowControl w:val="false"/>
        <w:numPr>
          <w:ilvl w:val="0"/>
          <w:numId w:val="11"/>
        </w:numPr>
        <w:tabs>
          <w:tab w:val="clear" w:pos="708"/>
          <w:tab w:val="left" w:pos="827" w:leader="none"/>
        </w:tabs>
        <w:spacing w:lineRule="exact" w:line="280" w:before="0" w:after="266"/>
        <w:ind w:left="500"/>
        <w:jc w:val="both"/>
        <w:outlineLvl w:val="1"/>
        <w:rPr>
          <w:rFonts w:ascii="Times New Roman" w:hAnsi="Times New Roman" w:eastAsia="Times New Roman" w:cs="Times New Roman"/>
          <w:b/>
          <w:bCs/>
          <w:sz w:val="28"/>
          <w:szCs w:val="28"/>
          <w:lang w:eastAsia="ru-RU"/>
        </w:rPr>
      </w:pPr>
      <w:bookmarkStart w:id="10" w:name="bookmark10"/>
      <w:r>
        <w:rPr>
          <w:rFonts w:eastAsia="Times New Roman" w:cs="Times New Roman"/>
          <w:b/>
          <w:bCs/>
          <w:sz w:val="28"/>
          <w:szCs w:val="28"/>
          <w:lang w:eastAsia="ru-RU"/>
        </w:rPr>
        <w:t>Направления развития централизованных систем водоснабжения</w:t>
      </w:r>
      <w:bookmarkEnd w:id="10"/>
    </w:p>
    <w:p>
      <w:pPr>
        <w:pStyle w:val="Normal"/>
        <w:keepNext w:val="true"/>
        <w:keepLines/>
        <w:widowControl w:val="false"/>
        <w:numPr>
          <w:ilvl w:val="1"/>
          <w:numId w:val="11"/>
        </w:numPr>
        <w:tabs>
          <w:tab w:val="clear" w:pos="708"/>
          <w:tab w:val="left" w:pos="1028" w:leader="none"/>
        </w:tabs>
        <w:spacing w:lineRule="exact" w:line="346" w:before="0" w:after="6"/>
        <w:ind w:left="500"/>
        <w:jc w:val="both"/>
        <w:outlineLvl w:val="2"/>
        <w:rPr>
          <w:rFonts w:ascii="Times New Roman" w:hAnsi="Times New Roman" w:eastAsia="Times New Roman" w:cs="Times New Roman"/>
          <w:b/>
          <w:bCs/>
          <w:sz w:val="24"/>
          <w:szCs w:val="24"/>
          <w:lang w:eastAsia="ru-RU"/>
        </w:rPr>
      </w:pPr>
      <w:bookmarkStart w:id="11" w:name="bookmark11"/>
      <w:r>
        <w:rPr>
          <w:rFonts w:eastAsia="Times New Roman" w:cs="Times New Roman"/>
          <w:b/>
          <w:bCs/>
          <w:sz w:val="24"/>
          <w:szCs w:val="24"/>
          <w:lang w:eastAsia="ru-RU"/>
        </w:rPr>
        <w:t>Основные направления, принципы, задачи и целевые показатели развития централизованных систем водоснабжения</w:t>
      </w:r>
      <w:bookmarkEnd w:id="11"/>
    </w:p>
    <w:p>
      <w:pPr>
        <w:pStyle w:val="Normal"/>
        <w:widowControl w:val="false"/>
        <w:spacing w:lineRule="exact" w:line="413" w:before="0" w:after="0"/>
        <w:ind w:firstLine="500" w:right="134"/>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целях обеспечения всех потребителей водой в необходимом количестве и необходимого качества приоритетными направлениями в области модернизации систем водоснабжения Вилючинского городского округа являются:</w:t>
      </w:r>
    </w:p>
    <w:p>
      <w:pPr>
        <w:pStyle w:val="Normal"/>
        <w:widowControl w:val="false"/>
        <w:numPr>
          <w:ilvl w:val="0"/>
          <w:numId w:val="9"/>
        </w:numPr>
        <w:tabs>
          <w:tab w:val="clear" w:pos="708"/>
          <w:tab w:val="left" w:pos="1218" w:leader="none"/>
        </w:tabs>
        <w:spacing w:lineRule="exact" w:line="413" w:before="0" w:after="0"/>
        <w:ind w:hanging="340" w:left="12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привлечение инвестиций в модернизацию и техническое перевооружение объектов водоснабжения;</w:t>
      </w:r>
    </w:p>
    <w:p>
      <w:pPr>
        <w:pStyle w:val="Normal"/>
        <w:widowControl w:val="false"/>
        <w:numPr>
          <w:ilvl w:val="0"/>
          <w:numId w:val="9"/>
        </w:numPr>
        <w:tabs>
          <w:tab w:val="clear" w:pos="708"/>
          <w:tab w:val="left" w:pos="1218" w:leader="none"/>
        </w:tabs>
        <w:spacing w:lineRule="exact" w:line="413" w:before="0" w:after="0"/>
        <w:ind w:hanging="340" w:left="12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строительство и обновление основного оборудования объектов и сетей централизованной системы водоснабжения Вилючинского городского округа, которое необходимо для перспективного развития, внедрения новых технологий транспорта и очистки воды, повышающих качество услуг и эффективность.</w:t>
      </w:r>
    </w:p>
    <w:p>
      <w:pPr>
        <w:pStyle w:val="Normal"/>
        <w:widowControl w:val="false"/>
        <w:spacing w:lineRule="exact" w:line="413" w:before="0" w:after="0"/>
        <w:ind w:firstLine="7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Проект схемы водоснабжения Вилючинского г.о. на период с 2025 до 2035 года разработан в целях реализации государственной политики в сфере водоснабжения, направленной на обеспечение охраны здоровья населения и улучшения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w:t>
      </w:r>
    </w:p>
    <w:p>
      <w:pPr>
        <w:pStyle w:val="Normal"/>
        <w:widowControl w:val="false"/>
        <w:spacing w:lineRule="exact" w:line="413" w:before="0" w:after="180"/>
        <w:ind w:firstLine="7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Принципами развития централизованной системы водоснабжения Вилючинского г. о. являются:</w:t>
      </w:r>
    </w:p>
    <w:p>
      <w:pPr>
        <w:pStyle w:val="Normal"/>
        <w:widowControl w:val="false"/>
        <w:numPr>
          <w:ilvl w:val="0"/>
          <w:numId w:val="9"/>
        </w:numPr>
        <w:tabs>
          <w:tab w:val="clear" w:pos="708"/>
          <w:tab w:val="left" w:pos="1218" w:leader="none"/>
        </w:tabs>
        <w:spacing w:lineRule="exact" w:line="413" w:before="0" w:after="0"/>
        <w:ind w:hanging="340" w:left="12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постоянное улучшение качества предоставления услуг водоснабжения потребителям (абонентам);</w:t>
      </w:r>
    </w:p>
    <w:p>
      <w:pPr>
        <w:pStyle w:val="Normal"/>
        <w:widowControl w:val="false"/>
        <w:numPr>
          <w:ilvl w:val="0"/>
          <w:numId w:val="9"/>
        </w:numPr>
        <w:tabs>
          <w:tab w:val="clear" w:pos="708"/>
          <w:tab w:val="left" w:pos="1218" w:leader="none"/>
        </w:tabs>
        <w:spacing w:lineRule="exact" w:line="413" w:before="0" w:after="0"/>
        <w:ind w:hanging="340" w:left="12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удовлетворение потребности в обеспечении услугой водоснабжения новых объектов капитального строительства;</w:t>
      </w:r>
    </w:p>
    <w:p>
      <w:pPr>
        <w:pStyle w:val="Normal"/>
        <w:widowControl w:val="false"/>
        <w:numPr>
          <w:ilvl w:val="0"/>
          <w:numId w:val="9"/>
        </w:numPr>
        <w:tabs>
          <w:tab w:val="clear" w:pos="708"/>
          <w:tab w:val="left" w:pos="1218" w:leader="none"/>
        </w:tabs>
        <w:spacing w:lineRule="auto" w:line="360" w:before="0" w:after="318"/>
        <w:ind w:hanging="340" w:left="12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постоянное совершенствование схемы водоснабжения на основе последовательного планирования развития системы водоснабжения, реализации плановых мероприятий, проверки результатов реализации и своевременной корректировки технических решений и мероприятий.</w:t>
      </w:r>
    </w:p>
    <w:p>
      <w:pPr>
        <w:pStyle w:val="Normal"/>
        <w:widowControl w:val="false"/>
        <w:spacing w:lineRule="auto" w:line="360" w:before="0" w:after="21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Основными задачами, решаемыми в Проекте схемы водоснабжения, и являются:</w:t>
      </w:r>
    </w:p>
    <w:p>
      <w:pPr>
        <w:pStyle w:val="Normal"/>
        <w:widowControl w:val="false"/>
        <w:spacing w:lineRule="auto" w:line="360" w:before="0" w:after="0"/>
        <w:ind w:hanging="380" w:left="158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реконструкция и модернизация водопроводной сети с целью обеспечения качества воды, поставляемой потребителям, повышения надёжности водоснабжения и снижения аварийности;</w:t>
      </w:r>
    </w:p>
    <w:p>
      <w:pPr>
        <w:pStyle w:val="Normal"/>
        <w:widowControl w:val="false"/>
        <w:numPr>
          <w:ilvl w:val="0"/>
          <w:numId w:val="9"/>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строительство сетей и сооружений для водоснабжения осваиваемых и преобразуемых территорий, а также отдельных территорий, не имеющих централизованного водоснабжения с целью обеспечения доступности услуг водоснабжения для всех жителей Вилючинского г.о;</w:t>
      </w:r>
    </w:p>
    <w:p>
      <w:pPr>
        <w:pStyle w:val="Normal"/>
        <w:widowControl w:val="false"/>
        <w:numPr>
          <w:ilvl w:val="0"/>
          <w:numId w:val="9"/>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привлечение инвестиций в модернизацию и техническое перевооружение объектов водоснабжения, повышение степени благоустройства зданий;</w:t>
      </w:r>
    </w:p>
    <w:p>
      <w:pPr>
        <w:pStyle w:val="Normal"/>
        <w:widowControl w:val="false"/>
        <w:numPr>
          <w:ilvl w:val="0"/>
          <w:numId w:val="9"/>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повышение эффективности управления объектами коммунальной инфраструктуры, снижение себестоимости жилищно-коммунальных услуг за счет оптимизации расходов, в том числе рационального использования водных ресурсов;</w:t>
      </w:r>
    </w:p>
    <w:p>
      <w:pPr>
        <w:pStyle w:val="Normal"/>
        <w:widowControl w:val="false"/>
        <w:numPr>
          <w:ilvl w:val="0"/>
          <w:numId w:val="9"/>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w:t>
      </w:r>
    </w:p>
    <w:p>
      <w:pPr>
        <w:pStyle w:val="Normal"/>
        <w:widowControl w:val="false"/>
        <w:numPr>
          <w:ilvl w:val="0"/>
          <w:numId w:val="9"/>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повышение качества обеспечения населения питьевой водой, что является залогом повышения показателей здоровья населения;</w:t>
      </w:r>
    </w:p>
    <w:p>
      <w:pPr>
        <w:pStyle w:val="Normal"/>
        <w:widowControl w:val="false"/>
        <w:numPr>
          <w:ilvl w:val="0"/>
          <w:numId w:val="9"/>
        </w:numPr>
        <w:tabs>
          <w:tab w:val="clear" w:pos="708"/>
          <w:tab w:val="left" w:pos="1578" w:leader="none"/>
        </w:tabs>
        <w:spacing w:lineRule="auto" w:line="360" w:before="0" w:after="0"/>
        <w:ind w:hanging="340"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улучшение экологической обстановки;</w:t>
      </w:r>
    </w:p>
    <w:p>
      <w:pPr>
        <w:pStyle w:val="Normal"/>
        <w:widowControl w:val="false"/>
        <w:numPr>
          <w:ilvl w:val="0"/>
          <w:numId w:val="9"/>
        </w:numPr>
        <w:tabs>
          <w:tab w:val="clear" w:pos="708"/>
          <w:tab w:val="left" w:pos="1578" w:leader="none"/>
        </w:tabs>
        <w:spacing w:lineRule="auto" w:line="360" w:before="0" w:after="0"/>
        <w:ind w:hanging="340"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повышение надежности водоснабжения и водоотведения;</w:t>
      </w:r>
    </w:p>
    <w:p>
      <w:pPr>
        <w:pStyle w:val="Normal"/>
        <w:widowControl w:val="false"/>
        <w:numPr>
          <w:ilvl w:val="0"/>
          <w:numId w:val="9"/>
        </w:numPr>
        <w:tabs>
          <w:tab w:val="clear" w:pos="708"/>
          <w:tab w:val="left" w:pos="1578" w:leader="none"/>
        </w:tabs>
        <w:spacing w:lineRule="auto" w:line="360" w:before="0" w:after="0"/>
        <w:ind w:hanging="340" w:left="156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повышение гидравлического потенциала водопроводной сети Вилючинского г.о.;</w:t>
      </w:r>
    </w:p>
    <w:p>
      <w:pPr>
        <w:pStyle w:val="Normal"/>
        <w:widowControl w:val="false"/>
        <w:numPr>
          <w:ilvl w:val="0"/>
          <w:numId w:val="9"/>
        </w:numPr>
        <w:tabs>
          <w:tab w:val="clear" w:pos="708"/>
          <w:tab w:val="left" w:pos="1578" w:leader="none"/>
        </w:tabs>
        <w:spacing w:lineRule="auto" w:line="360" w:before="0" w:after="0"/>
        <w:ind w:hanging="340"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экономия электроэнергии.</w:t>
      </w:r>
    </w:p>
    <w:p>
      <w:pPr>
        <w:pStyle w:val="Normal"/>
        <w:widowControl w:val="false"/>
        <w:spacing w:lineRule="auto" w:line="360"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Целевые показатели:</w:t>
      </w:r>
    </w:p>
    <w:p>
      <w:pPr>
        <w:pStyle w:val="Normal"/>
        <w:widowControl w:val="false"/>
        <w:spacing w:lineRule="auto" w:line="360"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Показатели качества питьевой воды</w:t>
      </w:r>
    </w:p>
    <w:p>
      <w:pPr>
        <w:pStyle w:val="Normal"/>
        <w:widowControl w:val="false"/>
        <w:spacing w:lineRule="auto" w:line="360"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Необходимо достичь 100% соответствия качества питьевой воды требованиям нормативных документов:</w:t>
      </w:r>
    </w:p>
    <w:p>
      <w:pPr>
        <w:pStyle w:val="Normal"/>
        <w:widowControl w:val="false"/>
        <w:numPr>
          <w:ilvl w:val="0"/>
          <w:numId w:val="9"/>
        </w:numPr>
        <w:tabs>
          <w:tab w:val="clear" w:pos="708"/>
          <w:tab w:val="left" w:pos="1915" w:leader="none"/>
        </w:tabs>
        <w:spacing w:lineRule="auto" w:line="360" w:before="0" w:after="0"/>
        <w:ind w:hanging="360" w:left="1920"/>
        <w:rPr>
          <w:rFonts w:ascii="Times New Roman" w:hAnsi="Times New Roman" w:eastAsia="Times New Roman" w:cs="Times New Roman"/>
          <w:sz w:val="24"/>
          <w:szCs w:val="24"/>
          <w:lang w:eastAsia="ru-RU"/>
        </w:rPr>
      </w:pPr>
      <w:r>
        <w:rPr>
          <w:rFonts w:eastAsia="Times New Roman" w:cs="Times New Roman"/>
          <w:sz w:val="24"/>
          <w:szCs w:val="24"/>
          <w:lang w:eastAsia="ru-RU"/>
        </w:rPr>
        <w:t>Постоянный контроль качества воды, поднимаемой артезианскими скважинами;</w:t>
      </w:r>
    </w:p>
    <w:p>
      <w:pPr>
        <w:pStyle w:val="Normal"/>
        <w:widowControl w:val="false"/>
        <w:numPr>
          <w:ilvl w:val="0"/>
          <w:numId w:val="9"/>
        </w:numPr>
        <w:tabs>
          <w:tab w:val="clear" w:pos="708"/>
          <w:tab w:val="left" w:pos="1915"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Своевременные мероприятия по санитарной обработке систем водоснабжения (скважин, резервуаров, установок водоподготовки, сетей);</w:t>
      </w:r>
    </w:p>
    <w:p>
      <w:pPr>
        <w:pStyle w:val="Normal"/>
        <w:widowControl w:val="false"/>
        <w:numPr>
          <w:ilvl w:val="0"/>
          <w:numId w:val="9"/>
        </w:numPr>
        <w:tabs>
          <w:tab w:val="clear" w:pos="708"/>
          <w:tab w:val="left" w:pos="1915"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Установление и соблюдение поясов ЗСО у источников водоснабжения, сооружений и сетей;</w:t>
      </w:r>
    </w:p>
    <w:p>
      <w:pPr>
        <w:pStyle w:val="Normal"/>
        <w:widowControl w:val="false"/>
        <w:numPr>
          <w:ilvl w:val="0"/>
          <w:numId w:val="9"/>
        </w:numPr>
        <w:tabs>
          <w:tab w:val="clear" w:pos="708"/>
          <w:tab w:val="left" w:pos="1915"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 проектировании, строительстве и реконструкции сетей использовать трубопроводы из современных материалов не склонных к коррозии;</w:t>
      </w:r>
    </w:p>
    <w:p>
      <w:pPr>
        <w:pStyle w:val="Normal"/>
        <w:widowControl w:val="false"/>
        <w:spacing w:lineRule="auto" w:line="360" w:before="0" w:after="0"/>
        <w:ind w:hanging="340"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Показатели надежности и бесперебойности водоснабжения:</w:t>
      </w:r>
    </w:p>
    <w:p>
      <w:pPr>
        <w:pStyle w:val="Normal"/>
        <w:widowControl w:val="false"/>
        <w:numPr>
          <w:ilvl w:val="0"/>
          <w:numId w:val="9"/>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Бурение новых артезианских скважин в составе водозаборов не имеющих резервных скважин;</w:t>
      </w:r>
    </w:p>
    <w:p>
      <w:pPr>
        <w:pStyle w:val="Normal"/>
        <w:widowControl w:val="false"/>
        <w:numPr>
          <w:ilvl w:val="0"/>
          <w:numId w:val="9"/>
        </w:numPr>
        <w:tabs>
          <w:tab w:val="clear" w:pos="708"/>
          <w:tab w:val="left" w:pos="1914" w:leader="none"/>
        </w:tabs>
        <w:spacing w:lineRule="auto" w:line="360" w:before="0" w:after="0"/>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Устройство резервуаров чистой воды в составе существующих ВЗУ;</w:t>
      </w:r>
    </w:p>
    <w:p>
      <w:pPr>
        <w:pStyle w:val="Normal"/>
        <w:widowControl w:val="false"/>
        <w:numPr>
          <w:ilvl w:val="0"/>
          <w:numId w:val="9"/>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Строительство новых водозаборных узлов, в составе которых имелись бы артезианские скважины, резервуары чистой воды, насосные станции 2-подъема;</w:t>
      </w:r>
    </w:p>
    <w:p>
      <w:pPr>
        <w:pStyle w:val="Normal"/>
        <w:widowControl w:val="false"/>
        <w:numPr>
          <w:ilvl w:val="0"/>
          <w:numId w:val="9"/>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 проектировании и строительстве новых сетей использовать принципы кольцевания водопровода, объединять сети различных ВЗУ населенных пунктов;</w:t>
      </w:r>
    </w:p>
    <w:p>
      <w:pPr>
        <w:pStyle w:val="Normal"/>
        <w:widowControl w:val="false"/>
        <w:numPr>
          <w:ilvl w:val="0"/>
          <w:numId w:val="9"/>
        </w:numPr>
        <w:tabs>
          <w:tab w:val="clear" w:pos="708"/>
          <w:tab w:val="left" w:pos="1914" w:leader="none"/>
        </w:tabs>
        <w:spacing w:lineRule="auto" w:line="360" w:before="0" w:after="318"/>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Резервирование существующих магистральных водоводов.</w:t>
      </w:r>
    </w:p>
    <w:p>
      <w:pPr>
        <w:pStyle w:val="Normal"/>
        <w:widowControl w:val="false"/>
        <w:spacing w:lineRule="auto" w:line="360" w:before="0" w:after="219"/>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Показатели качества обслуживания абонентов:</w:t>
      </w:r>
    </w:p>
    <w:p>
      <w:pPr>
        <w:pStyle w:val="Normal"/>
        <w:widowControl w:val="false"/>
        <w:numPr>
          <w:ilvl w:val="0"/>
          <w:numId w:val="9"/>
        </w:numPr>
        <w:tabs>
          <w:tab w:val="clear" w:pos="708"/>
          <w:tab w:val="left" w:pos="1914" w:leader="none"/>
        </w:tabs>
        <w:spacing w:lineRule="auto" w:line="360" w:before="0" w:after="0"/>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Строительство сетей централизованного водоснабжения;</w:t>
      </w:r>
    </w:p>
    <w:p>
      <w:pPr>
        <w:pStyle w:val="Normal"/>
        <w:widowControl w:val="false"/>
        <w:numPr>
          <w:ilvl w:val="0"/>
          <w:numId w:val="9"/>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Увеличение производственных мощностей по мере подключения новых абонентов;</w:t>
      </w:r>
    </w:p>
    <w:p>
      <w:pPr>
        <w:pStyle w:val="Normal"/>
        <w:widowControl w:val="false"/>
        <w:numPr>
          <w:ilvl w:val="0"/>
          <w:numId w:val="9"/>
        </w:numPr>
        <w:tabs>
          <w:tab w:val="clear" w:pos="708"/>
          <w:tab w:val="left" w:pos="1914" w:leader="none"/>
        </w:tabs>
        <w:spacing w:lineRule="auto" w:line="360" w:before="0" w:after="172"/>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Сокращение времени устранения аварий.</w:t>
      </w:r>
    </w:p>
    <w:p>
      <w:pPr>
        <w:pStyle w:val="Normal"/>
        <w:widowControl w:val="false"/>
        <w:spacing w:lineRule="auto" w:line="360" w:before="0" w:after="180"/>
        <w:ind w:firstLine="700" w:left="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Показатели эффективности использования ресурсов, в том числе сокращения потерь воды при транспортировке:</w:t>
      </w:r>
    </w:p>
    <w:p>
      <w:pPr>
        <w:pStyle w:val="Normal"/>
        <w:widowControl w:val="false"/>
        <w:numPr>
          <w:ilvl w:val="0"/>
          <w:numId w:val="9"/>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Контролировать исправность (либо наличие) приборов учета воды на скважинах, насосных станциях 2-го и 3-ого подъема, у потребителей, цифровизация учета воды на объектах водоснабжения, включая скважины;</w:t>
      </w:r>
    </w:p>
    <w:p>
      <w:pPr>
        <w:pStyle w:val="Normal"/>
        <w:widowControl w:val="false"/>
        <w:numPr>
          <w:ilvl w:val="0"/>
          <w:numId w:val="9"/>
        </w:numPr>
        <w:tabs>
          <w:tab w:val="clear" w:pos="708"/>
          <w:tab w:val="left" w:pos="1914" w:leader="none"/>
        </w:tabs>
        <w:spacing w:lineRule="auto" w:line="360" w:before="0" w:after="103"/>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Контроль объёмов отпуска и потребления воды;</w:t>
      </w:r>
    </w:p>
    <w:p>
      <w:pPr>
        <w:pStyle w:val="Normal"/>
        <w:widowControl w:val="false"/>
        <w:numPr>
          <w:ilvl w:val="0"/>
          <w:numId w:val="9"/>
        </w:numPr>
        <w:tabs>
          <w:tab w:val="clear" w:pos="708"/>
          <w:tab w:val="left" w:pos="1914" w:leader="none"/>
        </w:tabs>
        <w:spacing w:lineRule="auto" w:line="360" w:before="0" w:after="0"/>
        <w:ind w:left="15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Замена изношенных и аварийных участков водопровода;</w:t>
      </w:r>
    </w:p>
    <w:p>
      <w:pPr>
        <w:pStyle w:val="Normal"/>
        <w:widowControl w:val="false"/>
        <w:numPr>
          <w:ilvl w:val="0"/>
          <w:numId w:val="9"/>
        </w:numPr>
        <w:tabs>
          <w:tab w:val="clear" w:pos="708"/>
          <w:tab w:val="left" w:pos="1914" w:leader="none"/>
        </w:tabs>
        <w:spacing w:lineRule="auto" w:line="360" w:before="0" w:after="0"/>
        <w:ind w:hanging="360" w:left="19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Использование современных систем трубопроводов и арматуры исключающих потери воды из системы.</w:t>
      </w:r>
    </w:p>
    <w:p>
      <w:pPr>
        <w:pStyle w:val="Normal"/>
        <w:widowControl w:val="false"/>
        <w:spacing w:lineRule="auto" w:line="360" w:before="0" w:after="176"/>
        <w:ind w:firstLine="700" w:left="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жилищно-коммунального хозяйства:</w:t>
      </w:r>
    </w:p>
    <w:p>
      <w:pPr>
        <w:pStyle w:val="Normal"/>
        <w:widowControl w:val="false"/>
        <w:numPr>
          <w:ilvl w:val="0"/>
          <w:numId w:val="9"/>
        </w:numPr>
        <w:tabs>
          <w:tab w:val="clear" w:pos="708"/>
          <w:tab w:val="left" w:pos="1914" w:leader="none"/>
        </w:tabs>
        <w:spacing w:lineRule="auto" w:line="360" w:before="0" w:after="0"/>
        <w:ind w:hanging="360" w:left="192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Прокладка сетей водопровода к новым потребителям на территории, существующей застройки (в том числе при условии получения заявок на технологическое присоединение);</w:t>
      </w:r>
    </w:p>
    <w:p>
      <w:pPr>
        <w:pStyle w:val="Normal"/>
        <w:widowControl w:val="false"/>
        <w:numPr>
          <w:ilvl w:val="0"/>
          <w:numId w:val="9"/>
        </w:numPr>
        <w:tabs>
          <w:tab w:val="clear" w:pos="708"/>
          <w:tab w:val="left" w:pos="1914" w:leader="none"/>
        </w:tabs>
        <w:spacing w:lineRule="auto" w:line="360" w:before="0" w:after="0"/>
        <w:ind w:hanging="360" w:left="192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Прокладка сетей водопровода для водоснабжения территорий, предназначенных для объектов капитального строительства (при условии получения заявок на технологическое присоединение).</w:t>
      </w:r>
    </w:p>
    <w:p>
      <w:pPr>
        <w:pStyle w:val="Normal"/>
        <w:widowControl w:val="false"/>
        <w:tabs>
          <w:tab w:val="clear" w:pos="708"/>
          <w:tab w:val="left" w:pos="1914" w:leader="none"/>
        </w:tabs>
        <w:spacing w:lineRule="auto" w:line="360" w:before="0" w:after="0"/>
        <w:ind w:left="12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Целевые показатели представлены в таблице 2.1.</w:t>
      </w:r>
    </w:p>
    <w:p>
      <w:pPr>
        <w:pStyle w:val="Normal"/>
        <w:widowControl w:val="false"/>
        <w:tabs>
          <w:tab w:val="clear" w:pos="708"/>
          <w:tab w:val="left" w:pos="1914" w:leader="none"/>
        </w:tabs>
        <w:spacing w:lineRule="auto" w:line="360" w:before="0" w:after="0"/>
        <w:ind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tabs>
          <w:tab w:val="clear" w:pos="708"/>
          <w:tab w:val="left" w:pos="1914" w:leader="none"/>
        </w:tabs>
        <w:spacing w:lineRule="auto" w:line="360" w:before="0" w:after="0"/>
        <w:ind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tabs>
          <w:tab w:val="clear" w:pos="708"/>
          <w:tab w:val="left" w:pos="1914" w:leader="none"/>
        </w:tabs>
        <w:spacing w:lineRule="auto" w:line="360" w:before="0" w:after="0"/>
        <w:ind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tabs>
          <w:tab w:val="clear" w:pos="708"/>
          <w:tab w:val="left" w:pos="1914" w:leader="none"/>
        </w:tabs>
        <w:spacing w:lineRule="auto" w:line="360" w:before="0" w:after="0"/>
        <w:ind w:right="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2.1.</w:t>
      </w:r>
    </w:p>
    <w:p>
      <w:pPr>
        <w:pStyle w:val="Normal"/>
        <w:keepNext w:val="true"/>
        <w:keepLines/>
        <w:widowControl w:val="false"/>
        <w:numPr>
          <w:ilvl w:val="0"/>
          <w:numId w:val="0"/>
        </w:numPr>
        <w:tabs>
          <w:tab w:val="clear" w:pos="708"/>
          <w:tab w:val="left" w:pos="1038" w:leader="none"/>
        </w:tabs>
        <w:spacing w:lineRule="auto" w:line="360" w:before="181" w:after="87"/>
        <w:ind w:hanging="0" w:left="500" w:right="500"/>
        <w:jc w:val="both"/>
        <w:outlineLvl w:val="2"/>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r>
    </w:p>
    <w:tbl>
      <w:tblPr>
        <w:tblpPr w:vertAnchor="page" w:horzAnchor="margin" w:leftFromText="180" w:rightFromText="180" w:tblpX="0" w:tblpY="991"/>
        <w:tblOverlap w:val="never"/>
        <w:tblW w:w="4900" w:type="pct"/>
        <w:jc w:val="left"/>
        <w:tblInd w:w="10" w:type="dxa"/>
        <w:tblLayout w:type="fixed"/>
        <w:tblCellMar>
          <w:top w:w="0" w:type="dxa"/>
          <w:left w:w="10" w:type="dxa"/>
          <w:bottom w:w="0" w:type="dxa"/>
          <w:right w:w="10" w:type="dxa"/>
        </w:tblCellMar>
        <w:tblLook w:val="00a0" w:noHBand="0" w:noVBand="0" w:firstColumn="1" w:lastRow="0" w:lastColumn="0" w:firstRow="1"/>
      </w:tblPr>
      <w:tblGrid>
        <w:gridCol w:w="3372"/>
        <w:gridCol w:w="5589"/>
        <w:gridCol w:w="1039"/>
      </w:tblGrid>
      <w:tr>
        <w:trPr>
          <w:trHeight w:val="485" w:hRule="exact"/>
        </w:trPr>
        <w:tc>
          <w:tcPr>
            <w:tcW w:w="337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Группа</w:t>
            </w:r>
          </w:p>
        </w:tc>
        <w:tc>
          <w:tcPr>
            <w:tcW w:w="558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Целевые показатели на 2024 год</w:t>
            </w:r>
          </w:p>
        </w:tc>
        <w:tc>
          <w:tcPr>
            <w:tcW w:w="1039"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60"/>
              <w:ind w:firstLine="180"/>
              <w:rPr>
                <w:rFonts w:ascii="Times New Roman" w:hAnsi="Times New Roman" w:eastAsia="Times New Roman" w:cs="Times New Roman"/>
                <w:sz w:val="24"/>
                <w:szCs w:val="24"/>
                <w:lang w:eastAsia="ru-RU"/>
              </w:rPr>
            </w:pPr>
            <w:r>
              <w:rPr>
                <w:rFonts w:eastAsia="Times New Roman" w:cs="Times New Roman"/>
                <w:sz w:val="19"/>
                <w:szCs w:val="19"/>
                <w:lang w:eastAsia="ru-RU"/>
              </w:rPr>
              <w:t>Целевой</w:t>
            </w:r>
          </w:p>
          <w:p>
            <w:pPr>
              <w:pStyle w:val="Normal"/>
              <w:widowControl w:val="false"/>
              <w:spacing w:lineRule="exact" w:line="190" w:before="6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показатель</w:t>
            </w:r>
          </w:p>
        </w:tc>
      </w:tr>
      <w:tr>
        <w:trPr>
          <w:trHeight w:val="686" w:hRule="exact"/>
        </w:trPr>
        <w:tc>
          <w:tcPr>
            <w:tcW w:w="3372" w:type="dxa"/>
            <w:vMerge w:val="restart"/>
            <w:tcBorders>
              <w:top w:val="single" w:sz="4" w:space="0" w:color="000000"/>
              <w:left w:val="single" w:sz="4" w:space="0" w:color="000000"/>
            </w:tcBorders>
            <w:shd w:color="auto" w:fill="FFFFFF" w:val="clear"/>
          </w:tcPr>
          <w:p>
            <w:pPr>
              <w:pStyle w:val="Normal"/>
              <w:widowControl w:val="false"/>
              <w:spacing w:lineRule="exact" w:line="170"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Показатели качества воды</w:t>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Удельный вес проб воды у потребителя, которые не отвечают гигиеническим нормативам по санитарно</w:t>
              <w:softHyphen/>
              <w:t>химическим показателям, %</w:t>
            </w:r>
          </w:p>
        </w:tc>
        <w:tc>
          <w:tcPr>
            <w:tcW w:w="103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0</w:t>
            </w:r>
          </w:p>
        </w:tc>
      </w:tr>
      <w:tr>
        <w:trPr>
          <w:trHeight w:val="686" w:hRule="exact"/>
        </w:trPr>
        <w:tc>
          <w:tcPr>
            <w:tcW w:w="3372"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2. Удельный вес проб воды у потребителя, которые не отвечают гигиеническим нормативам по микробиологическим показателям, %</w:t>
            </w:r>
          </w:p>
        </w:tc>
        <w:tc>
          <w:tcPr>
            <w:tcW w:w="103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0</w:t>
            </w:r>
          </w:p>
        </w:tc>
      </w:tr>
      <w:tr>
        <w:trPr>
          <w:trHeight w:val="274" w:hRule="exact"/>
        </w:trPr>
        <w:tc>
          <w:tcPr>
            <w:tcW w:w="3372" w:type="dxa"/>
            <w:vMerge w:val="restart"/>
            <w:tcBorders>
              <w:top w:val="single" w:sz="4" w:space="0" w:color="000000"/>
              <w:left w:val="single" w:sz="4" w:space="0" w:color="000000"/>
            </w:tcBorders>
            <w:shd w:color="auto" w:fill="FFFFFF" w:val="clea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2. Показатели надежности и бесперебойности водоснабжения</w:t>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Водопроводные сети, нуждающиеся в замене, км</w:t>
            </w:r>
          </w:p>
        </w:tc>
        <w:tc>
          <w:tcPr>
            <w:tcW w:w="103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t>44,16</w:t>
            </w:r>
          </w:p>
        </w:tc>
      </w:tr>
      <w:tr>
        <w:trPr>
          <w:trHeight w:val="274" w:hRule="exact"/>
        </w:trPr>
        <w:tc>
          <w:tcPr>
            <w:tcW w:w="3372"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170"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2. Процент изношенных нуждающихся в замене, %</w:t>
            </w:r>
          </w:p>
        </w:tc>
        <w:tc>
          <w:tcPr>
            <w:tcW w:w="103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t>56,9</w:t>
            </w:r>
          </w:p>
        </w:tc>
      </w:tr>
      <w:tr>
        <w:trPr>
          <w:trHeight w:val="480" w:hRule="exact"/>
        </w:trPr>
        <w:tc>
          <w:tcPr>
            <w:tcW w:w="3372" w:type="dxa"/>
            <w:vMerge w:val="restart"/>
            <w:tcBorders>
              <w:top w:val="single" w:sz="4" w:space="0" w:color="000000"/>
              <w:left w:val="single" w:sz="4" w:space="0" w:color="000000"/>
            </w:tcBorders>
            <w:shd w:color="auto" w:fill="FFFFFF" w:val="clea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3. Показатели качества обслуживания абонентов</w:t>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Количество жалоб абонентов на качество питьевой воды (в единицах)</w:t>
            </w:r>
          </w:p>
        </w:tc>
        <w:tc>
          <w:tcPr>
            <w:tcW w:w="103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Нет</w:t>
            </w:r>
          </w:p>
        </w:tc>
      </w:tr>
      <w:tr>
        <w:trPr>
          <w:trHeight w:val="686" w:hRule="exact"/>
        </w:trPr>
        <w:tc>
          <w:tcPr>
            <w:tcW w:w="3372"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2. Обеспеченность населения централизованным водоснабжением (в процентах от численности населения), %</w:t>
            </w:r>
          </w:p>
        </w:tc>
        <w:tc>
          <w:tcPr>
            <w:tcW w:w="103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100</w:t>
            </w:r>
          </w:p>
        </w:tc>
      </w:tr>
      <w:tr>
        <w:trPr>
          <w:trHeight w:val="686" w:hRule="exact"/>
        </w:trPr>
        <w:tc>
          <w:tcPr>
            <w:tcW w:w="3372"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3. Охват абонентов приборами учета (доля абонентов с приборами учета по отношению к общему числу абонентов, в процентах):</w:t>
            </w:r>
          </w:p>
        </w:tc>
        <w:tc>
          <w:tcPr>
            <w:tcW w:w="1039"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r>
      <w:tr>
        <w:trPr>
          <w:trHeight w:val="274" w:hRule="exact"/>
        </w:trPr>
        <w:tc>
          <w:tcPr>
            <w:tcW w:w="3372"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center"/>
          </w:tcPr>
          <w:p>
            <w:pPr>
              <w:pStyle w:val="Normal"/>
              <w:widowControl w:val="false"/>
              <w:spacing w:lineRule="exact" w:line="170"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население</w:t>
            </w:r>
          </w:p>
        </w:tc>
        <w:tc>
          <w:tcPr>
            <w:tcW w:w="1039"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56,4</w:t>
            </w:r>
          </w:p>
        </w:tc>
      </w:tr>
      <w:tr>
        <w:trPr>
          <w:trHeight w:val="480" w:hRule="exact"/>
        </w:trPr>
        <w:tc>
          <w:tcPr>
            <w:tcW w:w="3372"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промышленные объекты и объекты социально-культурного и бытового назначения</w:t>
            </w:r>
          </w:p>
        </w:tc>
        <w:tc>
          <w:tcPr>
            <w:tcW w:w="103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99,3</w:t>
            </w:r>
          </w:p>
        </w:tc>
      </w:tr>
      <w:tr>
        <w:trPr>
          <w:trHeight w:val="480" w:hRule="exact"/>
        </w:trPr>
        <w:tc>
          <w:tcPr>
            <w:tcW w:w="3372" w:type="dxa"/>
            <w:vMerge w:val="restart"/>
            <w:tcBorders>
              <w:top w:val="single" w:sz="4" w:space="0" w:color="000000"/>
              <w:left w:val="single" w:sz="4" w:space="0" w:color="000000"/>
            </w:tcBorders>
            <w:shd w:color="auto" w:fill="FFFFFF" w:val="clea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4. Показатели эффективности использования ресурсов, в том числе сокращения потерь воды при транспортировке.</w:t>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Объем неоплаченной воды от общего объема подачи (в процентах)</w:t>
            </w:r>
          </w:p>
        </w:tc>
        <w:tc>
          <w:tcPr>
            <w:tcW w:w="103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22,6</w:t>
            </w:r>
          </w:p>
        </w:tc>
      </w:tr>
      <w:tr>
        <w:trPr>
          <w:trHeight w:val="480" w:hRule="exact"/>
        </w:trPr>
        <w:tc>
          <w:tcPr>
            <w:tcW w:w="3372"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2. Потери воды в кубометрах на километр трубопроводов в сут.</w:t>
            </w:r>
          </w:p>
        </w:tc>
        <w:tc>
          <w:tcPr>
            <w:tcW w:w="103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23,6</w:t>
            </w:r>
          </w:p>
        </w:tc>
      </w:tr>
      <w:tr>
        <w:trPr>
          <w:trHeight w:val="480" w:hRule="exact"/>
        </w:trPr>
        <w:tc>
          <w:tcPr>
            <w:tcW w:w="3372" w:type="dxa"/>
            <w:vMerge w:val="continue"/>
            <w:tcBorders>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3. Объем потребления электроэнергии на нужды водоснабжения (тыс.кВтч/год)</w:t>
            </w:r>
          </w:p>
        </w:tc>
        <w:tc>
          <w:tcPr>
            <w:tcW w:w="103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2 903,074</w:t>
            </w:r>
          </w:p>
        </w:tc>
      </w:tr>
      <w:tr>
        <w:trPr>
          <w:trHeight w:val="893" w:hRule="exact"/>
        </w:trPr>
        <w:tc>
          <w:tcPr>
            <w:tcW w:w="3372" w:type="dxa"/>
            <w:tcBorders>
              <w:top w:val="single" w:sz="4" w:space="0" w:color="000000"/>
              <w:left w:val="single" w:sz="4" w:space="0" w:color="000000"/>
            </w:tcBorders>
            <w:shd w:color="auto" w:fill="FFFFFF" w:val="clear"/>
            <w:vAlign w:val="bottom"/>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5. Соотношение цены реализации мероприятий инвестиционной программы и эффективности (улучшения качества воды)</w:t>
            </w:r>
          </w:p>
        </w:tc>
        <w:tc>
          <w:tcPr>
            <w:tcW w:w="5589" w:type="dxa"/>
            <w:tcBorders>
              <w:top w:val="single" w:sz="4" w:space="0" w:color="000000"/>
              <w:left w:val="single" w:sz="4" w:space="0" w:color="000000"/>
            </w:tcBorders>
            <w:shd w:color="auto" w:fill="FFFFFF" w:val="clear"/>
            <w:vAlign w:val="cente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Доля расходов на оплату услуг в совокупном доходе населения (в процентах)</w:t>
            </w:r>
          </w:p>
        </w:tc>
        <w:tc>
          <w:tcPr>
            <w:tcW w:w="103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70" w:before="0" w:after="0"/>
              <w:jc w:val="center"/>
              <w:rPr>
                <w:rFonts w:ascii="Times New Roman" w:hAnsi="Times New Roman" w:eastAsia="Times New Roman" w:cs="Times New Roman"/>
                <w:sz w:val="24"/>
                <w:szCs w:val="24"/>
                <w:lang w:eastAsia="ru-RU"/>
              </w:rPr>
            </w:pPr>
            <w:r>
              <w:rPr>
                <w:rFonts w:eastAsia="Times New Roman" w:cs="Times New Roman"/>
                <w:sz w:val="17"/>
                <w:szCs w:val="17"/>
                <w:lang w:eastAsia="ru-RU"/>
              </w:rPr>
              <w:t>-</w:t>
            </w:r>
          </w:p>
        </w:tc>
      </w:tr>
      <w:tr>
        <w:trPr>
          <w:trHeight w:val="686" w:hRule="exact"/>
        </w:trPr>
        <w:tc>
          <w:tcPr>
            <w:tcW w:w="3372" w:type="dxa"/>
            <w:vMerge w:val="restart"/>
            <w:tcBorders>
              <w:top w:val="single" w:sz="4" w:space="0" w:color="000000"/>
              <w:left w:val="single" w:sz="4" w:space="0" w:color="000000"/>
              <w:bottom w:val="single" w:sz="4" w:space="0" w:color="000000"/>
            </w:tcBorders>
            <w:shd w:color="auto" w:fill="FFFFFF" w:val="clear"/>
          </w:tcPr>
          <w:p>
            <w:pPr>
              <w:pStyle w:val="Normal"/>
              <w:widowControl w:val="false"/>
              <w:spacing w:lineRule="exact" w:line="170"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6. Иные показатели</w:t>
            </w:r>
          </w:p>
        </w:tc>
        <w:tc>
          <w:tcPr>
            <w:tcW w:w="5589"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06" w:before="0" w:after="0"/>
              <w:rPr>
                <w:rFonts w:ascii="Times New Roman" w:hAnsi="Times New Roman" w:eastAsia="Times New Roman" w:cs="Times New Roman"/>
                <w:sz w:val="24"/>
                <w:szCs w:val="24"/>
                <w:lang w:eastAsia="ru-RU"/>
              </w:rPr>
            </w:pPr>
            <w:r>
              <w:rPr>
                <w:rFonts w:eastAsia="Times New Roman" w:cs="Times New Roman"/>
                <w:sz w:val="17"/>
                <w:szCs w:val="17"/>
                <w:lang w:eastAsia="ru-RU"/>
              </w:rPr>
              <w:t>1. Удельное энергопотребление на водоподготовку и подачу 1 куб. м питьевой воды</w:t>
            </w:r>
          </w:p>
        </w:tc>
        <w:tc>
          <w:tcPr>
            <w:tcW w:w="1039"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206" w:before="0" w:after="0"/>
              <w:ind w:firstLine="180"/>
              <w:rPr>
                <w:rFonts w:ascii="Times New Roman" w:hAnsi="Times New Roman" w:eastAsia="Times New Roman" w:cs="Times New Roman"/>
                <w:sz w:val="24"/>
                <w:szCs w:val="24"/>
                <w:lang w:eastAsia="ru-RU"/>
              </w:rPr>
            </w:pPr>
            <w:r>
              <w:rPr>
                <w:rFonts w:eastAsia="Times New Roman" w:cs="Times New Roman"/>
                <w:sz w:val="17"/>
                <w:szCs w:val="17"/>
                <w:lang w:eastAsia="ru-RU"/>
              </w:rPr>
              <w:t>на водо</w:t>
              <w:softHyphen/>
              <w:t>подготовку - 0 кВтч/м</w:t>
            </w:r>
            <w:r>
              <w:rPr>
                <w:rFonts w:eastAsia="Times New Roman" w:cs="Times New Roman"/>
                <w:sz w:val="17"/>
                <w:szCs w:val="17"/>
                <w:vertAlign w:val="superscript"/>
                <w:lang w:eastAsia="ru-RU"/>
              </w:rPr>
              <w:t>3</w:t>
            </w:r>
          </w:p>
        </w:tc>
      </w:tr>
      <w:tr>
        <w:trPr>
          <w:trHeight w:val="464" w:hRule="exact"/>
        </w:trPr>
        <w:tc>
          <w:tcPr>
            <w:tcW w:w="3372" w:type="dxa"/>
            <w:vMerge w:val="continue"/>
            <w:tcBorders>
              <w:left w:val="single" w:sz="4" w:space="0" w:color="000000"/>
              <w:bottom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5589"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039"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206"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на подачу – 0,88 кВтч/м</w:t>
            </w:r>
            <w:r>
              <w:rPr>
                <w:rFonts w:eastAsia="Times New Roman" w:cs="Times New Roman"/>
                <w:sz w:val="17"/>
                <w:szCs w:val="17"/>
                <w:vertAlign w:val="superscript"/>
                <w:lang w:eastAsia="ru-RU"/>
              </w:rPr>
              <w:t>3</w:t>
            </w:r>
          </w:p>
        </w:tc>
      </w:tr>
    </w:tbl>
    <w:p>
      <w:pPr>
        <w:pStyle w:val="Normal"/>
        <w:widowControl w:val="false"/>
        <w:numPr>
          <w:ilvl w:val="1"/>
          <w:numId w:val="11"/>
        </w:numPr>
        <w:tabs>
          <w:tab w:val="clear" w:pos="708"/>
          <w:tab w:val="left" w:pos="1038" w:leader="none"/>
        </w:tabs>
        <w:spacing w:lineRule="auto" w:line="360" w:before="181" w:after="87"/>
        <w:ind w:left="500" w:right="500"/>
        <w:jc w:val="both"/>
        <w:outlineLvl w:val="2"/>
        <w:rPr>
          <w:rFonts w:ascii="Times New Roman" w:hAnsi="Times New Roman" w:eastAsia="Times New Roman" w:cs="Times New Roman"/>
          <w:b/>
          <w:bCs/>
          <w:sz w:val="24"/>
          <w:szCs w:val="24"/>
          <w:lang w:eastAsia="ru-RU"/>
        </w:rPr>
      </w:pPr>
      <w:r/>
      <w:r>
        <w:rPr>
          <w:rFonts w:eastAsia="Times New Roman" w:cs="Times New Roman"/>
          <w:b/>
          <w:bCs/>
          <w:sz w:val="24"/>
          <w:szCs w:val="24"/>
          <w:lang w:eastAsia="ru-RU"/>
        </w:rPr>
        <w:t>Различные сценарии развития централизованных систем водоснабжения в зависимости от различных сценариев развития Вилючинского городского округа</w:t>
      </w:r>
    </w:p>
    <w:p>
      <w:pPr>
        <w:pStyle w:val="Normal"/>
        <w:widowControl w:val="false"/>
        <w:spacing w:lineRule="auto" w:line="360" w:before="0" w:after="0"/>
        <w:ind w:firstLine="700" w:left="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Одним из приоритетных направлений социально - экономической политики является повышение уровня жизни населения, содействие развитию человека, прежде всего, за счёт обеспечения граждан доступным жильём с развитой инфраструктурой, образованием, медицинским обслуживанием и социальными услугами.</w:t>
      </w:r>
    </w:p>
    <w:p>
      <w:pPr>
        <w:pStyle w:val="Normal"/>
        <w:widowControl w:val="false"/>
        <w:spacing w:lineRule="auto" w:line="360" w:before="0" w:after="0"/>
        <w:ind w:firstLine="700" w:left="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генеральном плане Вилючинского городского округа принят один сценарий развития поселения с учетом комплексного освоения планируемой территории.</w:t>
      </w:r>
    </w:p>
    <w:p>
      <w:pPr>
        <w:pStyle w:val="Normal"/>
        <w:widowControl w:val="false"/>
        <w:spacing w:lineRule="auto" w:line="360" w:before="0" w:after="0"/>
        <w:ind w:firstLine="700" w:left="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проектных предложениях по развитию Вилючинского г. о. учитывались следующие необходимые условия развития территории поселения:</w:t>
      </w:r>
    </w:p>
    <w:p>
      <w:pPr>
        <w:pStyle w:val="Normal"/>
        <w:widowControl w:val="false"/>
        <w:numPr>
          <w:ilvl w:val="0"/>
          <w:numId w:val="9"/>
        </w:numPr>
        <w:tabs>
          <w:tab w:val="clear" w:pos="708"/>
          <w:tab w:val="left" w:pos="1215" w:leader="none"/>
        </w:tabs>
        <w:spacing w:lineRule="auto" w:line="360" w:before="0" w:after="0"/>
        <w:ind w:left="8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жилищное строительство;</w:t>
      </w:r>
    </w:p>
    <w:p>
      <w:pPr>
        <w:pStyle w:val="Normal"/>
        <w:widowControl w:val="false"/>
        <w:numPr>
          <w:ilvl w:val="0"/>
          <w:numId w:val="9"/>
        </w:numPr>
        <w:tabs>
          <w:tab w:val="clear" w:pos="708"/>
          <w:tab w:val="left" w:pos="1215" w:leader="none"/>
        </w:tabs>
        <w:spacing w:lineRule="auto" w:line="360" w:before="0" w:after="0"/>
        <w:ind w:left="8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развитие общественно-деловой зоны;</w:t>
      </w:r>
    </w:p>
    <w:p>
      <w:pPr>
        <w:pStyle w:val="Normal"/>
        <w:widowControl w:val="false"/>
        <w:numPr>
          <w:ilvl w:val="0"/>
          <w:numId w:val="9"/>
        </w:numPr>
        <w:tabs>
          <w:tab w:val="clear" w:pos="708"/>
          <w:tab w:val="left" w:pos="1215" w:leader="none"/>
        </w:tabs>
        <w:spacing w:lineRule="auto" w:line="360" w:before="0" w:after="0"/>
        <w:ind w:left="8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стимулирование качественного развития Вилючинского г.о., как организующего центра.</w:t>
      </w:r>
    </w:p>
    <w:p>
      <w:pPr>
        <w:sectPr>
          <w:type w:val="continuous"/>
          <w:pgSz w:w="11906" w:h="16838"/>
          <w:pgMar w:left="1134" w:right="567" w:gutter="0" w:header="0" w:top="567" w:footer="6" w:bottom="567"/>
          <w:formProt w:val="false"/>
          <w:textDirection w:val="lrTb"/>
          <w:docGrid w:type="default" w:linePitch="360" w:charSpace="8192"/>
        </w:sectPr>
      </w:pPr>
    </w:p>
    <w:p>
      <w:pPr>
        <w:pStyle w:val="Normal"/>
        <w:widowControl w:val="false"/>
        <w:tabs>
          <w:tab w:val="clear" w:pos="708"/>
          <w:tab w:val="left" w:pos="1914" w:leader="none"/>
        </w:tabs>
        <w:spacing w:lineRule="auto" w:line="360" w:before="0" w:after="0"/>
        <w:ind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sectPr>
          <w:type w:val="continuous"/>
          <w:pgSz w:w="11906" w:h="16838"/>
          <w:pgMar w:left="1134" w:right="567" w:gutter="0" w:header="0" w:top="567" w:footer="6" w:bottom="567"/>
          <w:formProt w:val="false"/>
          <w:textDirection w:val="lrTb"/>
          <w:docGrid w:type="default" w:linePitch="360" w:charSpace="8192"/>
        </w:sectPr>
      </w:pPr>
    </w:p>
    <w:p>
      <w:pPr>
        <w:pStyle w:val="Normal"/>
        <w:widowControl w:val="false"/>
        <w:pBdr/>
        <w:spacing w:lineRule="auto" w:line="360" w:before="0" w:after="0"/>
        <w:rPr>
          <w:rFonts w:ascii="Arial Unicode MS" w:hAnsi="Arial Unicode MS" w:eastAsia="Arial Unicode MS" w:cs="Arial Unicode MS"/>
          <w:sz w:val="2"/>
          <w:szCs w:val="2"/>
          <w:lang w:eastAsia="ru-RU"/>
        </w:rPr>
        <w:framePr w:w="8645" w:h="27" w:x="780" w:y="1" w:xAlign="center" w:hSpace="0" w:vSpace="0" w:wrap="notBeside" w:vAnchor="text" w:hAnchor="text" w:hRule="exact"/>
      </w:pPr>
      <w:r>
        <w:rPr>
          <w:rFonts w:eastAsia="Arial Unicode MS" w:cs="Arial Unicode MS" w:ascii="Arial Unicode MS" w:hAnsi="Arial Unicode MS"/>
          <w:sz w:val="2"/>
          <w:szCs w:val="2"/>
          <w:lang w:eastAsia="ru-RU"/>
        </w:rPr>
      </w:r>
    </w:p>
    <w:p>
      <w:pPr>
        <w:pStyle w:val="Normal"/>
        <w:widowControl w:val="false"/>
        <w:spacing w:lineRule="auto" w:line="360" w:before="0" w:after="2"/>
        <w:ind w:firstLine="4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первую очередь строительства до 2027 года Генеральным планом предусматривается увеличение площади жилой застройки до 515,7 тыс м</w:t>
      </w:r>
      <w:r>
        <w:rPr>
          <w:rFonts w:eastAsia="Times New Roman" w:cs="Times New Roman"/>
          <w:sz w:val="18"/>
          <w:szCs w:val="18"/>
          <w:lang w:eastAsia="ru-RU"/>
        </w:rPr>
        <w:t>2</w:t>
      </w:r>
      <w:r>
        <w:rPr>
          <w:rFonts w:eastAsia="Times New Roman" w:cs="Times New Roman"/>
          <w:sz w:val="24"/>
          <w:szCs w:val="24"/>
          <w:lang w:eastAsia="ru-RU"/>
        </w:rPr>
        <w:t>.</w:t>
      </w:r>
    </w:p>
    <w:p>
      <w:pPr>
        <w:pStyle w:val="Normal"/>
        <w:widowControl w:val="false"/>
        <w:spacing w:lineRule="auto" w:line="360" w:before="0" w:after="0"/>
        <w:ind w:firstLine="4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Объём нового строительства с привязкой к численности населения на I очередь генерального плана приведён в таблице 2.2.1.</w:t>
      </w:r>
    </w:p>
    <w:p>
      <w:pPr>
        <w:pStyle w:val="Normal"/>
        <w:widowControl w:val="false"/>
        <w:spacing w:lineRule="auto" w:line="360" w:before="0" w:after="0"/>
        <w:ind w:firstLine="48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2.2.1.</w:t>
      </w:r>
    </w:p>
    <w:tbl>
      <w:tblPr>
        <w:tblW w:w="5000" w:type="pct"/>
        <w:jc w:val="left"/>
        <w:tblInd w:w="0" w:type="dxa"/>
        <w:tblLayout w:type="fixed"/>
        <w:tblCellMar>
          <w:top w:w="36" w:type="dxa"/>
          <w:left w:w="89" w:type="dxa"/>
          <w:bottom w:w="0" w:type="dxa"/>
          <w:right w:w="43" w:type="dxa"/>
        </w:tblCellMar>
        <w:tblLook w:val="04a0" w:noHBand="0" w:noVBand="1" w:firstColumn="1" w:lastRow="0" w:lastColumn="0" w:firstRow="1"/>
      </w:tblPr>
      <w:tblGrid>
        <w:gridCol w:w="2443"/>
        <w:gridCol w:w="2302"/>
        <w:gridCol w:w="1718"/>
        <w:gridCol w:w="1725"/>
        <w:gridCol w:w="2017"/>
      </w:tblGrid>
      <w:tr>
        <w:trPr>
          <w:trHeight w:val="804" w:hRule="atLeast"/>
        </w:trPr>
        <w:tc>
          <w:tcPr>
            <w:tcW w:w="244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47"/>
              <w:jc w:val="center"/>
              <w:rPr>
                <w:rFonts w:ascii="Times New Roman" w:hAnsi="Times New Roman" w:eastAsia="Arial Unicode MS" w:cs="Times New Roman"/>
                <w:sz w:val="24"/>
                <w:szCs w:val="24"/>
                <w:lang w:eastAsia="ru-RU"/>
              </w:rPr>
            </w:pPr>
            <w:r>
              <w:rPr>
                <w:rFonts w:eastAsia="Arial Unicode MS" w:cs="Times New Roman"/>
                <w:b/>
                <w:sz w:val="20"/>
                <w:szCs w:val="24"/>
                <w:lang w:eastAsia="ru-RU"/>
              </w:rPr>
              <w:t>Тип застройки</w:t>
            </w:r>
          </w:p>
        </w:tc>
        <w:tc>
          <w:tcPr>
            <w:tcW w:w="230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rPr>
                <w:rFonts w:ascii="Times New Roman" w:hAnsi="Times New Roman" w:eastAsia="Arial Unicode MS" w:cs="Times New Roman"/>
                <w:sz w:val="24"/>
                <w:szCs w:val="24"/>
                <w:lang w:eastAsia="ru-RU"/>
              </w:rPr>
            </w:pPr>
            <w:r>
              <w:rPr>
                <w:rFonts w:eastAsia="Arial Unicode MS" w:cs="Times New Roman"/>
                <w:b/>
                <w:sz w:val="20"/>
                <w:szCs w:val="24"/>
                <w:lang w:eastAsia="ru-RU"/>
              </w:rPr>
              <w:t>Наименование района</w:t>
            </w:r>
          </w:p>
        </w:tc>
        <w:tc>
          <w:tcPr>
            <w:tcW w:w="171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jc w:val="center"/>
              <w:rPr>
                <w:rFonts w:ascii="Times New Roman" w:hAnsi="Times New Roman" w:eastAsia="Arial Unicode MS" w:cs="Times New Roman"/>
                <w:sz w:val="24"/>
                <w:szCs w:val="24"/>
                <w:lang w:eastAsia="ru-RU"/>
              </w:rPr>
            </w:pPr>
            <w:r>
              <w:rPr>
                <w:rFonts w:eastAsia="Arial Unicode MS" w:cs="Times New Roman"/>
                <w:b/>
                <w:sz w:val="20"/>
                <w:szCs w:val="24"/>
                <w:lang w:eastAsia="ru-RU"/>
              </w:rPr>
              <w:t>Новое строительство, тыс. м2</w:t>
            </w:r>
          </w:p>
        </w:tc>
        <w:tc>
          <w:tcPr>
            <w:tcW w:w="172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71" w:before="0" w:after="0"/>
              <w:jc w:val="center"/>
              <w:rPr>
                <w:rFonts w:ascii="Times New Roman" w:hAnsi="Times New Roman" w:eastAsia="Arial Unicode MS" w:cs="Times New Roman"/>
                <w:sz w:val="24"/>
                <w:szCs w:val="24"/>
                <w:lang w:eastAsia="ru-RU"/>
              </w:rPr>
            </w:pPr>
            <w:r>
              <w:rPr>
                <w:rFonts w:eastAsia="Arial Unicode MS" w:cs="Times New Roman"/>
                <w:b/>
                <w:sz w:val="20"/>
                <w:szCs w:val="24"/>
                <w:lang w:eastAsia="ru-RU"/>
              </w:rPr>
              <w:t>Численность населения, тыс.</w:t>
            </w:r>
          </w:p>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b/>
                <w:sz w:val="20"/>
                <w:szCs w:val="24"/>
                <w:lang w:eastAsia="ru-RU"/>
              </w:rPr>
              <w:t>чел.</w:t>
            </w:r>
          </w:p>
        </w:tc>
        <w:tc>
          <w:tcPr>
            <w:tcW w:w="201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jc w:val="center"/>
              <w:rPr>
                <w:rFonts w:ascii="Times New Roman" w:hAnsi="Times New Roman" w:eastAsia="Arial Unicode MS" w:cs="Times New Roman"/>
                <w:sz w:val="24"/>
                <w:szCs w:val="24"/>
                <w:lang w:eastAsia="ru-RU"/>
              </w:rPr>
            </w:pPr>
            <w:r>
              <w:rPr>
                <w:rFonts w:eastAsia="Arial Unicode MS" w:cs="Times New Roman"/>
                <w:b/>
                <w:sz w:val="20"/>
                <w:szCs w:val="24"/>
                <w:lang w:eastAsia="ru-RU"/>
              </w:rPr>
              <w:t>Обеспеченность жилой площадью, м2/чел</w:t>
            </w:r>
          </w:p>
        </w:tc>
      </w:tr>
      <w:tr>
        <w:trPr>
          <w:trHeight w:val="275" w:hRule="atLeast"/>
        </w:trPr>
        <w:tc>
          <w:tcPr>
            <w:tcW w:w="244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7"/>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Коттеджная застройка</w:t>
            </w:r>
          </w:p>
        </w:tc>
        <w:tc>
          <w:tcPr>
            <w:tcW w:w="23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Приморский</w:t>
            </w:r>
          </w:p>
        </w:tc>
        <w:tc>
          <w:tcPr>
            <w:tcW w:w="171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2,0</w:t>
            </w:r>
          </w:p>
        </w:tc>
        <w:tc>
          <w:tcPr>
            <w:tcW w:w="172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4"/>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0,4</w:t>
            </w:r>
          </w:p>
        </w:tc>
        <w:tc>
          <w:tcPr>
            <w:tcW w:w="201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6"/>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5,0</w:t>
            </w:r>
          </w:p>
        </w:tc>
      </w:tr>
      <w:tr>
        <w:trPr>
          <w:trHeight w:val="274" w:hRule="atLeast"/>
        </w:trPr>
        <w:tc>
          <w:tcPr>
            <w:tcW w:w="244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46"/>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5-этажная застройка</w:t>
            </w:r>
          </w:p>
        </w:tc>
        <w:tc>
          <w:tcPr>
            <w:tcW w:w="23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Приморский</w:t>
            </w:r>
          </w:p>
        </w:tc>
        <w:tc>
          <w:tcPr>
            <w:tcW w:w="171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79,0</w:t>
            </w:r>
          </w:p>
        </w:tc>
        <w:tc>
          <w:tcPr>
            <w:tcW w:w="172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4"/>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3,3</w:t>
            </w:r>
          </w:p>
        </w:tc>
        <w:tc>
          <w:tcPr>
            <w:tcW w:w="201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6"/>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24,0</w:t>
            </w:r>
          </w:p>
        </w:tc>
      </w:tr>
      <w:tr>
        <w:trPr>
          <w:trHeight w:val="275" w:hRule="atLeast"/>
        </w:trPr>
        <w:tc>
          <w:tcPr>
            <w:tcW w:w="244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7"/>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Итого:</w:t>
            </w:r>
          </w:p>
        </w:tc>
        <w:tc>
          <w:tcPr>
            <w:tcW w:w="23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5"/>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w:t>
            </w:r>
          </w:p>
        </w:tc>
        <w:tc>
          <w:tcPr>
            <w:tcW w:w="171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6"/>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81,0</w:t>
            </w:r>
          </w:p>
        </w:tc>
        <w:tc>
          <w:tcPr>
            <w:tcW w:w="1725"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4"/>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3,7</w:t>
            </w:r>
          </w:p>
        </w:tc>
        <w:tc>
          <w:tcPr>
            <w:tcW w:w="2017"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47"/>
              <w:jc w:val="center"/>
              <w:rPr>
                <w:rFonts w:ascii="Times New Roman" w:hAnsi="Times New Roman" w:eastAsia="Arial Unicode MS" w:cs="Times New Roman"/>
                <w:sz w:val="24"/>
                <w:szCs w:val="24"/>
                <w:lang w:eastAsia="ru-RU"/>
              </w:rPr>
            </w:pPr>
            <w:r>
              <w:rPr>
                <w:rFonts w:eastAsia="Arial Unicode MS" w:cs="Times New Roman"/>
                <w:sz w:val="20"/>
                <w:szCs w:val="24"/>
                <w:lang w:eastAsia="ru-RU"/>
              </w:rPr>
              <w:t>-</w:t>
            </w:r>
          </w:p>
        </w:tc>
      </w:tr>
    </w:tbl>
    <w:p>
      <w:pPr>
        <w:pStyle w:val="Normal"/>
        <w:widowControl w:val="false"/>
        <w:spacing w:lineRule="auto" w:line="360" w:before="146" w:after="161"/>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До 2035 года Генеральным планом планируется увеличение общей площади нового строительства жилой застройки до 1065,3 тыс. м</w:t>
      </w:r>
      <w:r>
        <w:rPr>
          <w:rFonts w:eastAsia="Times New Roman" w:cs="Times New Roman"/>
          <w:sz w:val="24"/>
          <w:szCs w:val="24"/>
          <w:vertAlign w:val="superscript"/>
          <w:lang w:eastAsia="ru-RU"/>
        </w:rPr>
        <w:t>2</w:t>
      </w:r>
      <w:r>
        <w:rPr>
          <w:rFonts w:eastAsia="Times New Roman" w:cs="Times New Roman"/>
          <w:sz w:val="24"/>
          <w:szCs w:val="24"/>
          <w:lang w:eastAsia="ru-RU"/>
        </w:rPr>
        <w:t>.</w:t>
      </w:r>
    </w:p>
    <w:p>
      <w:pPr>
        <w:pStyle w:val="Normal"/>
        <w:widowControl w:val="false"/>
        <w:spacing w:lineRule="auto" w:line="360"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Объём нового строительства с привязкой к численности населения на расчётный срок генерального плана приведён в таблице 2.2.2.</w:t>
      </w:r>
    </w:p>
    <w:tbl>
      <w:tblPr>
        <w:tblW w:w="10066" w:type="dxa"/>
        <w:jc w:val="center"/>
        <w:tblInd w:w="0" w:type="dxa"/>
        <w:tblLayout w:type="fixed"/>
        <w:tblCellMar>
          <w:top w:w="36" w:type="dxa"/>
          <w:left w:w="89" w:type="dxa"/>
          <w:bottom w:w="0" w:type="dxa"/>
          <w:right w:w="52" w:type="dxa"/>
        </w:tblCellMar>
        <w:tblLook w:val="04a0" w:noHBand="0" w:noVBand="1" w:firstColumn="1" w:lastRow="0" w:lastColumn="0" w:firstRow="1"/>
      </w:tblPr>
      <w:tblGrid>
        <w:gridCol w:w="2403"/>
        <w:gridCol w:w="2268"/>
        <w:gridCol w:w="1702"/>
        <w:gridCol w:w="1700"/>
        <w:gridCol w:w="1993"/>
      </w:tblGrid>
      <w:tr>
        <w:trPr>
          <w:trHeight w:val="804" w:hRule="atLeast"/>
        </w:trPr>
        <w:tc>
          <w:tcPr>
            <w:tcW w:w="240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8"/>
              <w:jc w:val="center"/>
              <w:rPr>
                <w:rFonts w:ascii="Times New Roman" w:hAnsi="Times New Roman" w:eastAsia="Arial Unicode MS" w:cs="Times New Roman"/>
                <w:b/>
                <w:sz w:val="20"/>
                <w:szCs w:val="20"/>
                <w:lang w:eastAsia="ru-RU"/>
              </w:rPr>
            </w:pPr>
            <w:r>
              <w:rPr>
                <w:rFonts w:eastAsia="Arial Unicode MS" w:cs="Times New Roman"/>
                <w:b/>
                <w:sz w:val="20"/>
                <w:szCs w:val="20"/>
                <w:lang w:eastAsia="ru-RU"/>
              </w:rPr>
              <w:t>Тип застройки</w:t>
            </w:r>
          </w:p>
          <w:p>
            <w:pPr>
              <w:pStyle w:val="Normal"/>
              <w:widowControl w:val="false"/>
              <w:spacing w:before="0" w:after="0"/>
              <w:ind w:right="38"/>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r>
          </w:p>
        </w:tc>
        <w:tc>
          <w:tcPr>
            <w:tcW w:w="226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rPr>
                <w:rFonts w:ascii="Times New Roman" w:hAnsi="Times New Roman" w:eastAsia="Arial Unicode MS" w:cs="Times New Roman"/>
                <w:sz w:val="20"/>
                <w:szCs w:val="20"/>
                <w:lang w:eastAsia="ru-RU"/>
              </w:rPr>
            </w:pPr>
            <w:r>
              <w:rPr>
                <w:rFonts w:eastAsia="Arial Unicode MS" w:cs="Times New Roman"/>
                <w:b/>
                <w:sz w:val="20"/>
                <w:szCs w:val="20"/>
                <w:lang w:eastAsia="ru-RU"/>
              </w:rPr>
              <w:t>Наименование района</w:t>
            </w:r>
          </w:p>
        </w:tc>
        <w:tc>
          <w:tcPr>
            <w:tcW w:w="17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b/>
                <w:sz w:val="20"/>
                <w:szCs w:val="20"/>
                <w:lang w:eastAsia="ru-RU"/>
              </w:rPr>
              <w:t>Новое строительство, тыс. м2</w:t>
            </w:r>
          </w:p>
        </w:tc>
        <w:tc>
          <w:tcPr>
            <w:tcW w:w="17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lineRule="auto" w:line="271" w:before="0" w:after="0"/>
              <w:jc w:val="center"/>
              <w:rPr>
                <w:rFonts w:ascii="Times New Roman" w:hAnsi="Times New Roman" w:eastAsia="Arial Unicode MS" w:cs="Times New Roman"/>
                <w:sz w:val="20"/>
                <w:szCs w:val="20"/>
                <w:lang w:eastAsia="ru-RU"/>
              </w:rPr>
            </w:pPr>
            <w:r>
              <w:rPr>
                <w:rFonts w:eastAsia="Arial Unicode MS" w:cs="Times New Roman"/>
                <w:b/>
                <w:sz w:val="20"/>
                <w:szCs w:val="20"/>
                <w:lang w:eastAsia="ru-RU"/>
              </w:rPr>
              <w:t>Численность населения, тыс.</w:t>
            </w:r>
          </w:p>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b/>
                <w:sz w:val="20"/>
                <w:szCs w:val="20"/>
                <w:lang w:eastAsia="ru-RU"/>
              </w:rPr>
              <w:t>чел.</w:t>
            </w:r>
          </w:p>
        </w:tc>
        <w:tc>
          <w:tcPr>
            <w:tcW w:w="199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b/>
                <w:sz w:val="20"/>
                <w:szCs w:val="20"/>
                <w:lang w:eastAsia="ru-RU"/>
              </w:rPr>
              <w:t>Обеспеченность жилой площадью, м2/чел</w:t>
            </w:r>
          </w:p>
        </w:tc>
      </w:tr>
      <w:tr>
        <w:trPr>
          <w:trHeight w:val="526" w:hRule="atLeast"/>
        </w:trPr>
        <w:tc>
          <w:tcPr>
            <w:tcW w:w="240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8"/>
              <w:jc w:val="center"/>
              <w:rPr>
                <w:rFonts w:ascii="Times New Roman" w:hAnsi="Times New Roman" w:eastAsia="Arial Unicode MS" w:cs="Times New Roman"/>
                <w:b/>
                <w:sz w:val="20"/>
                <w:szCs w:val="20"/>
                <w:lang w:eastAsia="ru-RU"/>
              </w:rPr>
            </w:pPr>
            <w:r>
              <w:rPr>
                <w:rFonts w:eastAsia="Arial Unicode MS" w:cs="Times New Roman"/>
                <w:sz w:val="20"/>
                <w:szCs w:val="20"/>
                <w:lang w:eastAsia="ru-RU"/>
              </w:rPr>
              <w:t>Коттеджная застройка</w:t>
            </w:r>
          </w:p>
        </w:tc>
        <w:tc>
          <w:tcPr>
            <w:tcW w:w="226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b/>
                <w:sz w:val="20"/>
                <w:szCs w:val="20"/>
                <w:lang w:eastAsia="ru-RU"/>
              </w:rPr>
            </w:pPr>
            <w:r>
              <w:rPr>
                <w:rFonts w:eastAsia="Arial Unicode MS" w:cs="Times New Roman"/>
                <w:sz w:val="20"/>
                <w:szCs w:val="20"/>
                <w:lang w:eastAsia="ru-RU"/>
              </w:rPr>
              <w:t>Приморский</w:t>
            </w:r>
          </w:p>
        </w:tc>
        <w:tc>
          <w:tcPr>
            <w:tcW w:w="170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b/>
                <w:sz w:val="20"/>
                <w:szCs w:val="20"/>
                <w:lang w:eastAsia="ru-RU"/>
              </w:rPr>
            </w:pPr>
            <w:r>
              <w:rPr>
                <w:rFonts w:eastAsia="Arial Unicode MS" w:cs="Times New Roman"/>
                <w:sz w:val="20"/>
                <w:szCs w:val="20"/>
                <w:lang w:eastAsia="ru-RU"/>
              </w:rPr>
              <w:t>22,0</w:t>
            </w:r>
          </w:p>
        </w:tc>
        <w:tc>
          <w:tcPr>
            <w:tcW w:w="17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lineRule="auto" w:line="271" w:before="0" w:after="0"/>
              <w:jc w:val="center"/>
              <w:rPr>
                <w:rFonts w:ascii="Times New Roman" w:hAnsi="Times New Roman" w:eastAsia="Arial Unicode MS" w:cs="Times New Roman"/>
                <w:b/>
                <w:sz w:val="20"/>
                <w:szCs w:val="20"/>
                <w:lang w:eastAsia="ru-RU"/>
              </w:rPr>
            </w:pPr>
            <w:r>
              <w:rPr>
                <w:rFonts w:eastAsia="Arial Unicode MS" w:cs="Times New Roman"/>
                <w:sz w:val="20"/>
                <w:szCs w:val="20"/>
                <w:lang w:eastAsia="ru-RU"/>
              </w:rPr>
              <w:t>0,4</w:t>
            </w:r>
          </w:p>
        </w:tc>
        <w:tc>
          <w:tcPr>
            <w:tcW w:w="199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b/>
                <w:sz w:val="20"/>
                <w:szCs w:val="20"/>
                <w:lang w:eastAsia="ru-RU"/>
              </w:rPr>
            </w:pPr>
            <w:r>
              <w:rPr>
                <w:rFonts w:eastAsia="Arial Unicode MS" w:cs="Times New Roman"/>
                <w:sz w:val="20"/>
                <w:szCs w:val="20"/>
                <w:lang w:eastAsia="ru-RU"/>
              </w:rPr>
              <w:t>55,0</w:t>
            </w:r>
          </w:p>
        </w:tc>
      </w:tr>
      <w:tr>
        <w:trPr>
          <w:trHeight w:val="520" w:hRule="atLeast"/>
        </w:trPr>
        <w:tc>
          <w:tcPr>
            <w:tcW w:w="240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8"/>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5-этажная застройка</w:t>
            </w:r>
          </w:p>
        </w:tc>
        <w:tc>
          <w:tcPr>
            <w:tcW w:w="226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Рыбачий</w:t>
            </w:r>
          </w:p>
        </w:tc>
        <w:tc>
          <w:tcPr>
            <w:tcW w:w="170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141,6</w:t>
            </w:r>
          </w:p>
        </w:tc>
        <w:tc>
          <w:tcPr>
            <w:tcW w:w="17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lineRule="auto" w:line="271" w:before="0" w:after="0"/>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5,8</w:t>
            </w:r>
          </w:p>
        </w:tc>
        <w:tc>
          <w:tcPr>
            <w:tcW w:w="199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24,4</w:t>
            </w:r>
          </w:p>
        </w:tc>
      </w:tr>
      <w:tr>
        <w:trPr>
          <w:trHeight w:val="539" w:hRule="atLeast"/>
        </w:trPr>
        <w:tc>
          <w:tcPr>
            <w:tcW w:w="240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Малоэтажная застройка до 3-х этажей</w:t>
            </w:r>
          </w:p>
        </w:tc>
        <w:tc>
          <w:tcPr>
            <w:tcW w:w="226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 xml:space="preserve"> </w:t>
            </w:r>
            <w:r>
              <w:rPr>
                <w:rFonts w:eastAsia="Arial Unicode MS" w:cs="Times New Roman"/>
                <w:sz w:val="20"/>
                <w:szCs w:val="20"/>
                <w:lang w:eastAsia="ru-RU"/>
              </w:rPr>
              <w:t>Приморский</w:t>
            </w:r>
          </w:p>
        </w:tc>
        <w:tc>
          <w:tcPr>
            <w:tcW w:w="170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84,0</w:t>
            </w:r>
          </w:p>
        </w:tc>
        <w:tc>
          <w:tcPr>
            <w:tcW w:w="17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5"/>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2,1</w:t>
            </w:r>
          </w:p>
        </w:tc>
        <w:tc>
          <w:tcPr>
            <w:tcW w:w="199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before="0" w:after="0"/>
              <w:ind w:right="38"/>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40</w:t>
            </w:r>
          </w:p>
        </w:tc>
      </w:tr>
      <w:tr>
        <w:trPr>
          <w:trHeight w:val="274" w:hRule="atLeast"/>
        </w:trPr>
        <w:tc>
          <w:tcPr>
            <w:tcW w:w="240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7"/>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9-этажная застройка</w:t>
            </w:r>
          </w:p>
        </w:tc>
        <w:tc>
          <w:tcPr>
            <w:tcW w:w="226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Приморский</w:t>
            </w:r>
          </w:p>
        </w:tc>
        <w:tc>
          <w:tcPr>
            <w:tcW w:w="17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7"/>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302,0</w:t>
            </w:r>
          </w:p>
        </w:tc>
        <w:tc>
          <w:tcPr>
            <w:tcW w:w="17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5"/>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11,4</w:t>
            </w:r>
          </w:p>
        </w:tc>
        <w:tc>
          <w:tcPr>
            <w:tcW w:w="199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7"/>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26,5</w:t>
            </w:r>
          </w:p>
        </w:tc>
      </w:tr>
      <w:tr>
        <w:trPr>
          <w:trHeight w:val="276" w:hRule="atLeast"/>
        </w:trPr>
        <w:tc>
          <w:tcPr>
            <w:tcW w:w="240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Итого</w:t>
            </w:r>
          </w:p>
        </w:tc>
        <w:tc>
          <w:tcPr>
            <w:tcW w:w="2268"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6"/>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w:t>
            </w:r>
          </w:p>
        </w:tc>
        <w:tc>
          <w:tcPr>
            <w:tcW w:w="1702"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7"/>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549,6</w:t>
            </w:r>
          </w:p>
        </w:tc>
        <w:tc>
          <w:tcPr>
            <w:tcW w:w="1700"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5"/>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19,7</w:t>
            </w:r>
          </w:p>
        </w:tc>
        <w:tc>
          <w:tcPr>
            <w:tcW w:w="1993"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spacing w:before="0" w:after="0"/>
              <w:ind w:right="38"/>
              <w:jc w:val="center"/>
              <w:rPr>
                <w:rFonts w:ascii="Times New Roman" w:hAnsi="Times New Roman" w:eastAsia="Arial Unicode MS" w:cs="Times New Roman"/>
                <w:sz w:val="20"/>
                <w:szCs w:val="20"/>
                <w:lang w:eastAsia="ru-RU"/>
              </w:rPr>
            </w:pPr>
            <w:r>
              <w:rPr>
                <w:rFonts w:eastAsia="Arial Unicode MS" w:cs="Times New Roman"/>
                <w:sz w:val="20"/>
                <w:szCs w:val="20"/>
                <w:lang w:eastAsia="ru-RU"/>
              </w:rPr>
              <w:t>-</w:t>
            </w:r>
          </w:p>
        </w:tc>
      </w:tr>
    </w:tbl>
    <w:p>
      <w:pPr>
        <w:pStyle w:val="Normal"/>
        <w:widowControl w:val="false"/>
        <w:spacing w:lineRule="auto" w:line="360"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Основной градостроительной задачей является рациональное использование капитального жилого фонда, полностью или частично оборудованного инженерной инфраструктурой и общественных зданий, активизация строительной деятельности на ремонтных работах и благоустройстве.</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Таким образом, для соблюдения приоритетов социально-экономического развития в части обеспечения населения Вилючинского городского округа надёжной и экономически эффективной инфраструктурой, необходимо проведение следующих мероприятий:</w:t>
      </w:r>
    </w:p>
    <w:p>
      <w:pPr>
        <w:pStyle w:val="Normal"/>
        <w:widowControl w:val="false"/>
        <w:spacing w:lineRule="exact" w:line="413" w:before="0" w:after="0"/>
        <w:ind w:firstLine="709"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Реконструкция ветхих водопроводных сетей и строительство новых;</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Реконструкция водонасосных станций, с заменой устаревшего и выработавшего эксплуатационный ресурс оборудования;</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Внедрение частотного регулирования приводов насосного оборудования и диспетчеризации для повышения надёжности и энергоэффективности системы водоснабжения;</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произвести строительство нового здания ВНС – 79 II подъема с хлораторной и 2-х резервуаров V=1000м3 каждый;</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бурение трех скважин р-н ВНС-79, строительство инженерных сетей к трем новым скважинам;</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отчёт по переоценке запасов подземных вод с утверждением гос. экспертизы;</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выполнить дорожки с твёрдым покрытием;</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установить единое ограждение 1 пояса зоны санитарной охраны скважин;</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установить охранную сигнализацию.</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Для обеспечения добычи ресурса с учетом перспективного развития жилого района Приморский, выполнения требований к недропользователю необходимо: </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выполнить реконструкцию здания ВНС-13;</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разработать ПСД на строительство инженерных сетей от трёх новопробуренных скважин;</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выполнить строительство инженерных сетей от трёх новопробуренных скважин;</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отчёт по переоценке запасов подземных вод с утверждением гос. экспертизы;</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провести каротажную диагностику (кавернометрию и расходометрию) на скважинах 1(2097); 61(104); 62(105); 89; 512;</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выполнить дорожки с твёрдым покрытием на территории ВНС-13;</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установить охранную сигнализацию на скважинах; </w:t>
      </w:r>
    </w:p>
    <w:p>
      <w:pPr>
        <w:pStyle w:val="Normal"/>
        <w:widowControl w:val="false"/>
        <w:spacing w:lineRule="exact" w:line="413" w:before="0" w:after="0"/>
        <w:ind w:firstLine="709"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установить ограждение на скважинах №№2(2083); 3(95); 8(К-3172); 61(104); 62(105); 89 и 512, (площадь территории 100м х 100м каждой).</w:t>
      </w:r>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Проведение данных мероприятий позволит АО «Каминжиниринг» в полном объеме обеспечить необходимый резерв мощностей инженерно-технического обеспечения для развития объектов капитального строительства и подключения новых абонентов на территории Вилючинского городского округа, выполнить лицензионные требования.</w:t>
      </w:r>
    </w:p>
    <w:p>
      <w:pPr>
        <w:pStyle w:val="Normal"/>
        <w:widowControl w:val="false"/>
        <w:spacing w:lineRule="exact" w:line="413" w:before="0" w:after="0"/>
        <w:ind w:firstLine="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keepNext w:val="true"/>
        <w:keepLines/>
        <w:widowControl w:val="false"/>
        <w:numPr>
          <w:ilvl w:val="0"/>
          <w:numId w:val="11"/>
        </w:numPr>
        <w:tabs>
          <w:tab w:val="clear" w:pos="708"/>
          <w:tab w:val="left" w:pos="1210" w:leader="none"/>
        </w:tabs>
        <w:spacing w:lineRule="exact" w:line="280" w:before="0" w:after="189"/>
        <w:ind w:left="500"/>
        <w:jc w:val="both"/>
        <w:outlineLvl w:val="1"/>
        <w:rPr>
          <w:rFonts w:ascii="Times New Roman" w:hAnsi="Times New Roman" w:eastAsia="Times New Roman" w:cs="Times New Roman"/>
          <w:b/>
          <w:bCs/>
          <w:sz w:val="28"/>
          <w:szCs w:val="28"/>
          <w:lang w:eastAsia="ru-RU"/>
        </w:rPr>
      </w:pPr>
      <w:bookmarkStart w:id="12" w:name="bookmark13"/>
      <w:r>
        <w:rPr>
          <w:rFonts w:eastAsia="Times New Roman" w:cs="Times New Roman"/>
          <w:b/>
          <w:bCs/>
          <w:sz w:val="28"/>
          <w:szCs w:val="28"/>
          <w:lang w:eastAsia="ru-RU"/>
        </w:rPr>
        <w:t>Баланс водоснабжения и потребления питьевой, технической воды</w:t>
      </w:r>
      <w:bookmarkEnd w:id="12"/>
    </w:p>
    <w:p>
      <w:pPr>
        <w:pStyle w:val="Normal"/>
        <w:keepNext w:val="true"/>
        <w:keepLines/>
        <w:widowControl w:val="false"/>
        <w:numPr>
          <w:ilvl w:val="0"/>
          <w:numId w:val="0"/>
        </w:numPr>
        <w:spacing w:lineRule="exact" w:line="442" w:before="0" w:after="83"/>
        <w:ind w:hanging="0" w:left="500"/>
        <w:jc w:val="both"/>
        <w:outlineLvl w:val="2"/>
        <w:rPr>
          <w:rFonts w:ascii="Times New Roman" w:hAnsi="Times New Roman" w:eastAsia="Times New Roman" w:cs="Times New Roman"/>
          <w:b/>
          <w:bCs/>
          <w:sz w:val="24"/>
          <w:szCs w:val="24"/>
          <w:lang w:eastAsia="ru-RU"/>
        </w:rPr>
      </w:pPr>
      <w:bookmarkStart w:id="13" w:name="bookmark14"/>
      <w:r>
        <w:rPr>
          <w:rFonts w:eastAsia="Times New Roman" w:cs="Times New Roman"/>
          <w:b/>
          <w:bCs/>
          <w:sz w:val="24"/>
          <w:szCs w:val="24"/>
          <w:lang w:eastAsia="ru-RU"/>
        </w:rPr>
        <w:t>3.1 Общий баланс подачи и реализации воды, включая анализ и оценку структурных составляющих потерь воды при ее производстве и транспортировке</w:t>
      </w:r>
      <w:bookmarkEnd w:id="13"/>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Для учета воды, потребляемой населением, используются показания счетчиков учета ХВС, а также нормативы потребления жилищно-коммунальных услуг населением.</w:t>
      </w:r>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Сводные данные по потреблению воды в Вилючинском ГО приведены в Таблице 3.1. фактические балансы на 2022,2023,2024 годы приведены в таблице 3.1. и 3.2.</w:t>
      </w:r>
    </w:p>
    <w:p>
      <w:pPr>
        <w:pStyle w:val="Normal"/>
        <w:widowControl w:val="false"/>
        <w:spacing w:lineRule="exact" w:line="413" w:before="0" w:after="0"/>
        <w:ind w:firstLine="500" w:right="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                    </w:t>
      </w:r>
      <w:r>
        <w:rPr>
          <w:rFonts w:eastAsia="Times New Roman" w:cs="Times New Roman"/>
          <w:sz w:val="20"/>
          <w:szCs w:val="20"/>
          <w:lang w:eastAsia="ru-RU"/>
        </w:rPr>
        <w:t>Таблица 3.1.</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423"/>
        <w:gridCol w:w="3522"/>
        <w:gridCol w:w="1933"/>
        <w:gridCol w:w="2161"/>
        <w:gridCol w:w="2166"/>
      </w:tblGrid>
      <w:tr>
        <w:trPr>
          <w:trHeight w:val="475" w:hRule="exact"/>
        </w:trPr>
        <w:tc>
          <w:tcPr>
            <w:tcW w:w="42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w:t>
            </w:r>
          </w:p>
        </w:tc>
        <w:tc>
          <w:tcPr>
            <w:tcW w:w="352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 показателя</w:t>
            </w:r>
          </w:p>
        </w:tc>
        <w:tc>
          <w:tcPr>
            <w:tcW w:w="1933" w:type="dxa"/>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both"/>
              <w:rPr>
                <w:rFonts w:ascii="Times New Roman" w:hAnsi="Times New Roman" w:eastAsia="Times New Roman" w:cs="Times New Roman"/>
                <w:sz w:val="24"/>
                <w:szCs w:val="24"/>
                <w:lang w:eastAsia="ru-RU"/>
              </w:rPr>
            </w:pPr>
            <w:r>
              <w:rPr>
                <w:rFonts w:eastAsia="Times New Roman" w:cs="Times New Roman"/>
                <w:sz w:val="19"/>
                <w:szCs w:val="19"/>
                <w:lang w:eastAsia="ru-RU"/>
              </w:rPr>
              <w:t>Фактический за 2022 г.</w:t>
            </w:r>
          </w:p>
        </w:tc>
        <w:tc>
          <w:tcPr>
            <w:tcW w:w="2161" w:type="dxa"/>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Фактический за 2023 г.</w:t>
            </w:r>
          </w:p>
        </w:tc>
        <w:tc>
          <w:tcPr>
            <w:tcW w:w="216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Фактический за 2024г.</w:t>
            </w:r>
          </w:p>
        </w:tc>
      </w:tr>
      <w:tr>
        <w:trPr>
          <w:trHeight w:val="240" w:hRule="exact"/>
        </w:trPr>
        <w:tc>
          <w:tcPr>
            <w:tcW w:w="42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1</w:t>
            </w:r>
          </w:p>
        </w:tc>
        <w:tc>
          <w:tcPr>
            <w:tcW w:w="352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Подача воды м</w:t>
            </w:r>
            <w:r>
              <w:rPr>
                <w:rFonts w:eastAsia="Times New Roman" w:cs="Times New Roman"/>
                <w:sz w:val="19"/>
                <w:szCs w:val="19"/>
                <w:vertAlign w:val="superscript"/>
                <w:lang w:eastAsia="ru-RU"/>
              </w:rPr>
              <w:t>3</w:t>
            </w:r>
            <w:r>
              <w:rPr>
                <w:rFonts w:eastAsia="Times New Roman" w:cs="Times New Roman"/>
                <w:sz w:val="19"/>
                <w:szCs w:val="19"/>
                <w:lang w:eastAsia="ru-RU"/>
              </w:rPr>
              <w:t>/год</w:t>
            </w:r>
          </w:p>
        </w:tc>
        <w:tc>
          <w:tcPr>
            <w:tcW w:w="19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4 469 671</w:t>
            </w:r>
          </w:p>
        </w:tc>
        <w:tc>
          <w:tcPr>
            <w:tcW w:w="216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3 328 463</w:t>
            </w:r>
          </w:p>
        </w:tc>
        <w:tc>
          <w:tcPr>
            <w:tcW w:w="216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3 313 076</w:t>
            </w:r>
          </w:p>
        </w:tc>
      </w:tr>
      <w:tr>
        <w:trPr>
          <w:trHeight w:val="240" w:hRule="exact"/>
        </w:trPr>
        <w:tc>
          <w:tcPr>
            <w:tcW w:w="42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2</w:t>
            </w:r>
          </w:p>
        </w:tc>
        <w:tc>
          <w:tcPr>
            <w:tcW w:w="3522"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Потери воды годовые м</w:t>
            </w:r>
            <w:r>
              <w:rPr>
                <w:rFonts w:eastAsia="Times New Roman" w:cs="Times New Roman"/>
                <w:sz w:val="19"/>
                <w:szCs w:val="19"/>
                <w:vertAlign w:val="superscript"/>
                <w:lang w:eastAsia="ru-RU"/>
              </w:rPr>
              <w:t>3</w:t>
            </w:r>
            <w:r>
              <w:rPr>
                <w:rFonts w:eastAsia="Times New Roman" w:cs="Times New Roman"/>
                <w:sz w:val="19"/>
                <w:szCs w:val="19"/>
                <w:lang w:eastAsia="ru-RU"/>
              </w:rPr>
              <w:t>/год</w:t>
            </w:r>
          </w:p>
        </w:tc>
        <w:tc>
          <w:tcPr>
            <w:tcW w:w="19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1 715 268</w:t>
            </w:r>
          </w:p>
        </w:tc>
        <w:tc>
          <w:tcPr>
            <w:tcW w:w="216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735 598</w:t>
            </w:r>
          </w:p>
        </w:tc>
        <w:tc>
          <w:tcPr>
            <w:tcW w:w="216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670 776</w:t>
            </w:r>
          </w:p>
        </w:tc>
      </w:tr>
      <w:tr>
        <w:trPr>
          <w:trHeight w:val="466" w:hRule="exact"/>
        </w:trPr>
        <w:tc>
          <w:tcPr>
            <w:tcW w:w="42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3522" w:type="dxa"/>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Годовая реализация воды м</w:t>
            </w:r>
            <w:r>
              <w:rPr>
                <w:rFonts w:eastAsia="Times New Roman" w:cs="Times New Roman"/>
                <w:sz w:val="19"/>
                <w:szCs w:val="19"/>
                <w:vertAlign w:val="superscript"/>
                <w:lang w:eastAsia="ru-RU"/>
              </w:rPr>
              <w:t xml:space="preserve">3 </w:t>
            </w:r>
            <w:r>
              <w:rPr>
                <w:rFonts w:eastAsia="Times New Roman" w:cs="Times New Roman"/>
                <w:sz w:val="19"/>
                <w:szCs w:val="19"/>
                <w:lang w:eastAsia="ru-RU"/>
              </w:rPr>
              <w:t>(потребление)</w:t>
            </w:r>
          </w:p>
        </w:tc>
        <w:tc>
          <w:tcPr>
            <w:tcW w:w="19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2 736 831,239</w:t>
            </w:r>
          </w:p>
        </w:tc>
        <w:tc>
          <w:tcPr>
            <w:tcW w:w="216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2 588 566,703</w:t>
            </w:r>
          </w:p>
        </w:tc>
        <w:tc>
          <w:tcPr>
            <w:tcW w:w="216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2 642 300,178</w:t>
            </w:r>
          </w:p>
        </w:tc>
      </w:tr>
      <w:tr>
        <w:trPr>
          <w:trHeight w:val="480" w:hRule="exact"/>
        </w:trPr>
        <w:tc>
          <w:tcPr>
            <w:tcW w:w="42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5</w:t>
            </w:r>
          </w:p>
        </w:tc>
        <w:tc>
          <w:tcPr>
            <w:tcW w:w="3522"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Среднесуточная реализация воды м</w:t>
            </w:r>
            <w:r>
              <w:rPr>
                <w:rFonts w:eastAsia="Times New Roman" w:cs="Times New Roman"/>
                <w:sz w:val="19"/>
                <w:szCs w:val="19"/>
                <w:vertAlign w:val="superscript"/>
                <w:lang w:eastAsia="ru-RU"/>
              </w:rPr>
              <w:t>3</w:t>
            </w:r>
            <w:r>
              <w:rPr>
                <w:rFonts w:eastAsia="Times New Roman" w:cs="Times New Roman"/>
                <w:sz w:val="19"/>
                <w:szCs w:val="19"/>
                <w:lang w:eastAsia="ru-RU"/>
              </w:rPr>
              <w:t>/сут. (потребление)</w:t>
            </w:r>
          </w:p>
        </w:tc>
        <w:tc>
          <w:tcPr>
            <w:tcW w:w="193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7 498,2</w:t>
            </w:r>
          </w:p>
        </w:tc>
        <w:tc>
          <w:tcPr>
            <w:tcW w:w="2161"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7 092,0</w:t>
            </w:r>
          </w:p>
        </w:tc>
        <w:tc>
          <w:tcPr>
            <w:tcW w:w="216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7 219,4</w:t>
            </w:r>
          </w:p>
        </w:tc>
      </w:tr>
    </w:tbl>
    <w:p>
      <w:pPr>
        <w:pStyle w:val="Normal"/>
        <w:widowControl w:val="false"/>
        <w:spacing w:lineRule="exact" w:line="413" w:before="0" w:after="0"/>
        <w:ind w:right="500"/>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right="500"/>
        <w:jc w:val="right"/>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right="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3.2.</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718"/>
        <w:gridCol w:w="5641"/>
        <w:gridCol w:w="3846"/>
      </w:tblGrid>
      <w:tr>
        <w:trPr>
          <w:trHeight w:val="367" w:hRule="exact"/>
        </w:trPr>
        <w:tc>
          <w:tcPr>
            <w:tcW w:w="718" w:type="dxa"/>
            <w:tcBorders>
              <w:top w:val="single" w:sz="4" w:space="0" w:color="000000"/>
              <w:left w:val="single" w:sz="4" w:space="0" w:color="000000"/>
            </w:tcBorders>
            <w:shd w:color="auto" w:fill="FFFFFF" w:val="clear"/>
            <w:vAlign w:val="center"/>
          </w:tcPr>
          <w:p>
            <w:pPr>
              <w:pStyle w:val="Normal"/>
              <w:widowControl w:val="false"/>
              <w:spacing w:lineRule="exact" w:line="190" w:before="60" w:after="0"/>
              <w:ind w:left="180"/>
              <w:rPr>
                <w:rFonts w:ascii="Times New Roman" w:hAnsi="Times New Roman" w:eastAsia="Times New Roman" w:cs="Times New Roman"/>
                <w:sz w:val="20"/>
                <w:szCs w:val="20"/>
                <w:lang w:eastAsia="ru-RU"/>
              </w:rPr>
            </w:pPr>
            <w:r>
              <w:rPr>
                <w:rFonts w:eastAsia="Times New Roman" w:cs="Times New Roman"/>
                <w:sz w:val="20"/>
                <w:szCs w:val="20"/>
                <w:lang w:eastAsia="ru-RU"/>
              </w:rPr>
              <w:t xml:space="preserve">№ </w:t>
            </w:r>
            <w:r>
              <w:rPr>
                <w:rFonts w:eastAsia="Times New Roman" w:cs="Times New Roman"/>
                <w:sz w:val="20"/>
                <w:szCs w:val="20"/>
                <w:lang w:eastAsia="ru-RU"/>
              </w:rPr>
              <w:t>п/п</w:t>
            </w:r>
          </w:p>
        </w:tc>
        <w:tc>
          <w:tcPr>
            <w:tcW w:w="564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 показателя</w:t>
            </w:r>
          </w:p>
        </w:tc>
        <w:tc>
          <w:tcPr>
            <w:tcW w:w="384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Структура баланса на 2024 год, м3</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1</w:t>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Поднято воды, в т.ч.:</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3 313 076</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из подземных источников</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3 313 076</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из поверхностных источников</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2</w:t>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Получено со стороны</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t>-</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3</w:t>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Расходы на коммунально-бытовые нужды</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5 980,672</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4</w:t>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Подача воды в сеть, в т.ч.:</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3 313 076</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своими насосами</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t>1 439 790</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самотеком</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Arial Unicode MS" w:cs="Times New Roman"/>
                <w:sz w:val="17"/>
                <w:szCs w:val="17"/>
                <w:lang w:eastAsia="ru-RU"/>
              </w:rPr>
            </w:pPr>
            <w:r>
              <w:rPr>
                <w:rFonts w:eastAsia="Arial Unicode MS" w:cs="Times New Roman"/>
                <w:sz w:val="17"/>
                <w:szCs w:val="17"/>
                <w:lang w:eastAsia="ru-RU"/>
              </w:rPr>
              <w:t>1 873 286</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5</w:t>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Потери в сетях, в т.ч.:</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670 776</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при авариях</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89 000</w:t>
            </w:r>
          </w:p>
        </w:tc>
      </w:tr>
      <w:tr>
        <w:trPr>
          <w:trHeight w:val="259"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при опорожнении систем для производства ремонтных работ</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134 700</w:t>
            </w:r>
          </w:p>
        </w:tc>
      </w:tr>
      <w:tr>
        <w:trPr>
          <w:trHeight w:val="250"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скрытые утечки из водопроводной сети и сооружений на ней</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165 700</w:t>
            </w:r>
          </w:p>
        </w:tc>
      </w:tr>
      <w:tr>
        <w:trPr>
          <w:trHeight w:val="250"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19"/>
                <w:szCs w:val="19"/>
                <w:lang w:eastAsia="ru-RU"/>
              </w:rPr>
            </w:pPr>
            <w:r>
              <w:rPr>
                <w:rFonts w:eastAsia="Times New Roman" w:cs="Times New Roman"/>
                <w:sz w:val="19"/>
                <w:szCs w:val="19"/>
                <w:lang w:eastAsia="ru-RU"/>
              </w:rPr>
              <w:t>Безвозвратные потери (между подачей и реализацией)</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17"/>
                <w:szCs w:val="17"/>
                <w:lang w:eastAsia="ru-RU"/>
              </w:rPr>
            </w:pPr>
            <w:r>
              <w:rPr>
                <w:rFonts w:eastAsia="Times New Roman" w:cs="Times New Roman"/>
                <w:sz w:val="17"/>
                <w:szCs w:val="17"/>
                <w:lang w:eastAsia="ru-RU"/>
              </w:rPr>
              <w:t>281 376</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6</w:t>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Отпущено воды всего, в т.ч.:</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2 642 300</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населению</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954 170</w:t>
            </w:r>
          </w:p>
        </w:tc>
      </w:tr>
      <w:tr>
        <w:trPr>
          <w:trHeight w:val="240"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бюджетные потребители, из них</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1 153 600</w:t>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федеральный бюджет</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50"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региональный бюджет</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местный бюджет</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val="en-US" w:eastAsia="ru-RU"/>
              </w:rPr>
            </w:pPr>
            <w:r>
              <w:rPr>
                <w:rFonts w:eastAsia="Times New Roman" w:cs="Times New Roman"/>
                <w:sz w:val="24"/>
                <w:szCs w:val="24"/>
                <w:lang w:val="en-US" w:eastAsia="ru-RU"/>
              </w:rPr>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прочие потребители</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534 530</w:t>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потребителям, из них</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Финансируемым за счет бюджета</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местный бюджет</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федеральный бюджет</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Население</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45" w:hRule="exact"/>
        </w:trPr>
        <w:tc>
          <w:tcPr>
            <w:tcW w:w="718"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24"/>
                <w:szCs w:val="24"/>
                <w:lang w:eastAsia="ru-RU"/>
              </w:rPr>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Прочие, потребители</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r>
          </w:p>
        </w:tc>
      </w:tr>
      <w:tr>
        <w:trPr>
          <w:trHeight w:val="236" w:hRule="exact"/>
        </w:trPr>
        <w:tc>
          <w:tcPr>
            <w:tcW w:w="718" w:type="dxa"/>
            <w:tcBorders>
              <w:top w:val="single" w:sz="4" w:space="0" w:color="000000"/>
              <w:left w:val="single" w:sz="4" w:space="0" w:color="000000"/>
            </w:tcBorders>
            <w:shd w:color="auto" w:fill="FFFFFF" w:val="clear"/>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7</w:t>
            </w:r>
          </w:p>
        </w:tc>
        <w:tc>
          <w:tcPr>
            <w:tcW w:w="5641"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Объём реализации воды питьевого качества по приборам учёта</w:t>
            </w:r>
          </w:p>
        </w:tc>
        <w:tc>
          <w:tcPr>
            <w:tcW w:w="3846"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1985385</w:t>
            </w:r>
          </w:p>
        </w:tc>
      </w:tr>
      <w:tr>
        <w:trPr>
          <w:trHeight w:val="259" w:hRule="exact"/>
        </w:trPr>
        <w:tc>
          <w:tcPr>
            <w:tcW w:w="718"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8</w:t>
            </w:r>
          </w:p>
        </w:tc>
        <w:tc>
          <w:tcPr>
            <w:tcW w:w="5641"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lang w:eastAsia="ru-RU"/>
              </w:rPr>
              <w:t>Объём реализации воды питьевого качества по нормативам</w:t>
            </w:r>
          </w:p>
        </w:tc>
        <w:tc>
          <w:tcPr>
            <w:tcW w:w="384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957935</w:t>
            </w:r>
          </w:p>
        </w:tc>
      </w:tr>
    </w:tbl>
    <w:p>
      <w:pPr>
        <w:sectPr>
          <w:headerReference w:type="default" r:id="rId35"/>
          <w:footerReference w:type="even" r:id="rId36"/>
          <w:footerReference w:type="default" r:id="rId37"/>
          <w:footerReference w:type="first" r:id="rId38"/>
          <w:type w:val="nextPage"/>
          <w:pgSz w:w="11906" w:h="16838"/>
          <w:pgMar w:left="1134" w:right="567" w:gutter="0" w:header="0" w:top="567" w:footer="3" w:bottom="567"/>
          <w:pgNumType w:fmt="decimal"/>
          <w:formProt w:val="false"/>
          <w:textDirection w:val="lrTb"/>
          <w:docGrid w:type="default" w:linePitch="360" w:charSpace="8192"/>
        </w:sectPr>
      </w:pP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exact" w:line="413" w:before="78"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протяжении последних лет наблюдается тенденция к рациональному и экономному потреблению холодной воды и, следовательно, снижению объемов реализации всеми категориями потребителей холодной воды.</w:t>
      </w:r>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Помимо мероприятий по модернизации сетей, для сокращения объема нереализованной воды (технологические потери, организационно-учетные, естественная убыль, утечки и хищения при ее транспортировании, хранении, распределении, коммерческие потери) и выявления причин потерь воды в промышленных и жилых районах Вилючинского городского округа необходимо произвести установку приборов учета у потребителей. Кроме этого, необходимо ежемесячно производить анализ структуры потерь воды, определять величину потерь воды в системах водоснабжения, потери воды по зонам водопотребления с выявлением причин и предложениями по сокращению потерь воды.</w:t>
      </w:r>
    </w:p>
    <w:p>
      <w:pPr>
        <w:pStyle w:val="Normal"/>
        <w:widowControl w:val="false"/>
        <w:spacing w:lineRule="exact" w:line="413" w:before="0" w:after="0"/>
        <w:ind w:firstLine="50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keepNext w:val="true"/>
        <w:keepLines/>
        <w:widowControl w:val="false"/>
        <w:numPr>
          <w:ilvl w:val="0"/>
          <w:numId w:val="12"/>
        </w:numPr>
        <w:tabs>
          <w:tab w:val="clear" w:pos="708"/>
          <w:tab w:val="left" w:pos="1095" w:leader="none"/>
        </w:tabs>
        <w:spacing w:lineRule="exact" w:line="451" w:before="0" w:after="229"/>
        <w:ind w:left="500" w:right="500"/>
        <w:jc w:val="both"/>
        <w:outlineLvl w:val="2"/>
        <w:rPr>
          <w:rFonts w:ascii="Times New Roman" w:hAnsi="Times New Roman" w:eastAsia="Times New Roman" w:cs="Times New Roman"/>
          <w:b/>
          <w:bCs/>
          <w:sz w:val="24"/>
          <w:szCs w:val="24"/>
          <w:lang w:eastAsia="ru-RU"/>
        </w:rPr>
      </w:pPr>
      <w:bookmarkStart w:id="14" w:name="bookmark15"/>
      <w:r>
        <w:rPr>
          <w:rFonts w:eastAsia="Times New Roman" w:cs="Times New Roman"/>
          <w:b/>
          <w:bCs/>
          <w:sz w:val="24"/>
          <w:szCs w:val="24"/>
          <w:lang w:eastAsia="ru-RU"/>
        </w:rPr>
        <w:t>Территориальный баланс подачи воды по технологическим зонам водоснабжения (годовой и в сутки максимального водопотребления)</w:t>
      </w:r>
      <w:bookmarkEnd w:id="14"/>
    </w:p>
    <w:p>
      <w:pPr>
        <w:pStyle w:val="Normal"/>
        <w:keepNext w:val="true"/>
        <w:keepLines/>
        <w:widowControl w:val="false"/>
        <w:numPr>
          <w:ilvl w:val="0"/>
          <w:numId w:val="0"/>
        </w:numPr>
        <w:tabs>
          <w:tab w:val="clear" w:pos="708"/>
          <w:tab w:val="left" w:pos="1095" w:leader="none"/>
        </w:tabs>
        <w:spacing w:lineRule="exact" w:line="451" w:before="0" w:after="229"/>
        <w:ind w:hanging="0" w:left="500" w:right="500"/>
        <w:jc w:val="both"/>
        <w:outlineLvl w:val="2"/>
        <w:rPr>
          <w:rFonts w:ascii="Times New Roman" w:hAnsi="Times New Roman" w:eastAsia="Times New Roman" w:cs="Times New Roman"/>
          <w:bCs/>
          <w:sz w:val="24"/>
          <w:szCs w:val="24"/>
          <w:lang w:eastAsia="ru-RU"/>
        </w:rPr>
      </w:pPr>
      <w:r>
        <w:rPr>
          <w:rFonts w:eastAsia="Times New Roman" w:cs="Times New Roman"/>
          <w:bCs/>
          <w:sz w:val="24"/>
          <w:szCs w:val="24"/>
          <w:lang w:eastAsia="ru-RU"/>
        </w:rPr>
        <w:t>Сводные данные подачи воды в 2024г. по технологическим зонам представлены в Таблице 3.2.</w:t>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3.2.</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2681"/>
        <w:gridCol w:w="1961"/>
        <w:gridCol w:w="1960"/>
        <w:gridCol w:w="1966"/>
        <w:gridCol w:w="1503"/>
      </w:tblGrid>
      <w:tr>
        <w:trPr>
          <w:trHeight w:val="307" w:hRule="exact"/>
        </w:trPr>
        <w:tc>
          <w:tcPr>
            <w:tcW w:w="2681"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64"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Наименование, адрес водозабора</w:t>
            </w:r>
          </w:p>
        </w:tc>
        <w:tc>
          <w:tcPr>
            <w:tcW w:w="1961"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0"/>
                <w:szCs w:val="20"/>
                <w:lang w:eastAsia="ru-RU"/>
              </w:rPr>
            </w:pPr>
            <w:r>
              <w:rPr>
                <w:rFonts w:eastAsia="Times New Roman" w:cs="Times New Roman"/>
                <w:sz w:val="20"/>
                <w:szCs w:val="20"/>
                <w:lang w:eastAsia="ru-RU"/>
              </w:rPr>
              <w:t>Подача воды</w:t>
            </w:r>
          </w:p>
        </w:tc>
        <w:tc>
          <w:tcPr>
            <w:tcW w:w="196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0"/>
                <w:szCs w:val="20"/>
                <w:lang w:eastAsia="ru-RU"/>
              </w:rPr>
            </w:pPr>
            <w:r>
              <w:rPr>
                <w:rFonts w:eastAsia="Times New Roman" w:cs="Times New Roman"/>
                <w:sz w:val="20"/>
                <w:szCs w:val="20"/>
                <w:lang w:eastAsia="ru-RU"/>
              </w:rPr>
              <w:t>Подача воды</w:t>
            </w:r>
          </w:p>
        </w:tc>
        <w:tc>
          <w:tcPr>
            <w:tcW w:w="196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0"/>
                <w:szCs w:val="20"/>
                <w:lang w:eastAsia="ru-RU"/>
              </w:rPr>
            </w:pPr>
            <w:r>
              <w:rPr>
                <w:rFonts w:eastAsia="Times New Roman" w:cs="Times New Roman"/>
                <w:sz w:val="20"/>
                <w:szCs w:val="20"/>
                <w:lang w:eastAsia="ru-RU"/>
              </w:rPr>
              <w:t>Подача воды</w:t>
            </w:r>
          </w:p>
        </w:tc>
        <w:tc>
          <w:tcPr>
            <w:tcW w:w="1503" w:type="dxa"/>
            <w:vMerge w:val="restart"/>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64"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Доля от общей подачи воды</w:t>
            </w:r>
          </w:p>
        </w:tc>
      </w:tr>
      <w:tr>
        <w:trPr>
          <w:trHeight w:val="509" w:hRule="exact"/>
        </w:trPr>
        <w:tc>
          <w:tcPr>
            <w:tcW w:w="2681"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0"/>
                <w:szCs w:val="20"/>
                <w:lang w:eastAsia="ru-RU"/>
              </w:rPr>
            </w:pPr>
            <w:r>
              <w:rPr>
                <w:rFonts w:eastAsia="Arial Unicode MS" w:cs="Arial Unicode MS" w:ascii="Arial Unicode MS" w:hAnsi="Arial Unicode MS"/>
                <w:sz w:val="20"/>
                <w:szCs w:val="20"/>
                <w:lang w:eastAsia="ru-RU"/>
              </w:rPr>
            </w:r>
          </w:p>
        </w:tc>
        <w:tc>
          <w:tcPr>
            <w:tcW w:w="196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м</w:t>
            </w:r>
            <w:r>
              <w:rPr>
                <w:rFonts w:eastAsia="Times New Roman" w:cs="Times New Roman"/>
                <w:sz w:val="20"/>
                <w:szCs w:val="20"/>
                <w:vertAlign w:val="superscript"/>
                <w:lang w:eastAsia="ru-RU"/>
              </w:rPr>
              <w:t>3</w:t>
            </w:r>
            <w:r>
              <w:rPr>
                <w:rFonts w:eastAsia="Times New Roman" w:cs="Times New Roman"/>
                <w:sz w:val="20"/>
                <w:szCs w:val="20"/>
                <w:lang w:eastAsia="ru-RU"/>
              </w:rPr>
              <w:t>/час</w:t>
            </w:r>
          </w:p>
        </w:tc>
        <w:tc>
          <w:tcPr>
            <w:tcW w:w="196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м</w:t>
            </w:r>
            <w:r>
              <w:rPr>
                <w:rFonts w:eastAsia="Times New Roman" w:cs="Times New Roman"/>
                <w:sz w:val="20"/>
                <w:szCs w:val="20"/>
                <w:vertAlign w:val="superscript"/>
                <w:lang w:eastAsia="ru-RU"/>
              </w:rPr>
              <w:t>3</w:t>
            </w:r>
            <w:r>
              <w:rPr>
                <w:rFonts w:eastAsia="Times New Roman" w:cs="Times New Roman"/>
                <w:sz w:val="20"/>
                <w:szCs w:val="20"/>
                <w:lang w:eastAsia="ru-RU"/>
              </w:rPr>
              <w:t>/сут</w:t>
            </w:r>
          </w:p>
        </w:tc>
        <w:tc>
          <w:tcPr>
            <w:tcW w:w="196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м</w:t>
            </w:r>
            <w:r>
              <w:rPr>
                <w:rFonts w:eastAsia="Times New Roman" w:cs="Times New Roman"/>
                <w:sz w:val="20"/>
                <w:szCs w:val="20"/>
                <w:vertAlign w:val="superscript"/>
                <w:lang w:eastAsia="ru-RU"/>
              </w:rPr>
              <w:t>3</w:t>
            </w:r>
            <w:r>
              <w:rPr>
                <w:rFonts w:eastAsia="Times New Roman" w:cs="Times New Roman"/>
                <w:sz w:val="20"/>
                <w:szCs w:val="20"/>
                <w:lang w:eastAsia="ru-RU"/>
              </w:rPr>
              <w:t>/год</w:t>
            </w:r>
          </w:p>
        </w:tc>
        <w:tc>
          <w:tcPr>
            <w:tcW w:w="1503" w:type="dxa"/>
            <w:vMerge w:val="continue"/>
            <w:tcBorders>
              <w:left w:val="single" w:sz="4" w:space="0" w:color="000000"/>
              <w:righ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0"/>
                <w:szCs w:val="20"/>
                <w:lang w:eastAsia="ru-RU"/>
              </w:rPr>
            </w:pPr>
            <w:r>
              <w:rPr>
                <w:rFonts w:eastAsia="Arial Unicode MS" w:cs="Arial Unicode MS" w:ascii="Arial Unicode MS" w:hAnsi="Arial Unicode MS"/>
                <w:sz w:val="20"/>
                <w:szCs w:val="20"/>
                <w:lang w:eastAsia="ru-RU"/>
              </w:rPr>
            </w:r>
          </w:p>
        </w:tc>
      </w:tr>
      <w:tr>
        <w:trPr>
          <w:trHeight w:val="538" w:hRule="exact"/>
        </w:trPr>
        <w:tc>
          <w:tcPr>
            <w:tcW w:w="2681" w:type="dxa"/>
            <w:tcBorders>
              <w:top w:val="single" w:sz="4" w:space="0" w:color="000000"/>
              <w:left w:val="single" w:sz="4" w:space="0" w:color="000000"/>
            </w:tcBorders>
            <w:shd w:color="auto" w:fill="FFFFFF" w:val="clear"/>
            <w:vAlign w:val="bottom"/>
          </w:tcPr>
          <w:p>
            <w:pPr>
              <w:pStyle w:val="Normal"/>
              <w:widowControl w:val="false"/>
              <w:spacing w:lineRule="exact" w:line="264"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ВЗУ Приморский района Приморский</w:t>
            </w:r>
          </w:p>
        </w:tc>
        <w:tc>
          <w:tcPr>
            <w:tcW w:w="196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163,9</w:t>
            </w:r>
          </w:p>
        </w:tc>
        <w:tc>
          <w:tcPr>
            <w:tcW w:w="196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3 933,8</w:t>
            </w:r>
          </w:p>
        </w:tc>
        <w:tc>
          <w:tcPr>
            <w:tcW w:w="1966"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1 439 787</w:t>
            </w:r>
          </w:p>
        </w:tc>
        <w:tc>
          <w:tcPr>
            <w:tcW w:w="150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43,5%</w:t>
            </w:r>
          </w:p>
        </w:tc>
      </w:tr>
      <w:tr>
        <w:trPr>
          <w:trHeight w:val="552" w:hRule="exact"/>
        </w:trPr>
        <w:tc>
          <w:tcPr>
            <w:tcW w:w="2681"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264"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ВЗУ «2 Сельдевый» района Рыбачий</w:t>
            </w:r>
          </w:p>
        </w:tc>
        <w:tc>
          <w:tcPr>
            <w:tcW w:w="1961"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213,3</w:t>
            </w:r>
          </w:p>
        </w:tc>
        <w:tc>
          <w:tcPr>
            <w:tcW w:w="1960"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5 118,3</w:t>
            </w:r>
          </w:p>
        </w:tc>
        <w:tc>
          <w:tcPr>
            <w:tcW w:w="1966"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1 873 289</w:t>
            </w:r>
          </w:p>
        </w:tc>
        <w:tc>
          <w:tcPr>
            <w:tcW w:w="150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0"/>
                <w:szCs w:val="20"/>
                <w:lang w:eastAsia="ru-RU"/>
              </w:rPr>
            </w:pPr>
            <w:r>
              <w:rPr>
                <w:rFonts w:eastAsia="Times New Roman" w:cs="Times New Roman"/>
                <w:sz w:val="20"/>
                <w:szCs w:val="20"/>
                <w:lang w:eastAsia="ru-RU"/>
              </w:rPr>
              <w:t>56,5%</w:t>
            </w:r>
          </w:p>
        </w:tc>
      </w:tr>
    </w:tbl>
    <w:p>
      <w:pPr>
        <w:pStyle w:val="Normal"/>
        <w:widowControl w:val="false"/>
        <w:spacing w:lineRule="exact" w:line="240" w:before="0" w:after="0"/>
        <w:ind w:firstLine="700" w:left="50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numPr>
          <w:ilvl w:val="0"/>
          <w:numId w:val="12"/>
        </w:numPr>
        <w:tabs>
          <w:tab w:val="clear" w:pos="708"/>
          <w:tab w:val="left" w:pos="1095" w:leader="none"/>
        </w:tabs>
        <w:spacing w:lineRule="exact" w:line="446" w:before="0" w:after="91"/>
        <w:ind w:left="500" w:right="500"/>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Структурный баланс реализации воды по группам абонентов с разбивкой на хозяйственно-питьевые нужды населения, производственные нужды и другие нужды муниципального образования (пожаротушение, полив и др.)</w:t>
      </w:r>
    </w:p>
    <w:p>
      <w:pPr>
        <w:pStyle w:val="Normal"/>
        <w:widowControl w:val="false"/>
        <w:spacing w:lineRule="exact" w:line="240" w:before="0" w:after="30"/>
        <w:ind w:left="3700"/>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3" w:before="0" w:after="0"/>
        <w:ind w:firstLine="709"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Сводные данные по структурному водному балансу подачи воды АО «Каминжиниринг» на 2024 год по группам потребителей представлены в Таблице 3.3.</w:t>
      </w:r>
    </w:p>
    <w:p>
      <w:pPr>
        <w:pStyle w:val="Normal"/>
        <w:widowControl w:val="false"/>
        <w:spacing w:lineRule="exact" w:line="413" w:before="0" w:after="0"/>
        <w:ind w:firstLine="709" w:right="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3.3.</w:t>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2805"/>
        <w:gridCol w:w="2333"/>
        <w:gridCol w:w="2489"/>
        <w:gridCol w:w="2443"/>
      </w:tblGrid>
      <w:tr>
        <w:trPr>
          <w:trHeight w:val="475" w:hRule="exact"/>
        </w:trPr>
        <w:tc>
          <w:tcPr>
            <w:tcW w:w="280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Группы потребителей</w:t>
            </w:r>
          </w:p>
        </w:tc>
        <w:tc>
          <w:tcPr>
            <w:tcW w:w="23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Ед. изм.</w:t>
            </w:r>
          </w:p>
        </w:tc>
        <w:tc>
          <w:tcPr>
            <w:tcW w:w="248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Значения</w:t>
            </w:r>
          </w:p>
        </w:tc>
        <w:tc>
          <w:tcPr>
            <w:tcW w:w="244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Доля от общего потребления</w:t>
            </w:r>
          </w:p>
        </w:tc>
      </w:tr>
      <w:tr>
        <w:trPr>
          <w:trHeight w:val="240" w:hRule="exact"/>
        </w:trPr>
        <w:tc>
          <w:tcPr>
            <w:tcW w:w="10070" w:type="dxa"/>
            <w:gridSpan w:val="4"/>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Вилючинский г.о.</w:t>
            </w:r>
          </w:p>
        </w:tc>
      </w:tr>
      <w:tr>
        <w:trPr>
          <w:trHeight w:val="240" w:hRule="exact"/>
        </w:trPr>
        <w:tc>
          <w:tcPr>
            <w:tcW w:w="280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Население</w:t>
            </w:r>
          </w:p>
        </w:tc>
        <w:tc>
          <w:tcPr>
            <w:tcW w:w="23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3</w:t>
            </w:r>
            <w:r>
              <w:rPr>
                <w:rFonts w:eastAsia="Times New Roman" w:cs="Times New Roman"/>
                <w:sz w:val="18"/>
                <w:szCs w:val="18"/>
                <w:lang w:eastAsia="ru-RU"/>
              </w:rPr>
              <w:t>/год</w:t>
            </w:r>
          </w:p>
        </w:tc>
        <w:tc>
          <w:tcPr>
            <w:tcW w:w="2489"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954 170</w:t>
            </w:r>
          </w:p>
        </w:tc>
        <w:tc>
          <w:tcPr>
            <w:tcW w:w="244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28,8 %</w:t>
            </w:r>
          </w:p>
        </w:tc>
      </w:tr>
      <w:tr>
        <w:trPr>
          <w:trHeight w:val="276" w:hRule="exact"/>
        </w:trPr>
        <w:tc>
          <w:tcPr>
            <w:tcW w:w="280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Бюджетные</w:t>
            </w:r>
          </w:p>
        </w:tc>
        <w:tc>
          <w:tcPr>
            <w:tcW w:w="2333"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jc w:val="center"/>
              <w:rPr>
                <w:rFonts w:ascii="Arial Unicode MS" w:hAnsi="Arial Unicode MS" w:eastAsia="Arial Unicode MS" w:cs="Arial Unicode MS"/>
                <w:sz w:val="18"/>
                <w:szCs w:val="18"/>
                <w:lang w:eastAsia="ru-RU"/>
              </w:rPr>
            </w:pPr>
            <w:r>
              <w:rPr>
                <w:rFonts w:eastAsia="Arial Unicode MS" w:cs="Times New Roman"/>
                <w:sz w:val="18"/>
                <w:szCs w:val="18"/>
                <w:lang w:eastAsia="ru-RU"/>
              </w:rPr>
              <w:t>м</w:t>
            </w:r>
            <w:r>
              <w:rPr>
                <w:rFonts w:eastAsia="Arial Unicode MS" w:cs="Times New Roman"/>
                <w:sz w:val="18"/>
                <w:szCs w:val="18"/>
                <w:vertAlign w:val="superscript"/>
                <w:lang w:eastAsia="ru-RU"/>
              </w:rPr>
              <w:t>3</w:t>
            </w:r>
            <w:r>
              <w:rPr>
                <w:rFonts w:eastAsia="Arial Unicode MS" w:cs="Times New Roman"/>
                <w:sz w:val="18"/>
                <w:szCs w:val="18"/>
                <w:lang w:eastAsia="ru-RU"/>
              </w:rPr>
              <w:t>/год</w:t>
            </w:r>
          </w:p>
        </w:tc>
        <w:tc>
          <w:tcPr>
            <w:tcW w:w="2489"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Arial Unicode MS" w:cs="Times New Roman"/>
                <w:sz w:val="18"/>
                <w:szCs w:val="18"/>
                <w:lang w:eastAsia="ru-RU"/>
              </w:rPr>
            </w:pPr>
            <w:r>
              <w:rPr>
                <w:rFonts w:eastAsia="Arial Unicode MS" w:cs="Times New Roman"/>
                <w:sz w:val="18"/>
                <w:szCs w:val="18"/>
                <w:lang w:eastAsia="ru-RU"/>
              </w:rPr>
              <w:t>1 153 600</w:t>
            </w:r>
          </w:p>
        </w:tc>
        <w:tc>
          <w:tcPr>
            <w:tcW w:w="2443"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Arial Unicode MS" w:cs="Times New Roman"/>
                <w:sz w:val="18"/>
                <w:szCs w:val="18"/>
                <w:lang w:eastAsia="ru-RU"/>
              </w:rPr>
            </w:pPr>
            <w:r>
              <w:rPr>
                <w:rFonts w:eastAsia="Arial Unicode MS" w:cs="Times New Roman"/>
                <w:sz w:val="18"/>
                <w:szCs w:val="18"/>
                <w:lang w:eastAsia="ru-RU"/>
              </w:rPr>
              <w:t>34,8 %</w:t>
            </w:r>
          </w:p>
        </w:tc>
      </w:tr>
      <w:tr>
        <w:trPr>
          <w:trHeight w:val="250" w:hRule="exact"/>
        </w:trPr>
        <w:tc>
          <w:tcPr>
            <w:tcW w:w="280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Прочие потребители</w:t>
            </w:r>
          </w:p>
        </w:tc>
        <w:tc>
          <w:tcPr>
            <w:tcW w:w="233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м</w:t>
            </w:r>
            <w:r>
              <w:rPr>
                <w:rFonts w:eastAsia="Times New Roman" w:cs="Times New Roman"/>
                <w:sz w:val="18"/>
                <w:szCs w:val="18"/>
                <w:vertAlign w:val="superscript"/>
                <w:lang w:eastAsia="ru-RU"/>
              </w:rPr>
              <w:t>3</w:t>
            </w:r>
            <w:r>
              <w:rPr>
                <w:rFonts w:eastAsia="Times New Roman" w:cs="Times New Roman"/>
                <w:sz w:val="18"/>
                <w:szCs w:val="18"/>
                <w:lang w:eastAsia="ru-RU"/>
              </w:rPr>
              <w:t>/год</w:t>
            </w:r>
          </w:p>
        </w:tc>
        <w:tc>
          <w:tcPr>
            <w:tcW w:w="2489"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534 530</w:t>
            </w:r>
          </w:p>
        </w:tc>
        <w:tc>
          <w:tcPr>
            <w:tcW w:w="24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16,1 %</w:t>
            </w:r>
          </w:p>
        </w:tc>
      </w:tr>
    </w:tbl>
    <w:p>
      <w:pPr>
        <w:pStyle w:val="Normal"/>
        <w:widowControl w:val="false"/>
        <w:spacing w:lineRule="exact" w:line="422" w:before="70" w:after="221"/>
        <w:ind w:firstLine="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Как видно из представленных данных основным потребителем холодной воды в Вилючинском г.о. являются организации федерального бюджета.</w:t>
      </w:r>
    </w:p>
    <w:p>
      <w:pPr>
        <w:pStyle w:val="Normal"/>
        <w:widowControl w:val="false"/>
        <w:numPr>
          <w:ilvl w:val="0"/>
          <w:numId w:val="12"/>
        </w:numPr>
        <w:tabs>
          <w:tab w:val="clear" w:pos="708"/>
          <w:tab w:val="left" w:pos="1014" w:leader="none"/>
        </w:tabs>
        <w:spacing w:lineRule="exact" w:line="446" w:before="0" w:after="147"/>
        <w:ind w:left="500" w:right="500"/>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Сведения о фактическом потреблении населением питьевой, технической воды исходя из статистических и расчетных данных и сведений о действующих нормативах потребления коммунальных услуг</w:t>
      </w:r>
    </w:p>
    <w:p>
      <w:pPr>
        <w:pStyle w:val="Normal"/>
        <w:widowControl w:val="false"/>
        <w:spacing w:lineRule="exact" w:line="413" w:before="0" w:after="0"/>
        <w:ind w:firstLine="500" w:right="134"/>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Общее водопотребление городского поселения складывается из расходов воды на хозяйственно-питьевые нужды населения, промышленности и коммунальных служб, на пожаротушение, на полив территорий.</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Нормы хозяйственно-питьевого водопотребления приняты в соответствии с требованиями СП 31.13330.2012 (п. 2.1.) в зависимости от мощностей имеющихся источников водоснабжения, качества воды, степени благоустройства, этажности застройки и местных условий.</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Среднесуточное удельное хозяйственно-питьевое водопотребление на одного жителя принято:</w:t>
      </w:r>
    </w:p>
    <w:p>
      <w:pPr>
        <w:pStyle w:val="Normal"/>
        <w:widowControl w:val="false"/>
        <w:numPr>
          <w:ilvl w:val="0"/>
          <w:numId w:val="13"/>
        </w:numPr>
        <w:tabs>
          <w:tab w:val="clear" w:pos="708"/>
          <w:tab w:val="left" w:pos="1211" w:leader="none"/>
        </w:tabs>
        <w:spacing w:lineRule="exact" w:line="413" w:before="0" w:after="0"/>
        <w:ind w:hanging="360" w:left="1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 централизованным горячим водоснабжением-230 л/сут.</w:t>
      </w:r>
    </w:p>
    <w:p>
      <w:pPr>
        <w:pStyle w:val="Normal"/>
        <w:widowControl w:val="false"/>
        <w:numPr>
          <w:ilvl w:val="0"/>
          <w:numId w:val="13"/>
        </w:numPr>
        <w:tabs>
          <w:tab w:val="clear" w:pos="708"/>
          <w:tab w:val="left" w:pos="1211" w:leader="none"/>
        </w:tabs>
        <w:spacing w:lineRule="exact" w:line="413" w:before="0" w:after="0"/>
        <w:ind w:hanging="360" w:left="1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Удельное водопотребление включает расходы воды на хозяйственно-питьевые и бытовые нужды в общественных зданиях.</w:t>
      </w:r>
    </w:p>
    <w:p>
      <w:pPr>
        <w:pStyle w:val="Normal"/>
        <w:widowControl w:val="false"/>
        <w:numPr>
          <w:ilvl w:val="0"/>
          <w:numId w:val="13"/>
        </w:numPr>
        <w:tabs>
          <w:tab w:val="clear" w:pos="708"/>
          <w:tab w:val="left" w:pos="1211" w:leader="none"/>
        </w:tabs>
        <w:spacing w:lineRule="exact" w:line="413" w:before="0" w:after="0"/>
        <w:ind w:hanging="360" w:left="1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Коэффициенты суточной неравномерности водопотребления, учитывающий степень благоустройства зданий, изменения водопотребления по сезонам года и дням недели приняты равными Ксут.тах=1,2; Ксут.шт=0,8 (СП 31.13330.2012).</w:t>
      </w:r>
    </w:p>
    <w:p>
      <w:pPr>
        <w:pStyle w:val="Normal"/>
        <w:widowControl w:val="false"/>
        <w:numPr>
          <w:ilvl w:val="0"/>
          <w:numId w:val="13"/>
        </w:numPr>
        <w:tabs>
          <w:tab w:val="clear" w:pos="708"/>
          <w:tab w:val="left" w:pos="1211" w:leader="none"/>
        </w:tabs>
        <w:spacing w:lineRule="exact" w:line="413" w:before="0" w:after="0"/>
        <w:ind w:hanging="360" w:left="1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Количество воды на нужды промышленности, обеспечивающей население продуктами, и неучтенные расходы приняты дополнительно в размере 10% суммарного расхода воды на хозяйственно-питьевые нужды (прим.4 табл. 1 СП 31.13330.2012)</w:t>
      </w:r>
    </w:p>
    <w:p>
      <w:pPr>
        <w:pStyle w:val="Normal"/>
        <w:widowControl w:val="false"/>
        <w:numPr>
          <w:ilvl w:val="0"/>
          <w:numId w:val="13"/>
        </w:numPr>
        <w:tabs>
          <w:tab w:val="clear" w:pos="708"/>
          <w:tab w:val="left" w:pos="1211" w:leader="none"/>
        </w:tabs>
        <w:spacing w:lineRule="exact" w:line="413" w:before="0" w:after="0"/>
        <w:ind w:hanging="360" w:left="12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Централизованная поливка из водопровода предполагается для зеленых насаждений общего пользования, цветников, газонов, улиц, проездов. Расходы воды на поливку приняты в пересчете на 1 жителя и составляют 50 л/сут. на 1 чел. (прим.1 табл. 3 СП 31.13330.2012).</w:t>
      </w:r>
    </w:p>
    <w:p>
      <w:pPr>
        <w:pStyle w:val="Normal"/>
        <w:widowControl w:val="false"/>
        <w:spacing w:lineRule="exact" w:line="413" w:before="0" w:after="0"/>
        <w:ind w:firstLine="72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Все данные сведены в Таблицу 3.4.</w:t>
      </w:r>
    </w:p>
    <w:p>
      <w:pPr>
        <w:pStyle w:val="Normal"/>
        <w:widowControl w:val="false"/>
        <w:spacing w:lineRule="exact" w:line="413" w:before="0" w:after="0"/>
        <w:ind w:firstLine="720" w:left="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3.4.</w:t>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1494"/>
        <w:gridCol w:w="1376"/>
        <w:gridCol w:w="2471"/>
        <w:gridCol w:w="1815"/>
        <w:gridCol w:w="1033"/>
        <w:gridCol w:w="931"/>
        <w:gridCol w:w="950"/>
      </w:tblGrid>
      <w:tr>
        <w:trPr>
          <w:trHeight w:val="677" w:hRule="exact"/>
        </w:trPr>
        <w:tc>
          <w:tcPr>
            <w:tcW w:w="149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ind w:left="180"/>
              <w:rPr>
                <w:rFonts w:ascii="Times New Roman" w:hAnsi="Times New Roman" w:eastAsia="Times New Roman" w:cs="Times New Roman"/>
                <w:sz w:val="18"/>
                <w:szCs w:val="18"/>
                <w:lang w:eastAsia="ru-RU"/>
              </w:rPr>
            </w:pPr>
            <w:r>
              <w:rPr>
                <w:rFonts w:eastAsia="Times New Roman" w:cs="Times New Roman"/>
                <w:sz w:val="18"/>
                <w:szCs w:val="18"/>
                <w:lang w:eastAsia="ru-RU"/>
              </w:rPr>
              <w:t>Населенный</w:t>
            </w:r>
          </w:p>
          <w:p>
            <w:pPr>
              <w:pStyle w:val="Normal"/>
              <w:widowControl w:val="false"/>
              <w:spacing w:lineRule="exact" w:line="190" w:before="6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пункт</w:t>
            </w:r>
          </w:p>
        </w:tc>
        <w:tc>
          <w:tcPr>
            <w:tcW w:w="1376"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Численность</w:t>
            </w:r>
          </w:p>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населения,</w:t>
            </w:r>
          </w:p>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тыс.чел.</w:t>
            </w:r>
          </w:p>
        </w:tc>
        <w:tc>
          <w:tcPr>
            <w:tcW w:w="2471"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Категория</w:t>
            </w:r>
          </w:p>
          <w:p>
            <w:pPr>
              <w:pStyle w:val="Normal"/>
              <w:widowControl w:val="false"/>
              <w:spacing w:lineRule="exact" w:line="190" w:before="6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водопользователей</w:t>
            </w:r>
          </w:p>
        </w:tc>
        <w:tc>
          <w:tcPr>
            <w:tcW w:w="1815"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Норма</w:t>
            </w:r>
          </w:p>
          <w:p>
            <w:pPr>
              <w:pStyle w:val="Normal"/>
              <w:widowControl w:val="false"/>
              <w:spacing w:lineRule="exact" w:line="23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водопотребления, л/сут.на 1 чел.</w:t>
            </w:r>
          </w:p>
        </w:tc>
        <w:tc>
          <w:tcPr>
            <w:tcW w:w="2914" w:type="dxa"/>
            <w:gridSpan w:val="3"/>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35"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Расчетные суточные расходы воды, м</w:t>
            </w:r>
            <w:r>
              <w:rPr>
                <w:rFonts w:eastAsia="Times New Roman" w:cs="Times New Roman"/>
                <w:sz w:val="18"/>
                <w:szCs w:val="18"/>
                <w:vertAlign w:val="superscript"/>
                <w:lang w:eastAsia="ru-RU"/>
              </w:rPr>
              <w:t>3</w:t>
            </w:r>
            <w:r>
              <w:rPr>
                <w:rFonts w:eastAsia="Times New Roman" w:cs="Times New Roman"/>
                <w:sz w:val="18"/>
                <w:szCs w:val="18"/>
                <w:lang w:eastAsia="ru-RU"/>
              </w:rPr>
              <w:t>/сут.</w:t>
            </w:r>
          </w:p>
        </w:tc>
      </w:tr>
      <w:tr>
        <w:trPr>
          <w:trHeight w:val="240" w:hRule="exact"/>
        </w:trPr>
        <w:tc>
          <w:tcPr>
            <w:tcW w:w="149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376"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2471"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815"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0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20"/>
              <w:rPr>
                <w:rFonts w:ascii="Times New Roman" w:hAnsi="Times New Roman" w:eastAsia="Times New Roman" w:cs="Times New Roman"/>
                <w:sz w:val="18"/>
                <w:szCs w:val="18"/>
                <w:lang w:eastAsia="ru-RU"/>
              </w:rPr>
            </w:pPr>
            <w:r>
              <w:rPr>
                <w:rFonts w:eastAsia="Times New Roman" w:cs="Times New Roman"/>
                <w:sz w:val="18"/>
                <w:szCs w:val="18"/>
                <w:lang w:val="en-US"/>
              </w:rPr>
              <w:t xml:space="preserve">Q </w:t>
            </w:r>
            <w:r>
              <w:rPr>
                <w:rFonts w:eastAsia="Times New Roman" w:cs="Times New Roman"/>
                <w:sz w:val="18"/>
                <w:szCs w:val="18"/>
                <w:lang w:eastAsia="ru-RU"/>
              </w:rPr>
              <w:t>сред.</w:t>
            </w:r>
          </w:p>
        </w:tc>
        <w:tc>
          <w:tcPr>
            <w:tcW w:w="93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00"/>
              <w:rPr>
                <w:rFonts w:ascii="Times New Roman" w:hAnsi="Times New Roman" w:eastAsia="Times New Roman" w:cs="Times New Roman"/>
                <w:sz w:val="18"/>
                <w:szCs w:val="18"/>
                <w:lang w:eastAsia="ru-RU"/>
              </w:rPr>
            </w:pPr>
            <w:r>
              <w:rPr>
                <w:rFonts w:eastAsia="Times New Roman" w:cs="Times New Roman"/>
                <w:sz w:val="18"/>
                <w:szCs w:val="18"/>
                <w:lang w:val="en-US"/>
              </w:rPr>
              <w:t>Q max</w:t>
            </w:r>
          </w:p>
        </w:tc>
        <w:tc>
          <w:tcPr>
            <w:tcW w:w="950"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ind w:left="280"/>
              <w:rPr>
                <w:rFonts w:ascii="Times New Roman" w:hAnsi="Times New Roman" w:eastAsia="Times New Roman" w:cs="Times New Roman"/>
                <w:sz w:val="18"/>
                <w:szCs w:val="18"/>
                <w:lang w:eastAsia="ru-RU"/>
              </w:rPr>
            </w:pPr>
            <w:r>
              <w:rPr>
                <w:rFonts w:eastAsia="Times New Roman" w:cs="Times New Roman"/>
                <w:sz w:val="18"/>
                <w:szCs w:val="18"/>
                <w:lang w:val="en-US"/>
              </w:rPr>
              <w:t>Q min</w:t>
            </w:r>
          </w:p>
        </w:tc>
      </w:tr>
      <w:tr>
        <w:trPr>
          <w:trHeight w:val="240" w:hRule="exact"/>
        </w:trPr>
        <w:tc>
          <w:tcPr>
            <w:tcW w:w="1494"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60"/>
              <w:ind w:left="180"/>
              <w:rPr>
                <w:rFonts w:ascii="Times New Roman" w:hAnsi="Times New Roman" w:eastAsia="Times New Roman" w:cs="Times New Roman"/>
                <w:sz w:val="18"/>
                <w:szCs w:val="18"/>
                <w:lang w:eastAsia="ru-RU"/>
              </w:rPr>
            </w:pPr>
            <w:r>
              <w:rPr>
                <w:rFonts w:eastAsia="Times New Roman" w:cs="Times New Roman"/>
                <w:sz w:val="18"/>
                <w:szCs w:val="18"/>
                <w:lang w:eastAsia="ru-RU"/>
              </w:rPr>
              <w:t>Вилючинский</w:t>
            </w:r>
          </w:p>
          <w:p>
            <w:pPr>
              <w:pStyle w:val="Normal"/>
              <w:widowControl w:val="false"/>
              <w:spacing w:lineRule="exact" w:line="190" w:before="6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ГО</w:t>
            </w:r>
          </w:p>
        </w:tc>
        <w:tc>
          <w:tcPr>
            <w:tcW w:w="1376"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22,223</w:t>
            </w:r>
          </w:p>
        </w:tc>
        <w:tc>
          <w:tcPr>
            <w:tcW w:w="247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Хоз-питьевые нужды</w:t>
            </w:r>
          </w:p>
        </w:tc>
        <w:tc>
          <w:tcPr>
            <w:tcW w:w="181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230</w:t>
            </w:r>
          </w:p>
        </w:tc>
        <w:tc>
          <w:tcPr>
            <w:tcW w:w="10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5112,9</w:t>
            </w:r>
          </w:p>
        </w:tc>
        <w:tc>
          <w:tcPr>
            <w:tcW w:w="93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5575</w:t>
            </w:r>
          </w:p>
        </w:tc>
        <w:tc>
          <w:tcPr>
            <w:tcW w:w="950"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4600</w:t>
            </w:r>
          </w:p>
        </w:tc>
      </w:tr>
      <w:tr>
        <w:trPr>
          <w:trHeight w:val="240" w:hRule="exact"/>
        </w:trPr>
        <w:tc>
          <w:tcPr>
            <w:tcW w:w="149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376"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247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Неучтенные расходы 10%</w:t>
            </w:r>
          </w:p>
        </w:tc>
        <w:tc>
          <w:tcPr>
            <w:tcW w:w="181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23</w:t>
            </w:r>
          </w:p>
        </w:tc>
        <w:tc>
          <w:tcPr>
            <w:tcW w:w="10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511,3</w:t>
            </w:r>
          </w:p>
        </w:tc>
        <w:tc>
          <w:tcPr>
            <w:tcW w:w="93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557,5</w:t>
            </w:r>
          </w:p>
        </w:tc>
        <w:tc>
          <w:tcPr>
            <w:tcW w:w="950"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460</w:t>
            </w:r>
          </w:p>
        </w:tc>
      </w:tr>
      <w:tr>
        <w:trPr>
          <w:trHeight w:val="240" w:hRule="exact"/>
        </w:trPr>
        <w:tc>
          <w:tcPr>
            <w:tcW w:w="149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376"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247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Полив</w:t>
            </w:r>
          </w:p>
        </w:tc>
        <w:tc>
          <w:tcPr>
            <w:tcW w:w="181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50</w:t>
            </w:r>
          </w:p>
        </w:tc>
        <w:tc>
          <w:tcPr>
            <w:tcW w:w="10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1111,5</w:t>
            </w:r>
          </w:p>
        </w:tc>
        <w:tc>
          <w:tcPr>
            <w:tcW w:w="931"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1250</w:t>
            </w:r>
          </w:p>
        </w:tc>
        <w:tc>
          <w:tcPr>
            <w:tcW w:w="950"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1250</w:t>
            </w:r>
          </w:p>
        </w:tc>
      </w:tr>
      <w:tr>
        <w:trPr>
          <w:trHeight w:val="250" w:hRule="exact"/>
        </w:trPr>
        <w:tc>
          <w:tcPr>
            <w:tcW w:w="1494"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376"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2471"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Итого:</w:t>
            </w:r>
          </w:p>
        </w:tc>
        <w:tc>
          <w:tcPr>
            <w:tcW w:w="18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auto" w:line="240" w:before="0" w:after="0"/>
              <w:jc w:val="center"/>
              <w:rPr>
                <w:rFonts w:ascii="Arial Unicode MS" w:hAnsi="Arial Unicode MS" w:eastAsia="Arial Unicode MS" w:cs="Arial Unicode MS"/>
                <w:sz w:val="18"/>
                <w:szCs w:val="18"/>
                <w:lang w:eastAsia="ru-RU"/>
              </w:rPr>
            </w:pPr>
            <w:r>
              <w:rPr>
                <w:rFonts w:eastAsia="Arial Unicode MS" w:cs="Arial Unicode MS" w:ascii="Arial Unicode MS" w:hAnsi="Arial Unicode MS"/>
                <w:sz w:val="18"/>
                <w:szCs w:val="18"/>
                <w:lang w:eastAsia="ru-RU"/>
              </w:rPr>
            </w:r>
          </w:p>
        </w:tc>
        <w:tc>
          <w:tcPr>
            <w:tcW w:w="103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6735,7</w:t>
            </w:r>
          </w:p>
        </w:tc>
        <w:tc>
          <w:tcPr>
            <w:tcW w:w="931"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8840</w:t>
            </w:r>
          </w:p>
        </w:tc>
        <w:tc>
          <w:tcPr>
            <w:tcW w:w="95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8"/>
                <w:szCs w:val="18"/>
                <w:lang w:eastAsia="ru-RU"/>
              </w:rPr>
            </w:pPr>
            <w:r>
              <w:rPr>
                <w:rFonts w:eastAsia="Times New Roman" w:cs="Times New Roman"/>
                <w:sz w:val="18"/>
                <w:szCs w:val="18"/>
                <w:lang w:eastAsia="ru-RU"/>
              </w:rPr>
              <w:t>6310</w:t>
            </w:r>
          </w:p>
        </w:tc>
      </w:tr>
    </w:tbl>
    <w:p>
      <w:pPr>
        <w:pStyle w:val="Normal"/>
        <w:widowControl w:val="false"/>
        <w:spacing w:lineRule="exact" w:line="413" w:before="83"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Фактическое удельное водопотребление в 2024 г составило 150,0 л/сутки на человека, что не превышает установленные нормы.</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последние годы стало очевидной необходимость уделять особое внимание вопросам организации приборного учёта воды на всех этапах её подготовки и подачи, совершенствование учёта водопотребления в жилом фонде путём установки как общедомовых, так и индивидуальных приборов учёта воды.</w:t>
      </w:r>
    </w:p>
    <w:p>
      <w:pPr>
        <w:pStyle w:val="Normal"/>
        <w:widowControl w:val="false"/>
        <w:spacing w:lineRule="exact" w:line="413" w:before="0" w:after="358"/>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Установка индивидуальных приборов учёта (ИПУ) потребления воды стимулирует жителей рационально и экономно расходовать воду. В свою очередь, установка ИПУ, наряду с установкой общедомовых приборов учёта воды, позволит АО «Каминжиниринг» решать задачи оптимизации системы подачи и распределения воды в целях экономии водных и энергетических ресурсов в Вилючинском городском округе.</w:t>
      </w:r>
    </w:p>
    <w:p>
      <w:pPr>
        <w:pStyle w:val="Normal"/>
        <w:keepNext w:val="true"/>
        <w:keepLines/>
        <w:widowControl w:val="false"/>
        <w:numPr>
          <w:ilvl w:val="0"/>
          <w:numId w:val="14"/>
        </w:numPr>
        <w:tabs>
          <w:tab w:val="clear" w:pos="708"/>
          <w:tab w:val="left" w:pos="1276" w:leader="none"/>
        </w:tabs>
        <w:spacing w:lineRule="exact" w:line="341" w:before="0" w:after="3"/>
        <w:ind w:firstLine="567"/>
        <w:jc w:val="both"/>
        <w:outlineLvl w:val="2"/>
        <w:rPr>
          <w:rFonts w:ascii="Times New Roman" w:hAnsi="Times New Roman" w:eastAsia="Times New Roman" w:cs="Times New Roman"/>
          <w:b/>
          <w:bCs/>
          <w:sz w:val="24"/>
          <w:szCs w:val="24"/>
          <w:lang w:eastAsia="ru-RU"/>
        </w:rPr>
      </w:pPr>
      <w:bookmarkStart w:id="15" w:name="bookmark16"/>
      <w:r>
        <w:rPr>
          <w:rFonts w:eastAsia="Times New Roman" w:cs="Times New Roman"/>
          <w:b/>
          <w:bCs/>
          <w:sz w:val="24"/>
          <w:szCs w:val="24"/>
          <w:lang w:eastAsia="ru-RU"/>
        </w:rPr>
        <w:t xml:space="preserve">Описание существующей системы коммерческого учёта питьевой, технической воды и планов по установке приборов </w:t>
      </w:r>
      <w:bookmarkEnd w:id="15"/>
      <w:r>
        <w:rPr>
          <w:rFonts w:eastAsia="Times New Roman" w:cs="Times New Roman"/>
          <w:b/>
          <w:bCs/>
          <w:sz w:val="24"/>
          <w:szCs w:val="24"/>
          <w:lang w:eastAsia="ru-RU"/>
        </w:rPr>
        <w:t>учёта</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Коммерческий учёт воды - определение количества поданной (полученной) за определённый период воды с помощью средств измерений (далее - приборы учёта) или расчётным способом.</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Коммерческий учёт воды осуществляется в соответствии со следующими нормативными документами:</w:t>
      </w:r>
    </w:p>
    <w:p>
      <w:pPr>
        <w:pStyle w:val="Normal"/>
        <w:widowControl w:val="false"/>
        <w:numPr>
          <w:ilvl w:val="0"/>
          <w:numId w:val="15"/>
        </w:numPr>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Федеральный закон «О водоснабжении и водоотведении» от 07.12.2011 г. № 416-ФЗ;</w:t>
      </w:r>
    </w:p>
    <w:p>
      <w:pPr>
        <w:pStyle w:val="Normal"/>
        <w:widowControl w:val="false"/>
        <w:numPr>
          <w:ilvl w:val="0"/>
          <w:numId w:val="15"/>
        </w:numPr>
        <w:tabs>
          <w:tab w:val="clear" w:pos="708"/>
          <w:tab w:val="left" w:pos="1510"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«Правила холодного водоснабжения и водоотведения», утверждённые Постановлением Правительства РФ от 29.07.2013 г. № 644;</w:t>
      </w:r>
    </w:p>
    <w:p>
      <w:pPr>
        <w:pStyle w:val="Normal"/>
        <w:widowControl w:val="false"/>
        <w:numPr>
          <w:ilvl w:val="0"/>
          <w:numId w:val="15"/>
        </w:numPr>
        <w:tabs>
          <w:tab w:val="clear" w:pos="708"/>
          <w:tab w:val="left" w:pos="1550"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«Правила организации коммерческого учёта воды, сточных вод», утверждённые Постановлением Правительства РФ от 04.089.2013 г. № 776.</w:t>
      </w:r>
    </w:p>
    <w:p>
      <w:pPr>
        <w:pStyle w:val="Normal"/>
        <w:widowControl w:val="false"/>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Коммерческому учёту подлежит количество:</w:t>
      </w:r>
    </w:p>
    <w:p>
      <w:pPr>
        <w:pStyle w:val="Normal"/>
        <w:widowControl w:val="false"/>
        <w:numPr>
          <w:ilvl w:val="0"/>
          <w:numId w:val="16"/>
        </w:numPr>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воды, поданной (полученной) за определённый период абонентам по договорам водоснабжения;</w:t>
      </w:r>
    </w:p>
    <w:p>
      <w:pPr>
        <w:pStyle w:val="Normal"/>
        <w:widowControl w:val="false"/>
        <w:numPr>
          <w:ilvl w:val="0"/>
          <w:numId w:val="16"/>
        </w:numPr>
        <w:tabs>
          <w:tab w:val="clear" w:pos="708"/>
          <w:tab w:val="left" w:pos="1771" w:leader="none"/>
          <w:tab w:val="left" w:pos="2654" w:leader="none"/>
          <w:tab w:val="left" w:pos="4944" w:leader="none"/>
          <w:tab w:val="left" w:pos="6754"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воды, транспортируемой организацией, осуществляющей эксплуатацию водопроводных сетей, по договору по транспортировке воды;</w:t>
      </w:r>
    </w:p>
    <w:p>
      <w:pPr>
        <w:pStyle w:val="Normal"/>
        <w:widowControl w:val="false"/>
        <w:numPr>
          <w:ilvl w:val="0"/>
          <w:numId w:val="16"/>
        </w:numPr>
        <w:tabs>
          <w:tab w:val="clear" w:pos="708"/>
          <w:tab w:val="left" w:pos="1550"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воды, в отношении которой проведены мероприятия водоподготовки по договору по водоподготовке воды.</w:t>
      </w:r>
    </w:p>
    <w:p>
      <w:pPr>
        <w:pStyle w:val="Normal"/>
        <w:widowControl w:val="false"/>
        <w:spacing w:lineRule="exact" w:line="413" w:before="0" w:after="0"/>
        <w:ind w:left="7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Коммерческий учёт воды осуществляется:</w:t>
      </w:r>
    </w:p>
    <w:p>
      <w:pPr>
        <w:pStyle w:val="Normal"/>
        <w:widowControl w:val="false"/>
        <w:tabs>
          <w:tab w:val="clear" w:pos="708"/>
          <w:tab w:val="left" w:pos="1536"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а) </w:t>
        <w:tab/>
        <w:t>абонентом, если иное не предусмотрено договорами водоснабжения и (или) единым договором холодного водоснабжения и водоотведения;</w:t>
      </w:r>
    </w:p>
    <w:p>
      <w:pPr>
        <w:pStyle w:val="Normal"/>
        <w:widowControl w:val="false"/>
        <w:tabs>
          <w:tab w:val="clear" w:pos="708"/>
          <w:tab w:val="left" w:pos="1535" w:leader="none"/>
        </w:tabs>
        <w:spacing w:lineRule="exact" w:line="413" w:before="0" w:after="0"/>
        <w:ind w:firstLine="700" w:lef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б) </w:t>
        <w:tab/>
        <w:t>транзитной организацией, если иное не предусмотрено договором по транспортировке воды.</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Установка, эксплуатация, поверка, ремонт и замена узлов учёта осуществляются абонентом. Абонент может привлечь иную организацию для осуществления указанных действий.</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Существующая система коммерческого учёта воды в Вилючинском г. о. включает в себя два способа определения количества поданной (полученной) воды за определённый период.</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Первый способ — по показаниям приборов учёта воды, которые надлежащим образом установлены и приняты в эксплуатацию. Обязанность по установке приборов учёта воды возложена на абонента.</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отдельных случаях, предусмотренных Федеральным законом «Об энергосбережении и повышении энергетической эффективности» от 23.11.2009 г. № 261-ФЗ, обязанность предпринять действия по оснащению объектов приборами учёта воды (в частности, многоквартирных домов) также возлагается на ресурсоснабжающие организации.</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Абоненты в установленные договорами сроки снимают показания приборов учёта, определяют количество потреблённой воды за период и передают сведения в ресурсоснабжающие организации, где на основе данной информации формируют платёжные документы для оплаты полученной воды.</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Абоненты осуществляют эксплуатацию приборов учёта, их ремонт, замену и организуют производство периодической поверки.</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Второй способ — расчётным методом при отсутствии приборов учёта воды, их неисправности или несвоевременной передаче показаний приборов учёта.</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Если абонент не исполнил свои обязанности по установке приборов учёта и их эксплуатации, а также несвоевременно предоставляет в ресурсоснабжающие организации сведения о показаниях приборов учёта и количестве потреблённой воды, то количество потреблённой абонентом воды определяется расчётным путём — в течение определённого периода — по среднемесячному потреблению воды или гарантированному объёму подачи воды, в дальнейшем — по пропускной способности устройств и сооружений, используемых для присоединения к централизованным системам водоснабжения.</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всех скважинах водозабора «Приморский» установлены расходомеры, производящие учёт объёма подъема воды. На ВНС-13 установлены два расходомера Ду=200мм марки ЭРСВ 520-Ф, производящий учёт объёма воды в район Приморский и Ду=100мм марки ВМХ, производящий учёт объёма воды в Промышленный район Приморский.</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ВНС-33 установлены приборы учёта воды Ду=200мм марки РМ-5 в количестве 3 штук: на верхнюю, нижнюю и среднюю зоны водоснабжения района Рыбачий.</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ВНС-79 в 2009 году установлены два прибора учёт марки РМ-5.</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На начало 2025 г в Вилючинском ГО практически весь жилой фонд - 131 жилой дом, не оборудован общедомовыми приборами учёта, кроме новостроек жилого района Рыбачий - 10 домов и 12 жилых домов в районе Приморского. Приборы учёта холодного водоснабжения установлены на объектах общественно-деловой застройки и эксплуатируемых индивидуальными предпринимателями.</w:t>
      </w:r>
    </w:p>
    <w:p>
      <w:pPr>
        <w:pStyle w:val="Normal"/>
        <w:widowControl w:val="false"/>
        <w:spacing w:lineRule="exact" w:line="413" w:before="0" w:after="354"/>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Немаловажным направлением работы по установке коммерческих приборов учёта является переход на установку приборов высокого класса точности (С вместо В), имеющих высокий порог чувствительности, а также использование приборов с импульсным выходом, и перспективным переходом на диспетчеризацию коммерческого учёта.</w:t>
      </w:r>
    </w:p>
    <w:p>
      <w:pPr>
        <w:pStyle w:val="Normal"/>
        <w:keepNext w:val="true"/>
        <w:keepLines/>
        <w:widowControl w:val="false"/>
        <w:numPr>
          <w:ilvl w:val="1"/>
          <w:numId w:val="16"/>
        </w:numPr>
        <w:tabs>
          <w:tab w:val="clear" w:pos="708"/>
          <w:tab w:val="left" w:pos="1081" w:leader="none"/>
        </w:tabs>
        <w:spacing w:lineRule="auto" w:line="360" w:before="0" w:after="10"/>
        <w:ind w:left="500" w:right="500"/>
        <w:jc w:val="both"/>
        <w:outlineLvl w:val="2"/>
        <w:rPr>
          <w:rFonts w:ascii="Times New Roman" w:hAnsi="Times New Roman" w:eastAsia="Times New Roman" w:cs="Times New Roman"/>
          <w:b/>
          <w:bCs/>
          <w:sz w:val="24"/>
          <w:szCs w:val="24"/>
          <w:lang w:eastAsia="ru-RU"/>
        </w:rPr>
      </w:pPr>
      <w:bookmarkStart w:id="16" w:name="bookmark17"/>
      <w:r>
        <w:rPr>
          <w:rFonts w:eastAsia="Times New Roman" w:cs="Times New Roman"/>
          <w:b/>
          <w:bCs/>
          <w:sz w:val="24"/>
          <w:szCs w:val="24"/>
          <w:lang w:eastAsia="ru-RU"/>
        </w:rPr>
        <w:t>Анализ резервов и дефицитов производственных мощностей системы водоснабжения Вилючинского ГО.</w:t>
      </w:r>
      <w:bookmarkEnd w:id="16"/>
    </w:p>
    <w:p>
      <w:pPr>
        <w:pStyle w:val="Normal"/>
        <w:widowControl w:val="false"/>
        <w:spacing w:lineRule="auto" w:line="360"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Общая производительность всех водозаборных сооружений Вилючинского г.о. на начало 2025 год составляет 445,0 м3/час или 3 897 736,5 м</w:t>
      </w:r>
      <w:r>
        <w:rPr>
          <w:rFonts w:eastAsia="Times New Roman" w:cs="Times New Roman"/>
          <w:sz w:val="24"/>
          <w:szCs w:val="24"/>
          <w:vertAlign w:val="superscript"/>
          <w:lang w:eastAsia="ru-RU"/>
        </w:rPr>
        <w:t>3</w:t>
      </w:r>
      <w:r>
        <w:rPr>
          <w:rFonts w:eastAsia="Times New Roman" w:cs="Times New Roman"/>
          <w:sz w:val="24"/>
          <w:szCs w:val="24"/>
          <w:lang w:eastAsia="ru-RU"/>
        </w:rPr>
        <w:t>/год.</w:t>
      </w:r>
    </w:p>
    <w:p>
      <w:pPr>
        <w:pStyle w:val="Normal"/>
        <w:widowControl w:val="false"/>
        <w:spacing w:lineRule="auto" w:line="360" w:before="0" w:after="103"/>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Фактический объем отпуска воды составил в 2024 году – 3 313 076 м</w:t>
      </w:r>
      <w:r>
        <w:rPr>
          <w:rFonts w:eastAsia="Times New Roman" w:cs="Times New Roman"/>
          <w:sz w:val="24"/>
          <w:szCs w:val="24"/>
          <w:vertAlign w:val="superscript"/>
          <w:lang w:eastAsia="ru-RU"/>
        </w:rPr>
        <w:t>3</w:t>
      </w:r>
      <w:r>
        <w:rPr>
          <w:rFonts w:eastAsia="Times New Roman" w:cs="Times New Roman"/>
          <w:sz w:val="24"/>
          <w:szCs w:val="24"/>
          <w:lang w:eastAsia="ru-RU"/>
        </w:rPr>
        <w:t>/год. Среднечасовой расход воды составил 377,172 м</w:t>
      </w:r>
      <w:r>
        <w:rPr>
          <w:rFonts w:eastAsia="Times New Roman" w:cs="Times New Roman"/>
          <w:sz w:val="24"/>
          <w:szCs w:val="24"/>
          <w:vertAlign w:val="superscript"/>
          <w:lang w:eastAsia="ru-RU"/>
        </w:rPr>
        <w:t>3</w:t>
      </w:r>
      <w:r>
        <w:rPr>
          <w:rFonts w:eastAsia="Times New Roman" w:cs="Times New Roman"/>
          <w:sz w:val="24"/>
          <w:szCs w:val="24"/>
          <w:lang w:eastAsia="ru-RU"/>
        </w:rPr>
        <w:t>/час.</w:t>
      </w:r>
    </w:p>
    <w:p>
      <w:pPr>
        <w:pStyle w:val="Normal"/>
        <w:widowControl w:val="false"/>
        <w:spacing w:lineRule="auto" w:line="360" w:before="0" w:after="358"/>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Указанный факт свидетельствует о том, что при условии стабильной работы модернизации насосного оборудования, трубопроводов, а также обеспечения пропускной способности сетей, суммарный резерв по производительности водозаборов составит 15%.</w:t>
      </w:r>
    </w:p>
    <w:p>
      <w:pPr>
        <w:pStyle w:val="Normal"/>
        <w:widowControl w:val="false"/>
        <w:numPr>
          <w:ilvl w:val="1"/>
          <w:numId w:val="16"/>
        </w:numPr>
        <w:tabs>
          <w:tab w:val="clear" w:pos="708"/>
          <w:tab w:val="left" w:pos="1081" w:leader="none"/>
        </w:tabs>
        <w:spacing w:lineRule="exact" w:line="341" w:before="0" w:after="3"/>
        <w:ind w:firstLine="500"/>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Прогнозные балансы потребления питьевой, технической воды на срок не менее 10 лет с учётом различных сценариев развития Вилючинского г.о., рассчитанные на основании расхода питьевой, технической воды в соответствии со СП 31.13330.2012 Водоснабжение. Наружные сети и сооружения. Актуализированная редакция СНиП 2.04.02-84* (с Изменениями N 1-5) и СП 30.13330.2012 внутренний водопровод и канализация Актуализированная редакция СНиП 2.04.01-85*, а также исходя из текущего объёма потребления воды населением и его динамики с учётом перспективы развития и изменения состава, и структуры застройки</w:t>
      </w:r>
    </w:p>
    <w:p>
      <w:pPr>
        <w:pStyle w:val="Normal"/>
        <w:widowControl w:val="false"/>
        <w:spacing w:lineRule="exact" w:line="413" w:before="0" w:after="0"/>
        <w:ind w:firstLine="700" w:left="500" w:right="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В настоящий момент в Вилючинском ГО проживает 22 230 человек. Предусматривается увеличение численности жителей на расчётный срок схемы водоснабжения численность населения Вилючинского ГО. </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При условии увеличения численности жителей, которое и повлечёт за собой строительство многоквартирных домов и индивидуальных жилых домов, объем водопотребления на расчётный срок значительно увеличится.</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Перспективные водные балансы рассчитаны на основании данных генплана о численности населения на перспективу, принимаемых удельных расходов водопотребления, а также существующего структурного баланса реализации воды по группам абонентов с разбивкой на хозяйственно-питьевые нужды населения, производственные нужды и другие нужды полив и др. Данные представлены в Таблице 3.7. </w:t>
      </w:r>
    </w:p>
    <w:p>
      <w:pPr>
        <w:pStyle w:val="Normal"/>
        <w:widowControl w:val="false"/>
        <w:spacing w:lineRule="exact" w:line="413" w:before="0" w:after="0"/>
        <w:ind w:firstLine="500"/>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3.7.</w:t>
      </w:r>
    </w:p>
    <w:p>
      <w:pPr>
        <w:pStyle w:val="Normal"/>
        <w:widowControl w:val="false"/>
        <w:spacing w:lineRule="exact" w:line="413" w:before="0" w:after="0"/>
        <w:ind w:firstLine="50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tbl>
      <w:tblPr>
        <w:tblpPr w:vertAnchor="text" w:horzAnchor="margin" w:tblpXSpec="center" w:leftFromText="180" w:rightFromText="180" w:tblpY="-321"/>
        <w:tblOverlap w:val="never"/>
        <w:tblW w:w="5000" w:type="pct"/>
        <w:jc w:val="center"/>
        <w:tblInd w:w="0" w:type="dxa"/>
        <w:tblLayout w:type="fixed"/>
        <w:tblCellMar>
          <w:top w:w="0" w:type="dxa"/>
          <w:left w:w="10" w:type="dxa"/>
          <w:bottom w:w="0" w:type="dxa"/>
          <w:right w:w="10" w:type="dxa"/>
        </w:tblCellMar>
        <w:tblLook w:val="00a0" w:noHBand="0" w:noVBand="0" w:firstColumn="1" w:lastRow="0" w:lastColumn="0" w:firstRow="1"/>
      </w:tblPr>
      <w:tblGrid>
        <w:gridCol w:w="965"/>
        <w:gridCol w:w="537"/>
        <w:gridCol w:w="767"/>
        <w:gridCol w:w="715"/>
        <w:gridCol w:w="633"/>
        <w:gridCol w:w="581"/>
        <w:gridCol w:w="668"/>
        <w:gridCol w:w="770"/>
        <w:gridCol w:w="745"/>
        <w:gridCol w:w="754"/>
        <w:gridCol w:w="706"/>
        <w:gridCol w:w="700"/>
        <w:gridCol w:w="700"/>
        <w:gridCol w:w="829"/>
      </w:tblGrid>
      <w:tr>
        <w:trPr>
          <w:trHeight w:val="460" w:hRule="atLeast"/>
        </w:trPr>
        <w:tc>
          <w:tcPr>
            <w:tcW w:w="96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Показатель</w:t>
            </w:r>
          </w:p>
        </w:tc>
        <w:tc>
          <w:tcPr>
            <w:tcW w:w="53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Ед.изм.</w:t>
            </w:r>
          </w:p>
        </w:tc>
        <w:tc>
          <w:tcPr>
            <w:tcW w:w="76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2024г.</w:t>
            </w:r>
          </w:p>
        </w:tc>
        <w:tc>
          <w:tcPr>
            <w:tcW w:w="71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2025г.</w:t>
            </w:r>
          </w:p>
        </w:tc>
        <w:tc>
          <w:tcPr>
            <w:tcW w:w="6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val="en-US" w:eastAsia="ru-RU"/>
              </w:rPr>
            </w:pPr>
            <w:r>
              <w:rPr>
                <w:rFonts w:eastAsia="Times New Roman" w:cs="Times New Roman"/>
                <w:sz w:val="16"/>
                <w:szCs w:val="16"/>
                <w:lang w:eastAsia="ru-RU"/>
              </w:rPr>
              <w:t>2026г.</w:t>
            </w:r>
          </w:p>
        </w:tc>
        <w:tc>
          <w:tcPr>
            <w:tcW w:w="581"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2027г.</w:t>
            </w:r>
          </w:p>
        </w:tc>
        <w:tc>
          <w:tcPr>
            <w:tcW w:w="66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2028г.</w:t>
            </w:r>
          </w:p>
        </w:tc>
        <w:tc>
          <w:tcPr>
            <w:tcW w:w="7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2029г.</w:t>
            </w:r>
          </w:p>
        </w:tc>
        <w:tc>
          <w:tcPr>
            <w:tcW w:w="74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2030г.</w:t>
            </w:r>
          </w:p>
        </w:tc>
        <w:tc>
          <w:tcPr>
            <w:tcW w:w="75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2031г.</w:t>
            </w:r>
          </w:p>
        </w:tc>
        <w:tc>
          <w:tcPr>
            <w:tcW w:w="7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2032г.</w:t>
            </w:r>
          </w:p>
        </w:tc>
        <w:tc>
          <w:tcPr>
            <w:tcW w:w="700"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2033г.</w:t>
            </w:r>
          </w:p>
        </w:tc>
        <w:tc>
          <w:tcPr>
            <w:tcW w:w="70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2034г.</w:t>
            </w:r>
          </w:p>
        </w:tc>
        <w:tc>
          <w:tcPr>
            <w:tcW w:w="82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2035г.</w:t>
            </w:r>
          </w:p>
        </w:tc>
      </w:tr>
      <w:tr>
        <w:trPr>
          <w:trHeight w:val="460" w:hRule="atLeast"/>
        </w:trPr>
        <w:tc>
          <w:tcPr>
            <w:tcW w:w="96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Поднято воды</w:t>
            </w:r>
          </w:p>
        </w:tc>
        <w:tc>
          <w:tcPr>
            <w:tcW w:w="53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м3/год</w:t>
            </w:r>
          </w:p>
        </w:tc>
        <w:tc>
          <w:tcPr>
            <w:tcW w:w="76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3313076</w:t>
            </w:r>
          </w:p>
        </w:tc>
        <w:tc>
          <w:tcPr>
            <w:tcW w:w="71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3213756</w:t>
            </w:r>
          </w:p>
        </w:tc>
        <w:tc>
          <w:tcPr>
            <w:tcW w:w="6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3386477</w:t>
            </w:r>
          </w:p>
        </w:tc>
        <w:tc>
          <w:tcPr>
            <w:tcW w:w="581"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3559199</w:t>
            </w:r>
          </w:p>
        </w:tc>
        <w:tc>
          <w:tcPr>
            <w:tcW w:w="66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3731920</w:t>
            </w:r>
          </w:p>
        </w:tc>
        <w:tc>
          <w:tcPr>
            <w:tcW w:w="7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3904642</w:t>
            </w:r>
          </w:p>
        </w:tc>
        <w:tc>
          <w:tcPr>
            <w:tcW w:w="74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4077364</w:t>
            </w:r>
          </w:p>
        </w:tc>
        <w:tc>
          <w:tcPr>
            <w:tcW w:w="75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4250086</w:t>
            </w:r>
          </w:p>
        </w:tc>
        <w:tc>
          <w:tcPr>
            <w:tcW w:w="7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4422807</w:t>
            </w:r>
          </w:p>
        </w:tc>
        <w:tc>
          <w:tcPr>
            <w:tcW w:w="700"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4595529</w:t>
            </w:r>
          </w:p>
        </w:tc>
        <w:tc>
          <w:tcPr>
            <w:tcW w:w="70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4768251</w:t>
            </w:r>
          </w:p>
        </w:tc>
        <w:tc>
          <w:tcPr>
            <w:tcW w:w="82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4940972,5</w:t>
            </w:r>
          </w:p>
        </w:tc>
      </w:tr>
      <w:tr>
        <w:trPr>
          <w:trHeight w:val="460" w:hRule="atLeast"/>
        </w:trPr>
        <w:tc>
          <w:tcPr>
            <w:tcW w:w="96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на собственные нужды</w:t>
            </w:r>
          </w:p>
        </w:tc>
        <w:tc>
          <w:tcPr>
            <w:tcW w:w="53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м3/год</w:t>
            </w:r>
          </w:p>
        </w:tc>
        <w:tc>
          <w:tcPr>
            <w:tcW w:w="76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5980,7</w:t>
            </w:r>
          </w:p>
        </w:tc>
        <w:tc>
          <w:tcPr>
            <w:tcW w:w="71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5784,8</w:t>
            </w:r>
          </w:p>
        </w:tc>
        <w:tc>
          <w:tcPr>
            <w:tcW w:w="6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6095,7</w:t>
            </w:r>
          </w:p>
        </w:tc>
        <w:tc>
          <w:tcPr>
            <w:tcW w:w="581"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6406,6</w:t>
            </w:r>
          </w:p>
        </w:tc>
        <w:tc>
          <w:tcPr>
            <w:tcW w:w="66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6717,5</w:t>
            </w:r>
          </w:p>
        </w:tc>
        <w:tc>
          <w:tcPr>
            <w:tcW w:w="7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7028,4</w:t>
            </w:r>
          </w:p>
        </w:tc>
        <w:tc>
          <w:tcPr>
            <w:tcW w:w="74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7339,3</w:t>
            </w:r>
          </w:p>
        </w:tc>
        <w:tc>
          <w:tcPr>
            <w:tcW w:w="75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7650,2</w:t>
            </w:r>
          </w:p>
        </w:tc>
        <w:tc>
          <w:tcPr>
            <w:tcW w:w="7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7961,1</w:t>
            </w:r>
          </w:p>
        </w:tc>
        <w:tc>
          <w:tcPr>
            <w:tcW w:w="700"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8271,9</w:t>
            </w:r>
          </w:p>
        </w:tc>
        <w:tc>
          <w:tcPr>
            <w:tcW w:w="70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8582,9</w:t>
            </w:r>
          </w:p>
        </w:tc>
        <w:tc>
          <w:tcPr>
            <w:tcW w:w="82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8893,7</w:t>
            </w:r>
          </w:p>
        </w:tc>
      </w:tr>
      <w:tr>
        <w:trPr>
          <w:trHeight w:val="460" w:hRule="atLeast"/>
        </w:trPr>
        <w:tc>
          <w:tcPr>
            <w:tcW w:w="96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Отпущено воды потребителям</w:t>
            </w:r>
          </w:p>
        </w:tc>
        <w:tc>
          <w:tcPr>
            <w:tcW w:w="53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м3/год</w:t>
            </w:r>
          </w:p>
        </w:tc>
        <w:tc>
          <w:tcPr>
            <w:tcW w:w="76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2642300,2</w:t>
            </w:r>
          </w:p>
        </w:tc>
        <w:tc>
          <w:tcPr>
            <w:tcW w:w="71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2399318</w:t>
            </w:r>
          </w:p>
        </w:tc>
        <w:tc>
          <w:tcPr>
            <w:tcW w:w="6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2572039</w:t>
            </w:r>
          </w:p>
        </w:tc>
        <w:tc>
          <w:tcPr>
            <w:tcW w:w="581"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2744760</w:t>
            </w:r>
          </w:p>
        </w:tc>
        <w:tc>
          <w:tcPr>
            <w:tcW w:w="66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2917482</w:t>
            </w:r>
          </w:p>
        </w:tc>
        <w:tc>
          <w:tcPr>
            <w:tcW w:w="7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3090204</w:t>
            </w:r>
          </w:p>
        </w:tc>
        <w:tc>
          <w:tcPr>
            <w:tcW w:w="74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3262925</w:t>
            </w:r>
          </w:p>
        </w:tc>
        <w:tc>
          <w:tcPr>
            <w:tcW w:w="75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3435647</w:t>
            </w:r>
          </w:p>
        </w:tc>
        <w:tc>
          <w:tcPr>
            <w:tcW w:w="7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3608368</w:t>
            </w:r>
          </w:p>
        </w:tc>
        <w:tc>
          <w:tcPr>
            <w:tcW w:w="700"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3781090</w:t>
            </w:r>
          </w:p>
        </w:tc>
        <w:tc>
          <w:tcPr>
            <w:tcW w:w="70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3953812</w:t>
            </w:r>
          </w:p>
        </w:tc>
        <w:tc>
          <w:tcPr>
            <w:tcW w:w="82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val="en-US" w:eastAsia="ru-RU"/>
              </w:rPr>
            </w:pPr>
            <w:r>
              <w:rPr>
                <w:rFonts w:eastAsia="Times New Roman" w:cs="Times New Roman"/>
                <w:sz w:val="16"/>
                <w:szCs w:val="16"/>
                <w:lang w:eastAsia="ru-RU"/>
              </w:rPr>
              <w:t>4126534</w:t>
            </w:r>
          </w:p>
        </w:tc>
      </w:tr>
      <w:tr>
        <w:trPr>
          <w:trHeight w:val="460" w:hRule="atLeast"/>
        </w:trPr>
        <w:tc>
          <w:tcPr>
            <w:tcW w:w="96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Потери воды в сетях</w:t>
            </w:r>
          </w:p>
        </w:tc>
        <w:tc>
          <w:tcPr>
            <w:tcW w:w="53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м3/год</w:t>
            </w:r>
          </w:p>
        </w:tc>
        <w:tc>
          <w:tcPr>
            <w:tcW w:w="767"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670776</w:t>
            </w:r>
          </w:p>
        </w:tc>
        <w:tc>
          <w:tcPr>
            <w:tcW w:w="71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808653</w:t>
            </w:r>
          </w:p>
        </w:tc>
        <w:tc>
          <w:tcPr>
            <w:tcW w:w="633"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808342</w:t>
            </w:r>
          </w:p>
        </w:tc>
        <w:tc>
          <w:tcPr>
            <w:tcW w:w="581"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808032</w:t>
            </w:r>
          </w:p>
        </w:tc>
        <w:tc>
          <w:tcPr>
            <w:tcW w:w="668"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807720</w:t>
            </w:r>
          </w:p>
        </w:tc>
        <w:tc>
          <w:tcPr>
            <w:tcW w:w="77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807410</w:t>
            </w:r>
          </w:p>
        </w:tc>
        <w:tc>
          <w:tcPr>
            <w:tcW w:w="745"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807100</w:t>
            </w:r>
          </w:p>
        </w:tc>
        <w:tc>
          <w:tcPr>
            <w:tcW w:w="754"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806789</w:t>
            </w:r>
          </w:p>
        </w:tc>
        <w:tc>
          <w:tcPr>
            <w:tcW w:w="70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806478</w:t>
            </w:r>
          </w:p>
        </w:tc>
        <w:tc>
          <w:tcPr>
            <w:tcW w:w="700"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806167</w:t>
            </w:r>
          </w:p>
        </w:tc>
        <w:tc>
          <w:tcPr>
            <w:tcW w:w="700" w:type="dxa"/>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805856</w:t>
            </w:r>
          </w:p>
        </w:tc>
        <w:tc>
          <w:tcPr>
            <w:tcW w:w="829"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805545</w:t>
            </w:r>
          </w:p>
        </w:tc>
      </w:tr>
      <w:tr>
        <w:trPr>
          <w:trHeight w:val="460" w:hRule="atLeast"/>
        </w:trPr>
        <w:tc>
          <w:tcPr>
            <w:tcW w:w="96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23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Потери воды в % к поданной воде</w:t>
            </w:r>
          </w:p>
        </w:tc>
        <w:tc>
          <w:tcPr>
            <w:tcW w:w="537"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w:t>
            </w:r>
          </w:p>
        </w:tc>
        <w:tc>
          <w:tcPr>
            <w:tcW w:w="767"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7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25,4</w:t>
            </w:r>
          </w:p>
        </w:tc>
        <w:tc>
          <w:tcPr>
            <w:tcW w:w="71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1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25,2</w:t>
            </w:r>
          </w:p>
        </w:tc>
        <w:tc>
          <w:tcPr>
            <w:tcW w:w="633"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51"/>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23,9</w:t>
            </w:r>
          </w:p>
        </w:tc>
        <w:tc>
          <w:tcPr>
            <w:tcW w:w="58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22,7</w:t>
            </w:r>
          </w:p>
        </w:tc>
        <w:tc>
          <w:tcPr>
            <w:tcW w:w="668"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86"/>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21,6</w:t>
            </w:r>
          </w:p>
        </w:tc>
        <w:tc>
          <w:tcPr>
            <w:tcW w:w="770"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left="27"/>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20,7</w:t>
            </w:r>
          </w:p>
        </w:tc>
        <w:tc>
          <w:tcPr>
            <w:tcW w:w="745"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ind w:firstLine="10" w:left="68"/>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19,8</w:t>
            </w:r>
          </w:p>
        </w:tc>
        <w:tc>
          <w:tcPr>
            <w:tcW w:w="754"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19,0</w:t>
            </w:r>
          </w:p>
        </w:tc>
        <w:tc>
          <w:tcPr>
            <w:tcW w:w="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18,2</w:t>
            </w:r>
          </w:p>
        </w:tc>
        <w:tc>
          <w:tcPr>
            <w:tcW w:w="70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17,5</w:t>
            </w:r>
          </w:p>
        </w:tc>
        <w:tc>
          <w:tcPr>
            <w:tcW w:w="700"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16,9</w:t>
            </w:r>
          </w:p>
        </w:tc>
        <w:tc>
          <w:tcPr>
            <w:tcW w:w="82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16"/>
                <w:szCs w:val="16"/>
                <w:lang w:eastAsia="ru-RU"/>
              </w:rPr>
            </w:pPr>
            <w:r>
              <w:rPr>
                <w:rFonts w:eastAsia="Times New Roman" w:cs="Times New Roman"/>
                <w:sz w:val="16"/>
                <w:szCs w:val="16"/>
                <w:lang w:eastAsia="ru-RU"/>
              </w:rPr>
              <w:t>16,3</w:t>
            </w:r>
          </w:p>
        </w:tc>
      </w:tr>
    </w:tbl>
    <w:p>
      <w:pPr>
        <w:pStyle w:val="Normal"/>
        <w:widowControl w:val="false"/>
        <w:spacing w:lineRule="exact" w:line="413" w:before="0" w:after="0"/>
        <w:ind w:firstLine="700" w:left="500"/>
        <w:jc w:val="both"/>
        <w:rPr>
          <w:rFonts w:ascii="Times New Roman" w:hAnsi="Times New Roman" w:eastAsia="Times New Roman" w:cs="Times New Roman"/>
          <w:sz w:val="24"/>
          <w:szCs w:val="24"/>
          <w:lang w:eastAsia="ru-RU"/>
        </w:rPr>
      </w:pPr>
      <w:r/>
      <w:r>
        <w:rPr>
          <w:rFonts w:eastAsia="Times New Roman" w:cs="Times New Roman"/>
          <w:sz w:val="24"/>
          <w:szCs w:val="24"/>
          <w:lang w:eastAsia="ru-RU"/>
        </w:rPr>
        <w:t xml:space="preserve">                                                                                                                    </w:t>
      </w:r>
    </w:p>
    <w:p>
      <w:pPr>
        <w:pStyle w:val="Normal"/>
        <w:keepNext w:val="true"/>
        <w:keepLines/>
        <w:widowControl w:val="false"/>
        <w:numPr>
          <w:ilvl w:val="1"/>
          <w:numId w:val="16"/>
        </w:numPr>
        <w:tabs>
          <w:tab w:val="clear" w:pos="708"/>
          <w:tab w:val="left" w:pos="764" w:leader="none"/>
          <w:tab w:val="left" w:pos="2191" w:leader="none"/>
          <w:tab w:val="left" w:pos="4819" w:leader="none"/>
          <w:tab w:val="left" w:pos="6163" w:leader="none"/>
        </w:tabs>
        <w:spacing w:lineRule="exact" w:line="451" w:before="0" w:after="0"/>
        <w:jc w:val="both"/>
        <w:outlineLvl w:val="2"/>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w:t>
        <w:tab/>
        <w:t>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pPr>
        <w:pStyle w:val="Normal"/>
        <w:widowControl w:val="false"/>
        <w:spacing w:lineRule="exact" w:line="413" w:before="0" w:after="0"/>
        <w:ind w:firstLine="7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границах территории муниципального образования используется открытая система горячего водоснабжения, т.е. отбор горячей воды для хозяйственно-бытовых нужд происходит непосредственно из трубопроводов теплоснабжения в тепловом центре жилого дома.</w:t>
      </w:r>
    </w:p>
    <w:p>
      <w:pPr>
        <w:pStyle w:val="Normal"/>
        <w:keepNext w:val="true"/>
        <w:keepLines/>
        <w:widowControl w:val="false"/>
        <w:numPr>
          <w:ilvl w:val="1"/>
          <w:numId w:val="16"/>
        </w:numPr>
        <w:tabs>
          <w:tab w:val="clear" w:pos="708"/>
          <w:tab w:val="left" w:pos="528" w:leader="none"/>
        </w:tabs>
        <w:spacing w:lineRule="exact" w:line="451" w:before="0" w:after="91"/>
        <w:jc w:val="both"/>
        <w:outlineLvl w:val="2"/>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Сведения о фактическом и ожидаемом потреблении питьевой, технической воды (годовое, среднесуточное, максимальное суточное)</w:t>
      </w:r>
    </w:p>
    <w:p>
      <w:pPr>
        <w:pStyle w:val="Normal"/>
        <w:widowControl w:val="false"/>
        <w:spacing w:lineRule="exact" w:line="413" w:before="0" w:after="0"/>
        <w:ind w:firstLine="7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Фактическое потребление воды в 2024 году составило 2 642,3 тыс.м</w:t>
      </w:r>
      <w:r>
        <w:rPr>
          <w:rFonts w:eastAsia="Times New Roman" w:cs="Times New Roman"/>
          <w:sz w:val="24"/>
          <w:szCs w:val="24"/>
          <w:vertAlign w:val="superscript"/>
          <w:lang w:eastAsia="ru-RU"/>
        </w:rPr>
        <w:t>3</w:t>
      </w:r>
      <w:r>
        <w:rPr>
          <w:rFonts w:eastAsia="Times New Roman" w:cs="Times New Roman"/>
          <w:sz w:val="24"/>
          <w:szCs w:val="24"/>
          <w:lang w:eastAsia="ru-RU"/>
        </w:rPr>
        <w:t>, количество поданной в систему воды 3 313,076 тыс.м</w:t>
      </w:r>
      <w:r>
        <w:rPr>
          <w:rFonts w:eastAsia="Times New Roman" w:cs="Times New Roman"/>
          <w:sz w:val="24"/>
          <w:szCs w:val="24"/>
          <w:vertAlign w:val="superscript"/>
          <w:lang w:eastAsia="ru-RU"/>
        </w:rPr>
        <w:t>3</w:t>
      </w:r>
      <w:r>
        <w:rPr>
          <w:rFonts w:eastAsia="Times New Roman" w:cs="Times New Roman"/>
          <w:sz w:val="24"/>
          <w:szCs w:val="24"/>
          <w:lang w:eastAsia="ru-RU"/>
        </w:rPr>
        <w:t>, фактическое максимальное суточное потребление при этом составило 10,9 тыс. м3/ сут.</w:t>
      </w:r>
    </w:p>
    <w:p>
      <w:pPr>
        <w:pStyle w:val="Normal"/>
        <w:widowControl w:val="false"/>
        <w:spacing w:lineRule="exact" w:line="413" w:before="0" w:after="0"/>
        <w:ind w:firstLine="7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 2035 году ожидаемое суточное потребление, исходя из нормативов водопотребления по СП 30.13330.2012 в соответствии со степенью благоустройства зданий, и составляет для новой среднеэтажной и многоэтажной застройки 250 л/сут на 1 жителя на первую очередь, и 270 л/сут. на расчетный срок.</w:t>
      </w:r>
    </w:p>
    <w:p>
      <w:pPr>
        <w:pStyle w:val="Normal"/>
        <w:widowControl w:val="false"/>
        <w:spacing w:lineRule="exact" w:line="413" w:before="0" w:after="0"/>
        <w:ind w:firstLine="76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Для существующей застройки удельное среднесуточное водопотребление на одного жителя будет составлять 230 л/сут. на первую очередь и 250 л/сут на расчётной срок.</w:t>
      </w:r>
    </w:p>
    <w:p>
      <w:pPr>
        <w:pStyle w:val="Normal"/>
        <w:widowControl w:val="false"/>
        <w:spacing w:lineRule="exact" w:line="413" w:before="0" w:after="0"/>
        <w:ind w:firstLine="280"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Норма водопотребления для проектируемой коттеджной застройки на первую очередь принята в размере 270 л/сут. и 300 л/сут. на расчётной срок на 1го жителя. Горячее водоснабжение осуществляется от централизованного теплоисточника. В нормы водопотребления включены все расходы воды на хозяйственно-питьевые нужды в жилых и общественных зданиях.</w:t>
      </w:r>
    </w:p>
    <w:p>
      <w:pPr>
        <w:pStyle w:val="Normal"/>
        <w:widowControl w:val="false"/>
        <w:spacing w:lineRule="exact" w:line="413" w:before="0" w:after="0"/>
        <w:ind w:firstLine="540" w:left="2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Коэффициент суточной неравномерности - 1,2.</w:t>
      </w:r>
    </w:p>
    <w:p>
      <w:pPr>
        <w:pStyle w:val="Normal"/>
        <w:widowControl w:val="false"/>
        <w:spacing w:lineRule="exact" w:line="413" w:before="0" w:after="0"/>
        <w:ind w:firstLine="540" w:left="280" w:right="28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Норма водопотребления на полив зелёных насаждений, тротуаров и проездов принята равной 60 л/сут. на 1 очередь и 70 л/сут. на расчётной срок на 1 жителя. Данные ожидаемого водопотребления сведены в Таблицу 3.9.</w:t>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3.9.</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1374"/>
        <w:gridCol w:w="1340"/>
        <w:gridCol w:w="1883"/>
        <w:gridCol w:w="1754"/>
        <w:gridCol w:w="877"/>
        <w:gridCol w:w="935"/>
        <w:gridCol w:w="836"/>
        <w:gridCol w:w="1070"/>
      </w:tblGrid>
      <w:tr>
        <w:trPr>
          <w:trHeight w:val="245" w:hRule="exact"/>
        </w:trPr>
        <w:tc>
          <w:tcPr>
            <w:tcW w:w="10069" w:type="dxa"/>
            <w:gridSpan w:val="8"/>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 первую очередь</w:t>
            </w:r>
          </w:p>
        </w:tc>
      </w:tr>
      <w:tr>
        <w:trPr>
          <w:trHeight w:val="470" w:hRule="exact"/>
        </w:trPr>
        <w:tc>
          <w:tcPr>
            <w:tcW w:w="137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rPr>
                <w:rFonts w:ascii="Times New Roman" w:hAnsi="Times New Roman" w:eastAsia="Times New Roman" w:cs="Times New Roman"/>
                <w:sz w:val="24"/>
                <w:szCs w:val="24"/>
                <w:lang w:eastAsia="ru-RU"/>
              </w:rPr>
            </w:pPr>
            <w:r>
              <w:rPr>
                <w:rFonts w:eastAsia="Times New Roman" w:cs="Times New Roman"/>
                <w:sz w:val="19"/>
                <w:szCs w:val="19"/>
                <w:lang w:eastAsia="ru-RU"/>
              </w:rPr>
              <w:t>Населенный</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пункт</w:t>
            </w:r>
          </w:p>
        </w:tc>
        <w:tc>
          <w:tcPr>
            <w:tcW w:w="1340" w:type="dxa"/>
            <w:vMerge w:val="restart"/>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Численность населения, тыс. чел.</w:t>
            </w:r>
          </w:p>
        </w:tc>
        <w:tc>
          <w:tcPr>
            <w:tcW w:w="1883"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Категория</w:t>
            </w:r>
          </w:p>
          <w:p>
            <w:pPr>
              <w:pStyle w:val="Normal"/>
              <w:widowControl w:val="false"/>
              <w:spacing w:lineRule="exact" w:line="190" w:before="60" w:after="0"/>
              <w:rPr>
                <w:rFonts w:ascii="Times New Roman" w:hAnsi="Times New Roman" w:eastAsia="Times New Roman" w:cs="Times New Roman"/>
                <w:sz w:val="24"/>
                <w:szCs w:val="24"/>
                <w:lang w:eastAsia="ru-RU"/>
              </w:rPr>
            </w:pPr>
            <w:r>
              <w:rPr>
                <w:rFonts w:eastAsia="Times New Roman" w:cs="Times New Roman"/>
                <w:sz w:val="19"/>
                <w:szCs w:val="19"/>
                <w:lang w:eastAsia="ru-RU"/>
              </w:rPr>
              <w:t>водопользователей</w:t>
            </w:r>
          </w:p>
        </w:tc>
        <w:tc>
          <w:tcPr>
            <w:tcW w:w="1754" w:type="dxa"/>
            <w:vMerge w:val="restart"/>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Норма</w:t>
            </w:r>
          </w:p>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водопотребления, л/сут.на 1 чел.</w:t>
            </w:r>
          </w:p>
        </w:tc>
        <w:tc>
          <w:tcPr>
            <w:tcW w:w="2648" w:type="dxa"/>
            <w:gridSpan w:val="3"/>
            <w:tcBorders>
              <w:top w:val="single" w:sz="4" w:space="0" w:color="000000"/>
              <w:left w:val="single" w:sz="4" w:space="0" w:color="000000"/>
            </w:tcBorders>
            <w:shd w:color="auto" w:fill="FFFFFF" w:val="clear"/>
            <w:vAlign w:val="bottom"/>
          </w:tcPr>
          <w:p>
            <w:pPr>
              <w:pStyle w:val="Normal"/>
              <w:widowControl w:val="false"/>
              <w:spacing w:lineRule="exact" w:line="235" w:before="0" w:after="0"/>
              <w:ind w:left="400"/>
              <w:rPr>
                <w:rFonts w:ascii="Times New Roman" w:hAnsi="Times New Roman" w:eastAsia="Times New Roman" w:cs="Times New Roman"/>
                <w:sz w:val="24"/>
                <w:szCs w:val="24"/>
                <w:lang w:eastAsia="ru-RU"/>
              </w:rPr>
            </w:pPr>
            <w:r>
              <w:rPr>
                <w:rFonts w:eastAsia="Times New Roman" w:cs="Times New Roman"/>
                <w:sz w:val="19"/>
                <w:szCs w:val="19"/>
                <w:lang w:eastAsia="ru-RU"/>
              </w:rPr>
              <w:t>Расчетные суточные расходы воды, м3/сут.</w:t>
            </w:r>
          </w:p>
        </w:tc>
        <w:tc>
          <w:tcPr>
            <w:tcW w:w="1070"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val="en-US"/>
              </w:rPr>
              <w:t xml:space="preserve">Q </w:t>
            </w:r>
            <w:r>
              <w:rPr>
                <w:rFonts w:eastAsia="Times New Roman" w:cs="Times New Roman"/>
                <w:sz w:val="19"/>
                <w:szCs w:val="19"/>
                <w:lang w:eastAsia="ru-RU"/>
              </w:rPr>
              <w:t>год</w:t>
            </w:r>
          </w:p>
        </w:tc>
      </w:tr>
      <w:tr>
        <w:trPr>
          <w:trHeight w:val="240"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54"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7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val="en-US"/>
              </w:rPr>
              <w:t xml:space="preserve">Q </w:t>
            </w:r>
            <w:r>
              <w:rPr>
                <w:rFonts w:eastAsia="Times New Roman" w:cs="Times New Roman"/>
                <w:sz w:val="19"/>
                <w:szCs w:val="19"/>
                <w:lang w:eastAsia="ru-RU"/>
              </w:rPr>
              <w:t>сред.</w:t>
            </w:r>
          </w:p>
        </w:tc>
        <w:tc>
          <w:tcPr>
            <w:tcW w:w="93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val="en-US"/>
              </w:rPr>
              <w:t>Q max</w:t>
            </w:r>
          </w:p>
        </w:tc>
        <w:tc>
          <w:tcPr>
            <w:tcW w:w="83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val="en-US"/>
              </w:rPr>
              <w:t>Q min</w:t>
            </w:r>
          </w:p>
        </w:tc>
        <w:tc>
          <w:tcPr>
            <w:tcW w:w="1070"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66" w:hRule="exact"/>
        </w:trPr>
        <w:tc>
          <w:tcPr>
            <w:tcW w:w="137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rPr>
                <w:rFonts w:ascii="Times New Roman" w:hAnsi="Times New Roman" w:eastAsia="Times New Roman" w:cs="Times New Roman"/>
                <w:sz w:val="24"/>
                <w:szCs w:val="24"/>
                <w:lang w:eastAsia="ru-RU"/>
              </w:rPr>
            </w:pPr>
            <w:r>
              <w:rPr>
                <w:rFonts w:eastAsia="Times New Roman" w:cs="Times New Roman"/>
                <w:sz w:val="19"/>
                <w:szCs w:val="19"/>
                <w:lang w:eastAsia="ru-RU"/>
              </w:rPr>
              <w:t>Вилючинский</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ГО</w:t>
            </w:r>
          </w:p>
        </w:tc>
        <w:tc>
          <w:tcPr>
            <w:tcW w:w="1340"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0,9</w:t>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Хоз-питьевые нужды населения</w:t>
            </w:r>
          </w:p>
        </w:tc>
        <w:tc>
          <w:tcPr>
            <w:tcW w:w="1754"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230-270</w:t>
            </w:r>
          </w:p>
        </w:tc>
        <w:tc>
          <w:tcPr>
            <w:tcW w:w="877" w:type="dxa"/>
            <w:tcBorders>
              <w:top w:val="single" w:sz="4" w:space="0" w:color="000000"/>
              <w:left w:val="single" w:sz="4" w:space="0" w:color="000000"/>
            </w:tcBorders>
            <w:shd w:color="auto" w:fill="FFFFFF" w:val="clear"/>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207</w:t>
            </w:r>
          </w:p>
        </w:tc>
        <w:tc>
          <w:tcPr>
            <w:tcW w:w="935" w:type="dxa"/>
            <w:tcBorders>
              <w:top w:val="single" w:sz="4" w:space="0" w:color="000000"/>
              <w:lef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eastAsia="ru-RU"/>
              </w:rPr>
              <w:t>243</w:t>
            </w:r>
          </w:p>
        </w:tc>
        <w:tc>
          <w:tcPr>
            <w:tcW w:w="836" w:type="dxa"/>
            <w:tcBorders>
              <w:top w:val="single" w:sz="4" w:space="0" w:color="000000"/>
              <w:left w:val="single" w:sz="4" w:space="0" w:color="000000"/>
            </w:tcBorders>
            <w:shd w:color="auto" w:fill="FFFFFF" w:val="clea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198</w:t>
            </w:r>
          </w:p>
        </w:tc>
        <w:tc>
          <w:tcPr>
            <w:tcW w:w="1070"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rPr>
              <w:t>88695</w:t>
            </w:r>
          </w:p>
        </w:tc>
      </w:tr>
      <w:tr>
        <w:trPr>
          <w:trHeight w:val="475"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Неучтенные расходы 10%</w:t>
            </w:r>
          </w:p>
        </w:tc>
        <w:tc>
          <w:tcPr>
            <w:tcW w:w="1754"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23-27</w:t>
            </w:r>
          </w:p>
        </w:tc>
        <w:tc>
          <w:tcPr>
            <w:tcW w:w="877" w:type="dxa"/>
            <w:tcBorders>
              <w:top w:val="single" w:sz="4" w:space="0" w:color="000000"/>
              <w:left w:val="single" w:sz="4" w:space="0" w:color="000000"/>
            </w:tcBorders>
            <w:shd w:color="auto" w:fill="FFFFFF" w:val="clear"/>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20,7</w:t>
            </w:r>
          </w:p>
        </w:tc>
        <w:tc>
          <w:tcPr>
            <w:tcW w:w="935" w:type="dxa"/>
            <w:tcBorders>
              <w:top w:val="single" w:sz="4" w:space="0" w:color="000000"/>
              <w:lef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eastAsia="ru-RU"/>
              </w:rPr>
              <w:t>24,3</w:t>
            </w:r>
          </w:p>
        </w:tc>
        <w:tc>
          <w:tcPr>
            <w:tcW w:w="836" w:type="dxa"/>
            <w:tcBorders>
              <w:top w:val="single" w:sz="4" w:space="0" w:color="000000"/>
              <w:left w:val="single" w:sz="4" w:space="0" w:color="000000"/>
            </w:tcBorders>
            <w:shd w:color="auto" w:fill="FFFFFF" w:val="clea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19,8</w:t>
            </w:r>
          </w:p>
        </w:tc>
        <w:tc>
          <w:tcPr>
            <w:tcW w:w="1070"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rPr>
              <w:t>8869,5</w:t>
            </w:r>
          </w:p>
        </w:tc>
      </w:tr>
      <w:tr>
        <w:trPr>
          <w:trHeight w:val="235"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Полив</w:t>
            </w:r>
          </w:p>
        </w:tc>
        <w:tc>
          <w:tcPr>
            <w:tcW w:w="175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60</w:t>
            </w:r>
          </w:p>
        </w:tc>
        <w:tc>
          <w:tcPr>
            <w:tcW w:w="87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60"/>
              <w:rPr>
                <w:rFonts w:ascii="Times New Roman" w:hAnsi="Times New Roman" w:eastAsia="Times New Roman" w:cs="Times New Roman"/>
                <w:sz w:val="24"/>
                <w:szCs w:val="24"/>
                <w:lang w:eastAsia="ru-RU"/>
              </w:rPr>
            </w:pPr>
            <w:r>
              <w:rPr>
                <w:rFonts w:eastAsia="Times New Roman" w:cs="Times New Roman"/>
                <w:sz w:val="19"/>
                <w:szCs w:val="19"/>
                <w:lang w:eastAsia="ru-RU"/>
              </w:rPr>
              <w:t>54</w:t>
            </w:r>
          </w:p>
        </w:tc>
        <w:tc>
          <w:tcPr>
            <w:tcW w:w="93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eastAsia="ru-RU"/>
              </w:rPr>
              <w:t>54</w:t>
            </w:r>
          </w:p>
        </w:tc>
        <w:tc>
          <w:tcPr>
            <w:tcW w:w="83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54</w:t>
            </w:r>
          </w:p>
        </w:tc>
        <w:tc>
          <w:tcPr>
            <w:tcW w:w="1070"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rPr>
              <w:t>19710</w:t>
            </w:r>
          </w:p>
        </w:tc>
      </w:tr>
      <w:tr>
        <w:trPr>
          <w:trHeight w:val="240"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Итого:</w:t>
            </w:r>
          </w:p>
        </w:tc>
        <w:tc>
          <w:tcPr>
            <w:tcW w:w="1754"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281,7</w:t>
            </w:r>
          </w:p>
        </w:tc>
        <w:tc>
          <w:tcPr>
            <w:tcW w:w="93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eastAsia="ru-RU"/>
              </w:rPr>
              <w:t>321,3</w:t>
            </w:r>
          </w:p>
        </w:tc>
        <w:tc>
          <w:tcPr>
            <w:tcW w:w="83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271,8</w:t>
            </w:r>
          </w:p>
        </w:tc>
        <w:tc>
          <w:tcPr>
            <w:tcW w:w="1070"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ind w:left="140"/>
              <w:rPr>
                <w:rFonts w:ascii="Times New Roman" w:hAnsi="Times New Roman" w:eastAsia="Times New Roman" w:cs="Times New Roman"/>
                <w:sz w:val="24"/>
                <w:szCs w:val="24"/>
                <w:lang w:eastAsia="ru-RU"/>
              </w:rPr>
            </w:pPr>
            <w:r>
              <w:rPr>
                <w:rFonts w:eastAsia="Times New Roman" w:cs="Times New Roman"/>
                <w:sz w:val="19"/>
                <w:szCs w:val="19"/>
              </w:rPr>
              <w:t>117274,5</w:t>
            </w:r>
          </w:p>
        </w:tc>
      </w:tr>
      <w:tr>
        <w:trPr>
          <w:trHeight w:val="240" w:hRule="exact"/>
        </w:trPr>
        <w:tc>
          <w:tcPr>
            <w:tcW w:w="10069" w:type="dxa"/>
            <w:gridSpan w:val="8"/>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 расчётный срок</w:t>
            </w:r>
          </w:p>
        </w:tc>
      </w:tr>
      <w:tr>
        <w:trPr>
          <w:trHeight w:val="470" w:hRule="exact"/>
        </w:trPr>
        <w:tc>
          <w:tcPr>
            <w:tcW w:w="137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rPr>
                <w:rFonts w:ascii="Times New Roman" w:hAnsi="Times New Roman" w:eastAsia="Times New Roman" w:cs="Times New Roman"/>
                <w:sz w:val="24"/>
                <w:szCs w:val="24"/>
                <w:lang w:eastAsia="ru-RU"/>
              </w:rPr>
            </w:pPr>
            <w:r>
              <w:rPr>
                <w:rFonts w:eastAsia="Times New Roman" w:cs="Times New Roman"/>
                <w:sz w:val="19"/>
                <w:szCs w:val="19"/>
                <w:lang w:eastAsia="ru-RU"/>
              </w:rPr>
              <w:t>Населенный</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пункт</w:t>
            </w:r>
          </w:p>
        </w:tc>
        <w:tc>
          <w:tcPr>
            <w:tcW w:w="1340" w:type="dxa"/>
            <w:vMerge w:val="restart"/>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Численность населения, тыс. чел.</w:t>
            </w:r>
          </w:p>
        </w:tc>
        <w:tc>
          <w:tcPr>
            <w:tcW w:w="1883"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Категория</w:t>
            </w:r>
          </w:p>
          <w:p>
            <w:pPr>
              <w:pStyle w:val="Normal"/>
              <w:widowControl w:val="false"/>
              <w:spacing w:lineRule="exact" w:line="190" w:before="60" w:after="0"/>
              <w:rPr>
                <w:rFonts w:ascii="Times New Roman" w:hAnsi="Times New Roman" w:eastAsia="Times New Roman" w:cs="Times New Roman"/>
                <w:sz w:val="24"/>
                <w:szCs w:val="24"/>
                <w:lang w:eastAsia="ru-RU"/>
              </w:rPr>
            </w:pPr>
            <w:r>
              <w:rPr>
                <w:rFonts w:eastAsia="Times New Roman" w:cs="Times New Roman"/>
                <w:sz w:val="19"/>
                <w:szCs w:val="19"/>
                <w:lang w:eastAsia="ru-RU"/>
              </w:rPr>
              <w:t>водопользователей</w:t>
            </w:r>
          </w:p>
        </w:tc>
        <w:tc>
          <w:tcPr>
            <w:tcW w:w="1754" w:type="dxa"/>
            <w:vMerge w:val="restart"/>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Норма</w:t>
            </w:r>
          </w:p>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водопотребления, л/сут.на 1 чел.</w:t>
            </w:r>
          </w:p>
        </w:tc>
        <w:tc>
          <w:tcPr>
            <w:tcW w:w="2648" w:type="dxa"/>
            <w:gridSpan w:val="3"/>
            <w:tcBorders>
              <w:top w:val="single" w:sz="4" w:space="0" w:color="000000"/>
              <w:left w:val="single" w:sz="4" w:space="0" w:color="000000"/>
            </w:tcBorders>
            <w:shd w:color="auto" w:fill="FFFFFF" w:val="clear"/>
            <w:vAlign w:val="bottom"/>
          </w:tcPr>
          <w:p>
            <w:pPr>
              <w:pStyle w:val="Normal"/>
              <w:widowControl w:val="false"/>
              <w:spacing w:lineRule="exact" w:line="230" w:before="0" w:after="0"/>
              <w:ind w:left="420"/>
              <w:rPr>
                <w:rFonts w:ascii="Times New Roman" w:hAnsi="Times New Roman" w:eastAsia="Times New Roman" w:cs="Times New Roman"/>
                <w:sz w:val="24"/>
                <w:szCs w:val="24"/>
                <w:lang w:eastAsia="ru-RU"/>
              </w:rPr>
            </w:pPr>
            <w:r>
              <w:rPr>
                <w:rFonts w:eastAsia="Times New Roman" w:cs="Times New Roman"/>
                <w:sz w:val="19"/>
                <w:szCs w:val="19"/>
                <w:lang w:eastAsia="ru-RU"/>
              </w:rPr>
              <w:t>Расчетные суточные расходы воды, м</w:t>
            </w:r>
            <w:r>
              <w:rPr>
                <w:rFonts w:eastAsia="Times New Roman" w:cs="Times New Roman"/>
                <w:sz w:val="19"/>
                <w:szCs w:val="19"/>
                <w:vertAlign w:val="superscript"/>
                <w:lang w:eastAsia="ru-RU"/>
              </w:rPr>
              <w:t>3</w:t>
            </w:r>
            <w:r>
              <w:rPr>
                <w:rFonts w:eastAsia="Times New Roman" w:cs="Times New Roman"/>
                <w:sz w:val="19"/>
                <w:szCs w:val="19"/>
                <w:lang w:eastAsia="ru-RU"/>
              </w:rPr>
              <w:t>/сут.</w:t>
            </w:r>
          </w:p>
        </w:tc>
        <w:tc>
          <w:tcPr>
            <w:tcW w:w="1070" w:type="dxa"/>
            <w:vMerge w:val="restart"/>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val="en-US"/>
              </w:rPr>
              <w:t xml:space="preserve">Q </w:t>
            </w:r>
            <w:r>
              <w:rPr>
                <w:rFonts w:eastAsia="Times New Roman" w:cs="Times New Roman"/>
                <w:sz w:val="19"/>
                <w:szCs w:val="19"/>
                <w:lang w:eastAsia="ru-RU"/>
              </w:rPr>
              <w:t>год</w:t>
            </w:r>
          </w:p>
        </w:tc>
      </w:tr>
      <w:tr>
        <w:trPr>
          <w:trHeight w:val="240"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754" w:type="dxa"/>
            <w:vMerge w:val="continue"/>
            <w:tcBorders>
              <w:left w:val="single" w:sz="4" w:space="0" w:color="000000"/>
            </w:tcBorders>
            <w:shd w:color="auto" w:fill="FFFFFF" w:val="clear"/>
            <w:vAlign w:val="bottom"/>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87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val="en-US"/>
              </w:rPr>
              <w:t xml:space="preserve">Q </w:t>
            </w:r>
            <w:r>
              <w:rPr>
                <w:rFonts w:eastAsia="Times New Roman" w:cs="Times New Roman"/>
                <w:sz w:val="19"/>
                <w:szCs w:val="19"/>
                <w:lang w:eastAsia="ru-RU"/>
              </w:rPr>
              <w:t>сред.</w:t>
            </w:r>
          </w:p>
        </w:tc>
        <w:tc>
          <w:tcPr>
            <w:tcW w:w="93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val="en-US"/>
              </w:rPr>
              <w:t>Q max</w:t>
            </w:r>
          </w:p>
        </w:tc>
        <w:tc>
          <w:tcPr>
            <w:tcW w:w="83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lang w:val="en-US"/>
              </w:rPr>
              <w:t>Q min</w:t>
            </w:r>
          </w:p>
        </w:tc>
        <w:tc>
          <w:tcPr>
            <w:tcW w:w="1070" w:type="dxa"/>
            <w:vMerge w:val="continue"/>
            <w:tcBorders>
              <w:left w:val="single" w:sz="4" w:space="0" w:color="000000"/>
              <w:righ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r>
      <w:tr>
        <w:trPr>
          <w:trHeight w:val="470" w:hRule="exact"/>
        </w:trPr>
        <w:tc>
          <w:tcPr>
            <w:tcW w:w="1374"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60"/>
              <w:rPr>
                <w:rFonts w:ascii="Times New Roman" w:hAnsi="Times New Roman" w:eastAsia="Times New Roman" w:cs="Times New Roman"/>
                <w:sz w:val="24"/>
                <w:szCs w:val="24"/>
                <w:lang w:eastAsia="ru-RU"/>
              </w:rPr>
            </w:pPr>
            <w:r>
              <w:rPr>
                <w:rFonts w:eastAsia="Times New Roman" w:cs="Times New Roman"/>
                <w:sz w:val="19"/>
                <w:szCs w:val="19"/>
                <w:lang w:eastAsia="ru-RU"/>
              </w:rPr>
              <w:t>Вилючинский</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ГО</w:t>
            </w:r>
          </w:p>
        </w:tc>
        <w:tc>
          <w:tcPr>
            <w:tcW w:w="1340" w:type="dxa"/>
            <w:vMerge w:val="restart"/>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4,86</w:t>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Хоз-питьевые нужды населения</w:t>
            </w:r>
          </w:p>
        </w:tc>
        <w:tc>
          <w:tcPr>
            <w:tcW w:w="1754"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250-300</w:t>
            </w:r>
          </w:p>
        </w:tc>
        <w:tc>
          <w:tcPr>
            <w:tcW w:w="877" w:type="dxa"/>
            <w:tcBorders>
              <w:top w:val="single" w:sz="4" w:space="0" w:color="000000"/>
              <w:left w:val="single" w:sz="4" w:space="0" w:color="000000"/>
            </w:tcBorders>
            <w:shd w:color="auto" w:fill="FFFFFF" w:val="clear"/>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1215,0</w:t>
            </w:r>
          </w:p>
        </w:tc>
        <w:tc>
          <w:tcPr>
            <w:tcW w:w="935"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1458,0</w:t>
            </w:r>
          </w:p>
        </w:tc>
        <w:tc>
          <w:tcPr>
            <w:tcW w:w="836" w:type="dxa"/>
            <w:tcBorders>
              <w:top w:val="single" w:sz="4" w:space="0" w:color="000000"/>
              <w:left w:val="single" w:sz="4" w:space="0" w:color="000000"/>
            </w:tcBorders>
            <w:shd w:color="auto" w:fill="FFFFFF" w:val="clea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1069,2</w:t>
            </w:r>
          </w:p>
        </w:tc>
        <w:tc>
          <w:tcPr>
            <w:tcW w:w="1070"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rPr>
              <w:t>532170</w:t>
            </w:r>
          </w:p>
        </w:tc>
      </w:tr>
      <w:tr>
        <w:trPr>
          <w:trHeight w:val="470"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Неучтенные расходы 10%</w:t>
            </w:r>
          </w:p>
        </w:tc>
        <w:tc>
          <w:tcPr>
            <w:tcW w:w="1754"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25-30</w:t>
            </w:r>
          </w:p>
        </w:tc>
        <w:tc>
          <w:tcPr>
            <w:tcW w:w="877" w:type="dxa"/>
            <w:tcBorders>
              <w:top w:val="single" w:sz="4" w:space="0" w:color="000000"/>
              <w:left w:val="single" w:sz="4" w:space="0" w:color="000000"/>
            </w:tcBorders>
            <w:shd w:color="auto" w:fill="FFFFFF" w:val="clear"/>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121,5</w:t>
            </w:r>
          </w:p>
        </w:tc>
        <w:tc>
          <w:tcPr>
            <w:tcW w:w="935" w:type="dxa"/>
            <w:tcBorders>
              <w:top w:val="single" w:sz="4" w:space="0" w:color="000000"/>
              <w:lef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eastAsia="ru-RU"/>
              </w:rPr>
              <w:t>145,8</w:t>
            </w:r>
          </w:p>
        </w:tc>
        <w:tc>
          <w:tcPr>
            <w:tcW w:w="836" w:type="dxa"/>
            <w:tcBorders>
              <w:top w:val="single" w:sz="4" w:space="0" w:color="000000"/>
              <w:left w:val="single" w:sz="4" w:space="0" w:color="000000"/>
            </w:tcBorders>
            <w:shd w:color="auto" w:fill="FFFFFF" w:val="clear"/>
          </w:tcPr>
          <w:p>
            <w:pPr>
              <w:pStyle w:val="Normal"/>
              <w:widowControl w:val="false"/>
              <w:spacing w:lineRule="exact" w:line="190" w:before="0" w:after="0"/>
              <w:ind w:left="200"/>
              <w:rPr>
                <w:rFonts w:ascii="Times New Roman" w:hAnsi="Times New Roman" w:eastAsia="Times New Roman" w:cs="Times New Roman"/>
                <w:sz w:val="24"/>
                <w:szCs w:val="24"/>
                <w:lang w:eastAsia="ru-RU"/>
              </w:rPr>
            </w:pPr>
            <w:r>
              <w:rPr>
                <w:rFonts w:eastAsia="Times New Roman" w:cs="Times New Roman"/>
                <w:sz w:val="19"/>
                <w:szCs w:val="19"/>
              </w:rPr>
              <w:t>106,9</w:t>
            </w:r>
          </w:p>
        </w:tc>
        <w:tc>
          <w:tcPr>
            <w:tcW w:w="1070"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rPr>
              <w:t>53217</w:t>
            </w:r>
          </w:p>
        </w:tc>
      </w:tr>
      <w:tr>
        <w:trPr>
          <w:trHeight w:val="274" w:hRule="exact"/>
        </w:trPr>
        <w:tc>
          <w:tcPr>
            <w:tcW w:w="137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Полив</w:t>
            </w:r>
          </w:p>
        </w:tc>
        <w:tc>
          <w:tcPr>
            <w:tcW w:w="175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60</w:t>
            </w:r>
          </w:p>
        </w:tc>
        <w:tc>
          <w:tcPr>
            <w:tcW w:w="87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291,6</w:t>
            </w:r>
          </w:p>
        </w:tc>
        <w:tc>
          <w:tcPr>
            <w:tcW w:w="935"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291,6</w:t>
            </w:r>
          </w:p>
        </w:tc>
        <w:tc>
          <w:tcPr>
            <w:tcW w:w="83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291,6</w:t>
            </w:r>
          </w:p>
        </w:tc>
        <w:tc>
          <w:tcPr>
            <w:tcW w:w="1070"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ind w:left="220"/>
              <w:rPr>
                <w:rFonts w:ascii="Times New Roman" w:hAnsi="Times New Roman" w:eastAsia="Times New Roman" w:cs="Times New Roman"/>
                <w:sz w:val="24"/>
                <w:szCs w:val="24"/>
                <w:lang w:eastAsia="ru-RU"/>
              </w:rPr>
            </w:pPr>
            <w:r>
              <w:rPr>
                <w:rFonts w:eastAsia="Times New Roman" w:cs="Times New Roman"/>
                <w:sz w:val="19"/>
                <w:szCs w:val="19"/>
                <w:lang w:val="en-US"/>
              </w:rPr>
              <w:t>10</w:t>
            </w:r>
            <w:r>
              <w:rPr>
                <w:rFonts w:eastAsia="Times New Roman" w:cs="Times New Roman"/>
                <w:sz w:val="19"/>
                <w:szCs w:val="19"/>
              </w:rPr>
              <w:t>6434</w:t>
            </w:r>
          </w:p>
        </w:tc>
      </w:tr>
      <w:tr>
        <w:trPr>
          <w:trHeight w:val="250" w:hRule="exact"/>
        </w:trPr>
        <w:tc>
          <w:tcPr>
            <w:tcW w:w="1374"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340" w:type="dxa"/>
            <w:vMerge w:val="continue"/>
            <w:tcBorders>
              <w:left w:val="single" w:sz="4" w:space="0" w:color="000000"/>
              <w:bottom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883"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Итого:</w:t>
            </w:r>
          </w:p>
        </w:tc>
        <w:tc>
          <w:tcPr>
            <w:tcW w:w="1754"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Arial Unicode MS" w:hAnsi="Arial Unicode MS" w:eastAsia="Arial Unicode MS" w:cs="Arial Unicode MS"/>
                <w:sz w:val="10"/>
                <w:szCs w:val="10"/>
                <w:lang w:eastAsia="ru-RU"/>
              </w:rPr>
            </w:pPr>
            <w:r>
              <w:rPr>
                <w:rFonts w:eastAsia="Arial Unicode MS" w:cs="Arial Unicode MS" w:ascii="Arial Unicode MS" w:hAnsi="Arial Unicode MS"/>
                <w:sz w:val="10"/>
                <w:szCs w:val="10"/>
                <w:lang w:eastAsia="ru-RU"/>
              </w:rPr>
            </w:r>
          </w:p>
        </w:tc>
        <w:tc>
          <w:tcPr>
            <w:tcW w:w="877"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ind w:left="160"/>
              <w:rPr>
                <w:rFonts w:ascii="Times New Roman" w:hAnsi="Times New Roman" w:eastAsia="Times New Roman" w:cs="Times New Roman"/>
                <w:sz w:val="24"/>
                <w:szCs w:val="24"/>
                <w:lang w:eastAsia="ru-RU"/>
              </w:rPr>
            </w:pPr>
            <w:r>
              <w:rPr>
                <w:rFonts w:eastAsia="Times New Roman" w:cs="Times New Roman"/>
                <w:sz w:val="19"/>
                <w:szCs w:val="19"/>
                <w:lang w:eastAsia="ru-RU"/>
              </w:rPr>
              <w:t>1628,1</w:t>
            </w:r>
          </w:p>
        </w:tc>
        <w:tc>
          <w:tcPr>
            <w:tcW w:w="935"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1895,4</w:t>
            </w:r>
          </w:p>
        </w:tc>
        <w:tc>
          <w:tcPr>
            <w:tcW w:w="836"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rPr>
                <w:rFonts w:ascii="Times New Roman" w:hAnsi="Times New Roman" w:eastAsia="Times New Roman" w:cs="Times New Roman"/>
                <w:sz w:val="24"/>
                <w:szCs w:val="24"/>
                <w:lang w:eastAsia="ru-RU"/>
              </w:rPr>
            </w:pPr>
            <w:r>
              <w:rPr>
                <w:rFonts w:eastAsia="Times New Roman" w:cs="Times New Roman"/>
                <w:sz w:val="19"/>
                <w:szCs w:val="19"/>
              </w:rPr>
              <w:t>14675,5</w:t>
            </w:r>
          </w:p>
        </w:tc>
        <w:tc>
          <w:tcPr>
            <w:tcW w:w="1070"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190" w:before="0" w:after="0"/>
              <w:ind w:left="140"/>
              <w:rPr>
                <w:rFonts w:ascii="Times New Roman" w:hAnsi="Times New Roman" w:eastAsia="Times New Roman" w:cs="Times New Roman"/>
                <w:sz w:val="24"/>
                <w:szCs w:val="24"/>
                <w:lang w:eastAsia="ru-RU"/>
              </w:rPr>
            </w:pPr>
            <w:r>
              <w:rPr>
                <w:rFonts w:eastAsia="Times New Roman" w:cs="Times New Roman"/>
                <w:sz w:val="19"/>
                <w:szCs w:val="19"/>
              </w:rPr>
              <w:t xml:space="preserve">  </w:t>
            </w:r>
            <w:r>
              <w:rPr>
                <w:rFonts w:eastAsia="Times New Roman" w:cs="Times New Roman"/>
                <w:sz w:val="19"/>
                <w:szCs w:val="19"/>
              </w:rPr>
              <w:t>691821</w:t>
            </w:r>
          </w:p>
        </w:tc>
      </w:tr>
    </w:tbl>
    <w:p>
      <w:pPr>
        <w:pStyle w:val="Normal"/>
        <w:widowControl w:val="false"/>
        <w:spacing w:lineRule="exact" w:line="413" w:before="78" w:after="210"/>
        <w:ind w:right="-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На данный момент времени объём потребления воды на нужды промышленных предприятий и объектов соцкультбыта составляет 51% от общего и на 2024 год составляют 1 688 130 м</w:t>
      </w:r>
      <w:r>
        <w:rPr>
          <w:rFonts w:eastAsia="Times New Roman" w:cs="Times New Roman"/>
          <w:sz w:val="24"/>
          <w:szCs w:val="24"/>
          <w:vertAlign w:val="superscript"/>
          <w:lang w:eastAsia="ru-RU"/>
        </w:rPr>
        <w:t>3</w:t>
      </w:r>
      <w:r>
        <w:rPr>
          <w:rFonts w:eastAsia="Times New Roman" w:cs="Times New Roman"/>
          <w:sz w:val="24"/>
          <w:szCs w:val="24"/>
          <w:lang w:eastAsia="ru-RU"/>
        </w:rPr>
        <w:t>/год. По предложению генерального плана на расчётный срок объём водопотребления данных объектов увеличится на 23% и составит 2 076 400 м</w:t>
      </w:r>
      <w:r>
        <w:rPr>
          <w:rFonts w:eastAsia="Times New Roman" w:cs="Times New Roman"/>
          <w:sz w:val="24"/>
          <w:szCs w:val="24"/>
          <w:vertAlign w:val="superscript"/>
          <w:lang w:eastAsia="ru-RU"/>
        </w:rPr>
        <w:t>3</w:t>
      </w:r>
      <w:r>
        <w:rPr>
          <w:rFonts w:eastAsia="Times New Roman" w:cs="Times New Roman"/>
          <w:sz w:val="24"/>
          <w:szCs w:val="24"/>
          <w:lang w:eastAsia="ru-RU"/>
        </w:rPr>
        <w:t>/год.</w:t>
      </w:r>
    </w:p>
    <w:p>
      <w:pPr>
        <w:pStyle w:val="Normal"/>
        <w:widowControl w:val="false"/>
        <w:numPr>
          <w:ilvl w:val="1"/>
          <w:numId w:val="16"/>
        </w:numPr>
        <w:tabs>
          <w:tab w:val="clear" w:pos="708"/>
          <w:tab w:val="left" w:pos="1284" w:leader="none"/>
        </w:tabs>
        <w:spacing w:lineRule="exact" w:line="451" w:before="0" w:after="91"/>
        <w:jc w:val="both"/>
        <w:rPr>
          <w:rFonts w:ascii="Times New Roman" w:hAnsi="Times New Roman" w:eastAsia="Times New Roman" w:cs="Times New Roman"/>
          <w:b/>
          <w:bCs/>
          <w:sz w:val="24"/>
          <w:szCs w:val="24"/>
          <w:lang w:eastAsia="ru-RU"/>
        </w:rPr>
      </w:pPr>
      <w:r>
        <w:rPr>
          <w:rFonts w:eastAsia="Times New Roman" w:cs="Times New Roman"/>
          <w:b/>
          <w:bCs/>
          <w:sz w:val="24"/>
          <w:szCs w:val="24"/>
          <w:lang w:eastAsia="ru-RU"/>
        </w:rPr>
        <w:t>Описание территориальной структуры потребления питьевой, технической воды, которую следует определять по отчетам организаций, осуществляющих водоснабжение, с разбивкой по технологическим зонам</w:t>
      </w:r>
    </w:p>
    <w:p>
      <w:pPr>
        <w:pStyle w:val="Normal"/>
        <w:widowControl w:val="false"/>
        <w:spacing w:lineRule="exact" w:line="413" w:before="0" w:after="0"/>
        <w:ind w:firstLine="70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Распределение населения по районам города на перспективу, согласно данным Генерального плана, представлено в Таблице 3.10.1.</w:t>
      </w:r>
    </w:p>
    <w:p>
      <w:pPr>
        <w:pStyle w:val="Normal"/>
        <w:widowControl w:val="false"/>
        <w:spacing w:lineRule="exact" w:line="413" w:before="0" w:after="0"/>
        <w:ind w:firstLine="709"/>
        <w:jc w:val="right"/>
        <w:rPr>
          <w:rFonts w:ascii="Times New Roman" w:hAnsi="Times New Roman" w:eastAsia="Times New Roman" w:cs="Times New Roman"/>
          <w:sz w:val="20"/>
          <w:szCs w:val="20"/>
          <w:lang w:eastAsia="ru-RU"/>
        </w:rPr>
      </w:pPr>
      <w:r>
        <w:rPr>
          <w:rFonts w:eastAsia="Times New Roman" w:cs="Times New Roman"/>
          <w:sz w:val="20"/>
          <w:szCs w:val="20"/>
          <w:lang w:eastAsia="ru-RU"/>
        </w:rPr>
        <w:t>Таблица 3.1.10.</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2880"/>
        <w:gridCol w:w="1434"/>
        <w:gridCol w:w="2006"/>
        <w:gridCol w:w="1867"/>
        <w:gridCol w:w="1884"/>
      </w:tblGrid>
      <w:tr>
        <w:trPr>
          <w:trHeight w:val="475" w:hRule="exact"/>
        </w:trPr>
        <w:tc>
          <w:tcPr>
            <w:tcW w:w="2880"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Численность населения</w:t>
            </w:r>
          </w:p>
        </w:tc>
        <w:tc>
          <w:tcPr>
            <w:tcW w:w="1434"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тыс.чел.</w:t>
            </w:r>
          </w:p>
        </w:tc>
        <w:tc>
          <w:tcPr>
            <w:tcW w:w="200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6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Существующее</w:t>
            </w:r>
          </w:p>
          <w:p>
            <w:pPr>
              <w:pStyle w:val="Normal"/>
              <w:widowControl w:val="false"/>
              <w:spacing w:lineRule="exact" w:line="190" w:before="6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положение</w:t>
            </w:r>
          </w:p>
        </w:tc>
        <w:tc>
          <w:tcPr>
            <w:tcW w:w="1867" w:type="dxa"/>
            <w:tcBorders>
              <w:top w:val="single" w:sz="4" w:space="0" w:color="000000"/>
              <w:left w:val="single" w:sz="4" w:space="0" w:color="000000"/>
            </w:tcBorders>
            <w:shd w:color="auto" w:fill="FFFFFF" w:val="clear"/>
            <w:vAlign w:val="bottom"/>
          </w:tcPr>
          <w:p>
            <w:pPr>
              <w:pStyle w:val="Normal"/>
              <w:widowControl w:val="false"/>
              <w:spacing w:lineRule="exact" w:line="226" w:before="0" w:after="0"/>
              <w:jc w:val="center"/>
              <w:rPr>
                <w:rFonts w:ascii="Times New Roman" w:hAnsi="Times New Roman" w:eastAsia="Times New Roman" w:cs="Times New Roman"/>
                <w:sz w:val="19"/>
                <w:szCs w:val="19"/>
                <w:lang w:eastAsia="ru-RU"/>
              </w:rPr>
            </w:pPr>
            <w:r>
              <w:rPr>
                <w:rFonts w:eastAsia="Times New Roman" w:cs="Times New Roman"/>
                <w:sz w:val="19"/>
                <w:szCs w:val="19"/>
                <w:lang w:eastAsia="ru-RU"/>
              </w:rPr>
              <w:t>I очередь</w:t>
            </w:r>
          </w:p>
          <w:p>
            <w:pPr>
              <w:pStyle w:val="Normal"/>
              <w:widowControl w:val="false"/>
              <w:spacing w:lineRule="exact" w:line="226"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(до 2025 г)</w:t>
            </w:r>
          </w:p>
        </w:tc>
        <w:tc>
          <w:tcPr>
            <w:tcW w:w="188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23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 xml:space="preserve">Расчётный срок                     </w:t>
            </w:r>
            <w:r>
              <w:rPr>
                <w:rFonts w:eastAsia="Times New Roman" w:cs="Times New Roman"/>
                <w:sz w:val="19"/>
                <w:szCs w:val="19"/>
                <w:lang w:val="en-US" w:eastAsia="ru-RU"/>
              </w:rPr>
              <w:t>(</w:t>
            </w:r>
            <w:r>
              <w:rPr>
                <w:rFonts w:eastAsia="Times New Roman" w:cs="Times New Roman"/>
                <w:sz w:val="19"/>
                <w:szCs w:val="19"/>
                <w:lang w:eastAsia="ru-RU"/>
              </w:rPr>
              <w:t>до 20</w:t>
            </w:r>
            <w:r>
              <w:rPr>
                <w:rFonts w:eastAsia="Times New Roman" w:cs="Times New Roman"/>
                <w:sz w:val="19"/>
                <w:szCs w:val="19"/>
                <w:lang w:val="en-US" w:eastAsia="ru-RU"/>
              </w:rPr>
              <w:t>35</w:t>
            </w:r>
            <w:r>
              <w:rPr>
                <w:rFonts w:eastAsia="Times New Roman" w:cs="Times New Roman"/>
                <w:sz w:val="19"/>
                <w:szCs w:val="19"/>
                <w:lang w:eastAsia="ru-RU"/>
              </w:rPr>
              <w:t xml:space="preserve"> г)</w:t>
            </w:r>
          </w:p>
        </w:tc>
      </w:tr>
      <w:tr>
        <w:trPr>
          <w:trHeight w:val="240" w:hRule="exact"/>
        </w:trPr>
        <w:tc>
          <w:tcPr>
            <w:tcW w:w="2880"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434"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200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22,22</w:t>
            </w:r>
          </w:p>
        </w:tc>
        <w:tc>
          <w:tcPr>
            <w:tcW w:w="186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36,5</w:t>
            </w:r>
          </w:p>
        </w:tc>
        <w:tc>
          <w:tcPr>
            <w:tcW w:w="188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45,97</w:t>
            </w:r>
          </w:p>
        </w:tc>
      </w:tr>
      <w:tr>
        <w:trPr>
          <w:trHeight w:val="240" w:hRule="exact"/>
        </w:trPr>
        <w:tc>
          <w:tcPr>
            <w:tcW w:w="2880"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Район Приморский</w:t>
            </w:r>
          </w:p>
        </w:tc>
        <w:tc>
          <w:tcPr>
            <w:tcW w:w="1434"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тыс. чел.</w:t>
            </w:r>
          </w:p>
        </w:tc>
        <w:tc>
          <w:tcPr>
            <w:tcW w:w="2006"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15,2</w:t>
            </w:r>
          </w:p>
        </w:tc>
        <w:tc>
          <w:tcPr>
            <w:tcW w:w="1867" w:type="dxa"/>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26,3</w:t>
            </w:r>
          </w:p>
        </w:tc>
        <w:tc>
          <w:tcPr>
            <w:tcW w:w="1884" w:type="dxa"/>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35,77</w:t>
            </w:r>
          </w:p>
        </w:tc>
      </w:tr>
      <w:tr>
        <w:trPr>
          <w:trHeight w:val="250" w:hRule="exact"/>
        </w:trPr>
        <w:tc>
          <w:tcPr>
            <w:tcW w:w="2880"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Район Рыбачий</w:t>
            </w:r>
          </w:p>
        </w:tc>
        <w:tc>
          <w:tcPr>
            <w:tcW w:w="1434" w:type="dxa"/>
            <w:tcBorders>
              <w:top w:val="single" w:sz="4" w:space="0" w:color="000000"/>
              <w:left w:val="single" w:sz="4" w:space="0" w:color="000000"/>
              <w:bottom w:val="single" w:sz="4" w:space="0" w:color="000000"/>
            </w:tcBorders>
            <w:shd w:color="auto" w:fill="FFFFFF" w:val="clear"/>
            <w:vAlign w:val="cente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тыс.чел.</w:t>
            </w:r>
          </w:p>
        </w:tc>
        <w:tc>
          <w:tcPr>
            <w:tcW w:w="2006"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7,02</w:t>
            </w:r>
          </w:p>
        </w:tc>
        <w:tc>
          <w:tcPr>
            <w:tcW w:w="1867" w:type="dxa"/>
            <w:tcBorders>
              <w:top w:val="single" w:sz="4" w:space="0" w:color="000000"/>
              <w:left w:val="single" w:sz="4" w:space="0" w:color="000000"/>
              <w:bottom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10,2</w:t>
            </w:r>
          </w:p>
        </w:tc>
        <w:tc>
          <w:tcPr>
            <w:tcW w:w="1884"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10,2</w:t>
            </w:r>
          </w:p>
        </w:tc>
      </w:tr>
    </w:tbl>
    <w:p>
      <w:pPr>
        <w:pStyle w:val="Normal"/>
        <w:widowControl w:val="false"/>
        <w:spacing w:lineRule="exact" w:line="190" w:before="0" w:after="0"/>
        <w:rPr>
          <w:rFonts w:ascii="Times New Roman" w:hAnsi="Times New Roman" w:eastAsia="Times New Roman" w:cs="Times New Roman"/>
          <w:sz w:val="19"/>
          <w:szCs w:val="19"/>
          <w:lang w:eastAsia="ru-RU"/>
        </w:rPr>
      </w:pPr>
      <w:r>
        <w:rPr>
          <w:rFonts w:eastAsia="Times New Roman" w:cs="Times New Roman"/>
          <w:sz w:val="19"/>
          <w:szCs w:val="19"/>
          <w:lang w:eastAsia="ru-RU"/>
        </w:rPr>
      </w:r>
    </w:p>
    <w:p>
      <w:pPr>
        <w:pStyle w:val="Normal"/>
        <w:widowControl w:val="false"/>
        <w:spacing w:lineRule="exact" w:line="190" w:before="0" w:after="0"/>
        <w:jc w:val="right"/>
        <w:rPr>
          <w:rFonts w:ascii="Times New Roman" w:hAnsi="Times New Roman" w:eastAsia="Times New Roman" w:cs="Times New Roman"/>
          <w:sz w:val="19"/>
          <w:szCs w:val="19"/>
          <w:lang w:eastAsia="ru-RU"/>
        </w:rPr>
      </w:pPr>
      <w:r>
        <w:rPr>
          <w:rFonts w:eastAsia="Times New Roman" w:cs="Times New Roman"/>
          <w:sz w:val="19"/>
          <w:szCs w:val="19"/>
          <w:lang w:eastAsia="ru-RU"/>
        </w:rPr>
        <w:t>Таблица 3.10.2.</w:t>
      </w:r>
    </w:p>
    <w:tbl>
      <w:tblPr>
        <w:tblW w:w="5000" w:type="pct"/>
        <w:jc w:val="left"/>
        <w:tblInd w:w="0" w:type="dxa"/>
        <w:tblLayout w:type="fixed"/>
        <w:tblCellMar>
          <w:top w:w="0" w:type="dxa"/>
          <w:left w:w="10" w:type="dxa"/>
          <w:bottom w:w="0" w:type="dxa"/>
          <w:right w:w="10" w:type="dxa"/>
        </w:tblCellMar>
        <w:tblLook w:val="00a0" w:noHBand="0" w:noVBand="0" w:firstColumn="1" w:lastRow="0" w:lastColumn="0" w:firstRow="1"/>
      </w:tblPr>
      <w:tblGrid>
        <w:gridCol w:w="2439"/>
        <w:gridCol w:w="1950"/>
        <w:gridCol w:w="1784"/>
        <w:gridCol w:w="1968"/>
        <w:gridCol w:w="1930"/>
      </w:tblGrid>
      <w:tr>
        <w:trPr>
          <w:trHeight w:val="293" w:hRule="exact"/>
        </w:trPr>
        <w:tc>
          <w:tcPr>
            <w:tcW w:w="2439" w:type="dxa"/>
            <w:vMerge w:val="restart"/>
            <w:tcBorders>
              <w:top w:val="single" w:sz="4" w:space="0" w:color="000000"/>
              <w:left w:val="single" w:sz="4" w:space="0" w:color="000000"/>
            </w:tcBorders>
            <w:shd w:color="auto" w:fill="FFFFFF" w:val="clear"/>
            <w:vAlign w:val="center"/>
          </w:tcPr>
          <w:p>
            <w:pPr>
              <w:pStyle w:val="Normal"/>
              <w:widowControl w:val="false"/>
              <w:spacing w:lineRule="exact" w:line="264"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Наименование, адрес водозабора</w:t>
            </w:r>
          </w:p>
        </w:tc>
        <w:tc>
          <w:tcPr>
            <w:tcW w:w="3734" w:type="dxa"/>
            <w:gridSpan w:val="2"/>
            <w:tcBorders>
              <w:top w:val="single" w:sz="4" w:space="0" w:color="000000"/>
              <w:lef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 первую очередь</w:t>
            </w:r>
          </w:p>
        </w:tc>
        <w:tc>
          <w:tcPr>
            <w:tcW w:w="3898" w:type="dxa"/>
            <w:gridSpan w:val="2"/>
            <w:tcBorders>
              <w:top w:val="single" w:sz="4" w:space="0" w:color="000000"/>
              <w:left w:val="single" w:sz="4" w:space="0" w:color="000000"/>
              <w:right w:val="single" w:sz="4" w:space="0" w:color="000000"/>
            </w:tcBorders>
            <w:shd w:color="auto" w:fill="FFFFFF" w:val="clear"/>
            <w:vAlign w:val="bottom"/>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На расчётный срок</w:t>
            </w:r>
          </w:p>
        </w:tc>
      </w:tr>
      <w:tr>
        <w:trPr>
          <w:trHeight w:val="907" w:hRule="exact"/>
        </w:trPr>
        <w:tc>
          <w:tcPr>
            <w:tcW w:w="2439" w:type="dxa"/>
            <w:vMerge w:val="continue"/>
            <w:tcBorders>
              <w:left w:val="single" w:sz="4" w:space="0" w:color="000000"/>
            </w:tcBorders>
            <w:shd w:color="auto" w:fill="FFFFFF" w:val="clear"/>
            <w:vAlign w:val="center"/>
          </w:tcPr>
          <w:p>
            <w:pPr>
              <w:pStyle w:val="Normal"/>
              <w:widowControl w:val="false"/>
              <w:spacing w:lineRule="auto" w:line="240" w:before="0" w:after="0"/>
              <w:rPr>
                <w:rFonts w:ascii="Arial Unicode MS" w:hAnsi="Arial Unicode MS" w:eastAsia="Arial Unicode MS" w:cs="Arial Unicode MS"/>
                <w:sz w:val="24"/>
                <w:szCs w:val="24"/>
                <w:lang w:eastAsia="ru-RU"/>
              </w:rPr>
            </w:pPr>
            <w:r>
              <w:rPr>
                <w:rFonts w:eastAsia="Arial Unicode MS" w:cs="Arial Unicode MS" w:ascii="Arial Unicode MS" w:hAnsi="Arial Unicode MS"/>
                <w:sz w:val="24"/>
                <w:szCs w:val="24"/>
                <w:lang w:eastAsia="ru-RU"/>
              </w:rPr>
            </w:r>
          </w:p>
        </w:tc>
        <w:tc>
          <w:tcPr>
            <w:tcW w:w="1950" w:type="dxa"/>
            <w:tcBorders>
              <w:top w:val="single" w:sz="4" w:space="0" w:color="000000"/>
              <w:left w:val="single" w:sz="4" w:space="0" w:color="000000"/>
            </w:tcBorders>
            <w:shd w:color="auto" w:fill="FFFFFF" w:val="clear"/>
            <w:vAlign w:val="center"/>
          </w:tcPr>
          <w:p>
            <w:pPr>
              <w:pStyle w:val="Normal"/>
              <w:widowControl w:val="false"/>
              <w:spacing w:lineRule="exact" w:line="259"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Водопотребление тыс. м3/год</w:t>
            </w:r>
          </w:p>
        </w:tc>
        <w:tc>
          <w:tcPr>
            <w:tcW w:w="1784" w:type="dxa"/>
            <w:tcBorders>
              <w:top w:val="single" w:sz="4" w:space="0" w:color="000000"/>
              <w:left w:val="single" w:sz="4" w:space="0" w:color="000000"/>
            </w:tcBorders>
            <w:shd w:color="auto" w:fill="FFFFFF" w:val="clear"/>
            <w:vAlign w:val="center"/>
          </w:tcPr>
          <w:p>
            <w:pPr>
              <w:pStyle w:val="Normal"/>
              <w:widowControl w:val="false"/>
              <w:spacing w:lineRule="exact" w:line="264"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Доля от общего потребления</w:t>
            </w:r>
          </w:p>
        </w:tc>
        <w:tc>
          <w:tcPr>
            <w:tcW w:w="1968" w:type="dxa"/>
            <w:tcBorders>
              <w:top w:val="single" w:sz="4" w:space="0" w:color="000000"/>
              <w:left w:val="single" w:sz="4" w:space="0" w:color="000000"/>
            </w:tcBorders>
            <w:shd w:color="auto" w:fill="FFFFFF" w:val="clear"/>
            <w:vAlign w:val="center"/>
          </w:tcPr>
          <w:p>
            <w:pPr>
              <w:pStyle w:val="Normal"/>
              <w:widowControl w:val="false"/>
              <w:spacing w:lineRule="exact" w:line="259"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Водопотребление тыс. м3/год</w:t>
            </w:r>
          </w:p>
        </w:tc>
        <w:tc>
          <w:tcPr>
            <w:tcW w:w="1930"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exact" w:line="264"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Доля от общего потребления</w:t>
            </w:r>
          </w:p>
        </w:tc>
      </w:tr>
      <w:tr>
        <w:trPr>
          <w:trHeight w:val="278" w:hRule="exact"/>
        </w:trPr>
        <w:tc>
          <w:tcPr>
            <w:tcW w:w="2439"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ВЗУ «Приморский»</w:t>
            </w:r>
          </w:p>
        </w:tc>
        <w:tc>
          <w:tcPr>
            <w:tcW w:w="1950"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2 350 491</w:t>
            </w:r>
          </w:p>
        </w:tc>
        <w:tc>
          <w:tcPr>
            <w:tcW w:w="1784"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46,3%</w:t>
            </w:r>
          </w:p>
        </w:tc>
        <w:tc>
          <w:tcPr>
            <w:tcW w:w="1968" w:type="dxa"/>
            <w:tcBorders>
              <w:top w:val="single" w:sz="4" w:space="0" w:color="000000"/>
              <w:lef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2 761 992</w:t>
            </w:r>
          </w:p>
        </w:tc>
        <w:tc>
          <w:tcPr>
            <w:tcW w:w="1930" w:type="dxa"/>
            <w:tcBorders>
              <w:top w:val="single" w:sz="4" w:space="0" w:color="000000"/>
              <w:left w:val="single" w:sz="4" w:space="0" w:color="000000"/>
              <w:righ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38,3%</w:t>
            </w:r>
          </w:p>
        </w:tc>
      </w:tr>
      <w:tr>
        <w:trPr>
          <w:trHeight w:val="283" w:hRule="exact"/>
        </w:trPr>
        <w:tc>
          <w:tcPr>
            <w:tcW w:w="2439"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ВЗУ «2Сельдевый»</w:t>
            </w:r>
          </w:p>
        </w:tc>
        <w:tc>
          <w:tcPr>
            <w:tcW w:w="1950"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2 221 910</w:t>
            </w:r>
          </w:p>
        </w:tc>
        <w:tc>
          <w:tcPr>
            <w:tcW w:w="1784"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53,6%</w:t>
            </w:r>
          </w:p>
        </w:tc>
        <w:tc>
          <w:tcPr>
            <w:tcW w:w="1968" w:type="dxa"/>
            <w:tcBorders>
              <w:top w:val="single" w:sz="4" w:space="0" w:color="000000"/>
              <w:left w:val="single" w:sz="4" w:space="0" w:color="000000"/>
              <w:bottom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2 833 665</w:t>
            </w:r>
          </w:p>
        </w:tc>
        <w:tc>
          <w:tcPr>
            <w:tcW w:w="19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exact" w:line="190" w:before="0" w:after="0"/>
              <w:jc w:val="center"/>
              <w:rPr>
                <w:rFonts w:ascii="Times New Roman" w:hAnsi="Times New Roman" w:eastAsia="Times New Roman" w:cs="Times New Roman"/>
                <w:sz w:val="24"/>
                <w:szCs w:val="24"/>
                <w:lang w:eastAsia="ru-RU"/>
              </w:rPr>
            </w:pPr>
            <w:r>
              <w:rPr>
                <w:rFonts w:eastAsia="Times New Roman" w:cs="Times New Roman"/>
                <w:sz w:val="19"/>
                <w:szCs w:val="19"/>
                <w:lang w:eastAsia="ru-RU"/>
              </w:rPr>
              <w:t>61,6%</w:t>
            </w:r>
          </w:p>
        </w:tc>
      </w:tr>
    </w:tbl>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pBdr/>
        <w:spacing w:lineRule="auto" w:line="240" w:before="0" w:after="0"/>
        <w:rPr>
          <w:rFonts w:ascii="Arial Unicode MS" w:hAnsi="Arial Unicode MS" w:eastAsia="Arial Unicode MS" w:cs="Arial Unicode MS"/>
          <w:sz w:val="2"/>
          <w:szCs w:val="2"/>
          <w:lang w:eastAsia="ru-RU"/>
        </w:rPr>
        <w:framePr w:w="9192" w:h="27" w:x="439" w:y="1" w:xAlign="center" w:hSpace="0" w:vSpace="0" w:wrap="notBeside" w:vAnchor="text" w:hAnchor="text" w:hRule="exact"/>
      </w:pPr>
      <w:r>
        <w:rPr>
          <w:rFonts w:eastAsia="Arial Unicode MS" w:cs="Arial Unicode MS" w:ascii="Arial Unicode MS" w:hAnsi="Arial Unicode MS"/>
          <w:sz w:val="2"/>
          <w:szCs w:val="2"/>
          <w:lang w:eastAsia="ru-RU"/>
        </w:rPr>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widowControl w:val="false"/>
        <w:spacing w:lineRule="exact" w:line="413" w:before="0" w:after="438"/>
        <w:ind w:firstLine="709" w:right="134"/>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Как видно из таблиц основная доля водопотребления приходится на технологическую зону водозабора "Приморский". Средняя часовая потребность микрорайона в воде будет составлять 315 м</w:t>
      </w:r>
      <w:r>
        <w:rPr>
          <w:rFonts w:eastAsia="Times New Roman" w:cs="Times New Roman"/>
          <w:sz w:val="24"/>
          <w:szCs w:val="24"/>
          <w:vertAlign w:val="superscript"/>
          <w:lang w:eastAsia="ru-RU"/>
        </w:rPr>
        <w:t>3</w:t>
      </w:r>
      <w:r>
        <w:rPr>
          <w:rFonts w:eastAsia="Times New Roman" w:cs="Times New Roman"/>
          <w:sz w:val="24"/>
          <w:szCs w:val="24"/>
          <w:lang w:eastAsia="ru-RU"/>
        </w:rPr>
        <w:t>. Настоящая производительность 9 скважин водозабора «Приморский», находящихся в рабочем состоянии составляет 383,8м</w:t>
      </w:r>
      <w:r>
        <w:rPr>
          <w:rFonts w:eastAsia="Times New Roman" w:cs="Times New Roman"/>
          <w:sz w:val="24"/>
          <w:szCs w:val="24"/>
          <w:vertAlign w:val="superscript"/>
          <w:lang w:eastAsia="ru-RU"/>
        </w:rPr>
        <w:t>3</w:t>
      </w:r>
      <w:r>
        <w:rPr>
          <w:rFonts w:eastAsia="Times New Roman" w:cs="Times New Roman"/>
          <w:sz w:val="24"/>
          <w:szCs w:val="24"/>
          <w:lang w:eastAsia="ru-RU"/>
        </w:rPr>
        <w:t>/час.</w:t>
      </w:r>
    </w:p>
    <w:p>
      <w:pPr>
        <w:pStyle w:val="Normal"/>
        <w:keepNext w:val="true"/>
        <w:keepLines/>
        <w:widowControl w:val="false"/>
        <w:numPr>
          <w:ilvl w:val="0"/>
          <w:numId w:val="17"/>
        </w:numPr>
        <w:tabs>
          <w:tab w:val="clear" w:pos="708"/>
          <w:tab w:val="left" w:pos="327" w:leader="none"/>
        </w:tabs>
        <w:spacing w:lineRule="exact" w:line="370" w:before="0" w:after="319"/>
        <w:jc w:val="both"/>
        <w:outlineLvl w:val="1"/>
        <w:rPr>
          <w:rFonts w:ascii="Times New Roman" w:hAnsi="Times New Roman" w:eastAsia="Times New Roman" w:cs="Times New Roman"/>
          <w:b/>
          <w:bCs/>
          <w:sz w:val="28"/>
          <w:szCs w:val="28"/>
          <w:lang w:eastAsia="ru-RU"/>
        </w:rPr>
      </w:pPr>
      <w:bookmarkStart w:id="17" w:name="bookmark23"/>
      <w:r>
        <w:rPr>
          <w:rFonts w:eastAsia="Times New Roman" w:cs="Times New Roman"/>
          <w:b/>
          <w:bCs/>
          <w:sz w:val="28"/>
          <w:szCs w:val="28"/>
          <w:lang w:eastAsia="ru-RU"/>
        </w:rPr>
        <w:t>Предложения по строительству, реконструкции и модернизации объектов централизованных систем водоснабжения</w:t>
      </w:r>
      <w:bookmarkEnd w:id="17"/>
    </w:p>
    <w:p>
      <w:pPr>
        <w:pStyle w:val="Normal"/>
        <w:keepNext w:val="true"/>
        <w:keepLines/>
        <w:widowControl w:val="false"/>
        <w:numPr>
          <w:ilvl w:val="1"/>
          <w:numId w:val="17"/>
        </w:numPr>
        <w:tabs>
          <w:tab w:val="clear" w:pos="708"/>
          <w:tab w:val="left" w:pos="586" w:leader="none"/>
        </w:tabs>
        <w:spacing w:lineRule="exact" w:line="346" w:before="0" w:after="6"/>
        <w:jc w:val="both"/>
        <w:outlineLvl w:val="2"/>
        <w:rPr>
          <w:rFonts w:ascii="Times New Roman" w:hAnsi="Times New Roman" w:eastAsia="Times New Roman" w:cs="Times New Roman"/>
          <w:b/>
          <w:bCs/>
          <w:sz w:val="24"/>
          <w:szCs w:val="24"/>
          <w:lang w:eastAsia="ru-RU"/>
        </w:rPr>
      </w:pPr>
      <w:bookmarkStart w:id="18" w:name="bookmark24"/>
      <w:r>
        <w:rPr>
          <w:rFonts w:eastAsia="Times New Roman" w:cs="Times New Roman"/>
          <w:b/>
          <w:bCs/>
          <w:sz w:val="24"/>
          <w:szCs w:val="24"/>
          <w:lang w:eastAsia="ru-RU"/>
        </w:rPr>
        <w:t>Перечень основных мероприятий по реализации схем водоснабжения с разбивкой по годам</w:t>
      </w:r>
      <w:bookmarkEnd w:id="18"/>
    </w:p>
    <w:p>
      <w:pPr>
        <w:pStyle w:val="Normal"/>
        <w:widowControl w:val="false"/>
        <w:spacing w:lineRule="exact" w:line="413" w:before="0" w:after="0"/>
        <w:ind w:firstLine="8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Целью всех мероприятий и реконструкции и техническому перевооружению комплекса водоснабжения является бесперебойное снабжение городского поселения питьевой водой, отвечающей требованиям новых нормативов качества, повышение энергетической эффективности оборудования, контроль и автоматическое регулирование процесса водоподготовки на основании Федерального закона от 07.12.2011 года № 416-ФЗ «О водоснабжении и водоотведении». Выполнение данных мероприятий позволит гарантировать устойчивую, надежную работу водозаборных узлов и получать качественную питьевую воду в количестве, необходимом для обеспечения жителей, бюджетных организаций и объектов соцкультбыта Вилючинского городского округа. Основные мероприятия по реализации схемы водоснабжения, с разбивкой по годам приведены в таблице 4.1.</w:t>
      </w:r>
    </w:p>
    <w:p>
      <w:pPr>
        <w:pStyle w:val="Normal"/>
        <w:spacing w:before="0" w:after="0"/>
        <w:ind w:hanging="10" w:left="10" w:right="-13"/>
        <w:jc w:val="right"/>
        <w:rPr>
          <w:rFonts w:ascii="Times New Roman" w:hAnsi="Times New Roman" w:eastAsia="Times New Roman" w:cs="Times New Roman"/>
          <w:bCs/>
          <w:sz w:val="24"/>
          <w:lang w:val="en-US"/>
        </w:rPr>
      </w:pPr>
      <w:r>
        <w:rPr>
          <w:rFonts w:eastAsia="Times New Roman" w:cs="Times New Roman"/>
          <w:bCs/>
          <w:sz w:val="20"/>
          <w:lang w:val="en-US"/>
        </w:rPr>
        <w:t xml:space="preserve">Таблица 4.1.  </w:t>
      </w:r>
    </w:p>
    <w:tbl>
      <w:tblPr>
        <w:tblW w:w="10138" w:type="dxa"/>
        <w:jc w:val="center"/>
        <w:tblInd w:w="0" w:type="dxa"/>
        <w:tblLayout w:type="fixed"/>
        <w:tblCellMar>
          <w:top w:w="36" w:type="dxa"/>
          <w:left w:w="81" w:type="dxa"/>
          <w:bottom w:w="0" w:type="dxa"/>
          <w:right w:w="86" w:type="dxa"/>
        </w:tblCellMar>
        <w:tblLook w:val="04a0" w:noHBand="0" w:noVBand="1" w:firstColumn="1" w:lastRow="0" w:lastColumn="0" w:firstRow="1"/>
      </w:tblPr>
      <w:tblGrid>
        <w:gridCol w:w="708"/>
        <w:gridCol w:w="7848"/>
        <w:gridCol w:w="1582"/>
      </w:tblGrid>
      <w:tr>
        <w:trPr>
          <w:trHeight w:val="47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b/>
                <w:sz w:val="20"/>
                <w:lang w:val="en-US"/>
              </w:rPr>
              <w:t>№</w:t>
            </w:r>
          </w:p>
          <w:p>
            <w:pPr>
              <w:pStyle w:val="Normal"/>
              <w:spacing w:before="0" w:after="0"/>
              <w:ind w:left="5"/>
              <w:jc w:val="center"/>
              <w:rPr>
                <w:rFonts w:ascii="Times New Roman" w:hAnsi="Times New Roman" w:eastAsia="Times New Roman" w:cs="Times New Roman"/>
                <w:sz w:val="24"/>
                <w:lang w:val="en-US"/>
              </w:rPr>
            </w:pPr>
            <w:r>
              <w:rPr>
                <w:rFonts w:eastAsia="Times New Roman" w:cs="Times New Roman"/>
                <w:b/>
                <w:sz w:val="20"/>
                <w:lang w:val="en-US"/>
              </w:rPr>
              <w:t>п/п</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b/>
                <w:sz w:val="20"/>
                <w:lang w:val="en-US"/>
              </w:rPr>
              <w:t>Мероприятия</w:t>
            </w:r>
          </w:p>
        </w:tc>
        <w:tc>
          <w:tcPr>
            <w:tcW w:w="15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20"/>
                <w:lang w:val="en-US"/>
              </w:rPr>
              <w:t>Разбивка по годам</w:t>
            </w:r>
          </w:p>
        </w:tc>
      </w:tr>
      <w:tr>
        <w:trPr>
          <w:trHeight w:val="469"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1</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ПСД на 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ВНС-79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4"/>
              </w:rPr>
            </w:pPr>
            <w:r>
              <w:rPr>
                <w:rFonts w:eastAsia="Times New Roman" w:cs="Times New Roman"/>
                <w:sz w:val="20"/>
                <w:lang w:val="en-US"/>
              </w:rPr>
              <w:t>2026</w:t>
            </w:r>
          </w:p>
        </w:tc>
      </w:tr>
      <w:tr>
        <w:trPr>
          <w:trHeight w:val="469"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lang w:val="en-US"/>
              </w:rPr>
            </w:pPr>
            <w:r>
              <w:rPr>
                <w:rFonts w:eastAsia="Times New Roman" w:cs="Times New Roman"/>
                <w:sz w:val="20"/>
                <w:lang w:val="en-US"/>
              </w:rPr>
              <w:t>2</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ВНС-79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lang w:val="en-US"/>
              </w:rPr>
              <w:t>202</w:t>
            </w:r>
            <w:r>
              <w:rPr>
                <w:rFonts w:eastAsia="Times New Roman" w:cs="Times New Roman"/>
                <w:sz w:val="20"/>
              </w:rPr>
              <w:t>7</w:t>
            </w:r>
            <w:r>
              <w:rPr>
                <w:rFonts w:eastAsia="Times New Roman" w:cs="Times New Roman"/>
                <w:sz w:val="20"/>
                <w:lang w:val="en-US"/>
              </w:rPr>
              <w:t>-203</w:t>
            </w:r>
            <w:r>
              <w:rPr>
                <w:rFonts w:eastAsia="Times New Roman" w:cs="Times New Roman"/>
                <w:sz w:val="20"/>
              </w:rPr>
              <w:t>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3</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здания ВНС-13 лесной массив</w:t>
            </w:r>
          </w:p>
        </w:tc>
        <w:tc>
          <w:tcPr>
            <w:tcW w:w="1582"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6"/>
              <w:jc w:val="center"/>
              <w:rPr>
                <w:rFonts w:ascii="Times New Roman" w:hAnsi="Times New Roman" w:eastAsia="Times New Roman" w:cs="Times New Roman"/>
                <w:sz w:val="24"/>
                <w:lang w:val="en-US"/>
              </w:rPr>
            </w:pPr>
            <w:r>
              <w:rPr>
                <w:rFonts w:eastAsia="Times New Roman" w:cs="Times New Roman"/>
                <w:sz w:val="20"/>
                <w:lang w:val="en-US"/>
              </w:rPr>
              <w:t>2026</w:t>
            </w:r>
          </w:p>
        </w:tc>
      </w:tr>
      <w:tr>
        <w:trPr>
          <w:trHeight w:val="261"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4</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61 и 89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szCs w:val="20"/>
                <w:lang w:val="en-US"/>
              </w:rPr>
            </w:pPr>
            <w:r>
              <w:rPr>
                <w:rFonts w:eastAsia="Times New Roman" w:cs="Times New Roman"/>
                <w:sz w:val="20"/>
                <w:szCs w:val="20"/>
                <w:lang w:val="en-US"/>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5</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512</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lang w:val="en-US"/>
              </w:rPr>
            </w:pPr>
            <w:r>
              <w:rPr>
                <w:rFonts w:eastAsia="Times New Roman" w:cs="Times New Roman"/>
                <w:sz w:val="20"/>
                <w:lang w:val="en-US"/>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6</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3</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2026</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7</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62(105)</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lang w:val="en-US"/>
              </w:rPr>
              <w:t>8</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8(К-3172)</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4"/>
                <w:lang w:val="en-US"/>
              </w:rPr>
            </w:pPr>
            <w:r>
              <w:rPr>
                <w:rFonts w:eastAsia="Times New Roman" w:cs="Times New Roman"/>
                <w:sz w:val="20"/>
              </w:rPr>
              <w:t>9</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9(К-3176)</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2028</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10</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ограждения 1 пояса санитарной охраны скважины № 2(2083) (частичная)</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11</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Разработка ПСД и установка сигнализации на скважины водозабора "Приморский-1"</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2026-2027</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12</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Обследование скважин №№1(2097), 61(104), 62(105), 89,512, включая каротажное, геофизическое исследование (кавернометрия и расходометрия), продувка компрессором, замер глубины</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2027</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13</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сетей водоснабжения от ВК №32 до ВК №39-А</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2027</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14</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сетей водоснабжения от ВК №215 до ВК №219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2029</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15</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водовода от ВК№ 26 до ВК № 32 по ул. Кронштадтская,1-8</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2033</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16</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водовода от ВК№39-а до ВК № 50 по ул. Приморская,8-16</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2034</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17</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водовода от ВК№36-а до ВК № 231 по ул. Приморская,2-5</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2035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18</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водовода от ВК№20 до ВК № 1 по ул. Мира,5-6</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2026</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19</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водовода от ВК № 1 до ВК № 18 и ВК№17 по ул. Мира,1-2, 17-18</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2030</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20</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инженерных сетей водоснабжения от ВК № 51 до ВК № 133 с ПГ   по ул. Нахимова, 46</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2028</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21</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Реконструкция участка инженерных сетей водоснабжения от ВК № 9 до ВК № 13 район по ул. Вилкова, 33</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2031</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22</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Экскаватор-погрузчик</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23</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Автомобиль Газель</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24</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Автомобиль УАЗ</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25</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Автомобиль ПАРМ</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26</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Автомобиль с КМУ</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27</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Автоцистерна для перевозки воды</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28</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Приобретение и замена насоса ЭЦВ10-65-65 в скважине №89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29</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Приобретение и замена насосов ЭЦВ8-40-60 в скважинах №2, 512</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30</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Установка системы видеонаблюдения на ВНС-13</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2027</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31</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Цифровизация учета воды на объектах водоснабжения, включая скважины</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2025-2029</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32</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Установка системы видеонаблюдения на ВНС-33</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2026</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33</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Установка системы видеонаблюдения на ВНС-79</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2025</w:t>
            </w:r>
          </w:p>
        </w:tc>
      </w:tr>
      <w:tr>
        <w:trPr>
          <w:trHeight w:val="240" w:hRule="atLeast"/>
        </w:trPr>
        <w:tc>
          <w:tcPr>
            <w:tcW w:w="70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5"/>
              <w:jc w:val="center"/>
              <w:rPr>
                <w:rFonts w:ascii="Times New Roman" w:hAnsi="Times New Roman" w:eastAsia="Times New Roman" w:cs="Times New Roman"/>
                <w:sz w:val="20"/>
              </w:rPr>
            </w:pPr>
            <w:r>
              <w:rPr>
                <w:rFonts w:eastAsia="Times New Roman" w:cs="Times New Roman"/>
                <w:sz w:val="20"/>
              </w:rPr>
              <w:t>34</w:t>
            </w:r>
          </w:p>
        </w:tc>
        <w:tc>
          <w:tcPr>
            <w:tcW w:w="784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Модернизация лаборатории</w:t>
            </w:r>
          </w:p>
        </w:tc>
        <w:tc>
          <w:tcPr>
            <w:tcW w:w="158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6"/>
              <w:jc w:val="center"/>
              <w:rPr>
                <w:rFonts w:ascii="Times New Roman" w:hAnsi="Times New Roman" w:eastAsia="Times New Roman" w:cs="Times New Roman"/>
                <w:sz w:val="20"/>
              </w:rPr>
            </w:pPr>
            <w:r>
              <w:rPr>
                <w:rFonts w:eastAsia="Times New Roman" w:cs="Times New Roman"/>
                <w:sz w:val="20"/>
              </w:rPr>
              <w:t>2026</w:t>
            </w:r>
          </w:p>
        </w:tc>
      </w:tr>
    </w:tbl>
    <w:p>
      <w:pPr>
        <w:pStyle w:val="Normal"/>
        <w:spacing w:lineRule="auto" w:line="271" w:before="0" w:after="184"/>
        <w:ind w:hanging="10" w:left="-4"/>
        <w:jc w:val="both"/>
        <w:rPr>
          <w:rFonts w:ascii="Times New Roman" w:hAnsi="Times New Roman" w:eastAsia="Times New Roman" w:cs="Times New Roman"/>
          <w:b/>
          <w:sz w:val="26"/>
        </w:rPr>
      </w:pPr>
      <w:r>
        <w:rPr>
          <w:rFonts w:eastAsia="Times New Roman" w:cs="Times New Roman"/>
          <w:b/>
          <w:sz w:val="26"/>
        </w:rPr>
        <w:t>* примечание к таблице</w:t>
      </w:r>
    </w:p>
    <w:p>
      <w:pPr>
        <w:pStyle w:val="Normal"/>
        <w:spacing w:lineRule="auto" w:line="360" w:before="0" w:after="184"/>
        <w:ind w:firstLine="724" w:left="-4"/>
        <w:jc w:val="both"/>
        <w:rPr>
          <w:rFonts w:ascii="Times New Roman" w:hAnsi="Times New Roman" w:eastAsia="Times New Roman" w:cs="Times New Roman"/>
          <w:bCs/>
          <w:sz w:val="26"/>
        </w:rPr>
      </w:pPr>
      <w:r>
        <w:rPr>
          <w:rFonts w:eastAsia="Times New Roman" w:cs="Times New Roman"/>
          <w:bCs/>
          <w:sz w:val="26"/>
        </w:rPr>
        <w:t xml:space="preserve">В целях бесперебойного водоснабжения населения питьевой водой в рамках исполнения </w:t>
      </w:r>
      <w:r>
        <w:rPr>
          <w:rFonts w:eastAsia="Times New Roman" w:cs="Times New Roman"/>
          <w:bCs/>
          <w:sz w:val="24"/>
          <w:szCs w:val="24"/>
        </w:rPr>
        <w:t>Федерального закона от 07.12.2011 года №</w:t>
      </w:r>
      <w:r>
        <w:rPr>
          <w:rFonts w:eastAsia="Times New Roman" w:cs="Times New Roman"/>
          <w:bCs/>
          <w:sz w:val="24"/>
          <w:szCs w:val="24"/>
          <w:lang w:val="en-US"/>
        </w:rPr>
        <w:t> </w:t>
      </w:r>
      <w:r>
        <w:rPr>
          <w:rFonts w:eastAsia="Times New Roman" w:cs="Times New Roman"/>
          <w:bCs/>
          <w:sz w:val="24"/>
          <w:szCs w:val="24"/>
        </w:rPr>
        <w:t xml:space="preserve">416-ФЗ «О водоснабжении и водоотведении» </w:t>
      </w:r>
      <w:r>
        <w:rPr>
          <w:rFonts w:eastAsia="Times New Roman" w:cs="Times New Roman"/>
          <w:bCs/>
          <w:sz w:val="26"/>
        </w:rPr>
        <w:t>гарантирующему поставщику допускается изменение и перераспределение сроков реализации/периодов.</w:t>
      </w:r>
    </w:p>
    <w:p>
      <w:pPr>
        <w:pStyle w:val="Normal"/>
        <w:keepNext w:val="true"/>
        <w:keepLines/>
        <w:widowControl w:val="false"/>
        <w:numPr>
          <w:ilvl w:val="0"/>
          <w:numId w:val="0"/>
        </w:numPr>
        <w:spacing w:lineRule="exact" w:line="350" w:before="198" w:after="211"/>
        <w:ind w:hanging="0" w:left="0"/>
        <w:jc w:val="both"/>
        <w:outlineLvl w:val="2"/>
        <w:rPr>
          <w:rFonts w:ascii="Times New Roman" w:hAnsi="Times New Roman" w:eastAsia="Times New Roman" w:cs="Times New Roman"/>
          <w:b/>
          <w:bCs/>
          <w:sz w:val="24"/>
          <w:szCs w:val="24"/>
          <w:lang w:eastAsia="ru-RU"/>
        </w:rPr>
      </w:pPr>
      <w:bookmarkStart w:id="19" w:name="bookmark25"/>
      <w:r>
        <w:rPr>
          <w:rFonts w:eastAsia="Times New Roman" w:cs="Times New Roman"/>
          <w:b/>
          <w:bCs/>
          <w:sz w:val="24"/>
          <w:szCs w:val="24"/>
          <w:lang w:eastAsia="ru-RU"/>
        </w:rPr>
        <w:t>4.2 Технические обоснования основных мероприятий по реализации схем водоснабжения</w:t>
      </w:r>
      <w:bookmarkEnd w:id="19"/>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 xml:space="preserve">4.2.1.-4.2.2. Разработка ПСД и СМР на бурение трех скважин р-н ВНС-79, строительство инженерных сетей к трем новым скважинам, строительство двух резервуаров </w:t>
      </w:r>
      <w:r>
        <w:rPr>
          <w:rFonts w:eastAsia="Times New Roman" w:cs="Times New Roman"/>
          <w:b/>
          <w:sz w:val="24"/>
          <w:lang w:val="en-US"/>
        </w:rPr>
        <w:t>V</w:t>
      </w:r>
      <w:r>
        <w:rPr>
          <w:rFonts w:eastAsia="Times New Roman" w:cs="Times New Roman"/>
          <w:b/>
          <w:sz w:val="24"/>
        </w:rPr>
        <w:t xml:space="preserve">=1000 м3 каждый, строительство водонасосной станции II подъема с хлораторной, реконструкция здания ВНС-79. </w:t>
      </w:r>
    </w:p>
    <w:p>
      <w:pPr>
        <w:pStyle w:val="Normal"/>
        <w:spacing w:lineRule="auto" w:line="360" w:before="0" w:after="199"/>
        <w:ind w:firstLine="709" w:left="-14"/>
        <w:jc w:val="both"/>
        <w:rPr>
          <w:rFonts w:ascii="Times New Roman" w:hAnsi="Times New Roman" w:eastAsia="Times New Roman" w:cs="Times New Roman"/>
          <w:sz w:val="24"/>
        </w:rPr>
      </w:pPr>
      <w:r>
        <w:rPr>
          <w:rFonts w:eastAsia="Times New Roman" w:cs="Times New Roman"/>
          <w:sz w:val="24"/>
        </w:rPr>
        <w:t>В рамках исполнения Федерального закона от 07.12.2011 года № 416-ФЗ «О водоснабжении и водоотведении», а также с выходом из строя основных резервуаров, изношенностью трубопроводов и насосного оборудования, дефицитом скважин мероприятие направлено на развитие системы водоснабжения, повышение качества и надежности предоставления услуг водоснабжения.</w:t>
      </w:r>
    </w:p>
    <w:p>
      <w:pPr>
        <w:pStyle w:val="Normal"/>
        <w:spacing w:lineRule="auto" w:line="360" w:before="0" w:after="199"/>
        <w:ind w:firstLine="709" w:left="-14"/>
        <w:jc w:val="both"/>
        <w:rPr>
          <w:rFonts w:ascii="Times New Roman" w:hAnsi="Times New Roman" w:eastAsia="Times New Roman" w:cs="Times New Roman"/>
          <w:sz w:val="24"/>
        </w:rPr>
      </w:pPr>
      <w:r>
        <w:rPr>
          <w:rFonts w:eastAsia="Times New Roman" w:cs="Times New Roman"/>
          <w:sz w:val="24"/>
        </w:rPr>
        <w:t xml:space="preserve">Для обеспечения резерва производственной мощности системы водоснабжения необходимо: </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Выполнить разработку проектно-сметной документации на бурение трех скважин р-н ВНС-79, строительство инженерных сетей к трем новым скважинам, строительство резервуара 2000 м3, строительство водонасосной станции II подъема с хлораторной, реконструкцию здания ВНС-79.</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 xml:space="preserve">Провести каротажную диагностику (кавернометрию и расходометрию) на скважинах №№ 1(2097), 61(104), 62(105), 89, 512. </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Установить ограждения в соответствии с требованиями СанПина 2.1.4.1110-02 «Зоны санитарной охраны источников водоснабжения и водопроводов питьевого назначения».</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Провести модернизацию насосного оборудования скважин, установить резервные насосы, систему автоматической охранной сигнализации на всех скважинах на основании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Пробурить и подключить к системе глубоководные скважины.</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При необходимости провести ликвидацию аварийных скважин и ликвидацию 2х галерей.</w:t>
      </w:r>
    </w:p>
    <w:p>
      <w:pPr>
        <w:pStyle w:val="Normal"/>
        <w:spacing w:lineRule="auto" w:line="360" w:before="0" w:after="207"/>
        <w:ind w:firstLine="709" w:left="-14"/>
        <w:jc w:val="both"/>
        <w:rPr>
          <w:rFonts w:ascii="Times New Roman" w:hAnsi="Times New Roman" w:eastAsia="Times New Roman" w:cs="Times New Roman"/>
          <w:sz w:val="24"/>
        </w:rPr>
      </w:pPr>
      <w:r>
        <w:rPr>
          <w:rFonts w:eastAsia="Times New Roman" w:cs="Times New Roman"/>
          <w:sz w:val="24"/>
        </w:rPr>
        <w:t>Установить единое ограждение 1 пояса зоны санитарной охраны скважин и систему автоматической охранной сигнализации на всех скважинах.</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 xml:space="preserve">Осуществить строительство двух резервуаров </w:t>
      </w:r>
      <w:r>
        <w:rPr>
          <w:rFonts w:eastAsia="Times New Roman" w:cs="Times New Roman"/>
          <w:sz w:val="24"/>
          <w:lang w:val="en-US"/>
        </w:rPr>
        <w:t>V</w:t>
      </w:r>
      <w:r>
        <w:rPr>
          <w:rFonts w:eastAsia="Times New Roman" w:cs="Times New Roman"/>
          <w:sz w:val="24"/>
        </w:rPr>
        <w:t>=1000 м3 каждый.</w:t>
      </w:r>
    </w:p>
    <w:p>
      <w:pPr>
        <w:pStyle w:val="Normal"/>
        <w:spacing w:lineRule="auto" w:line="360" w:before="0" w:after="202"/>
        <w:ind w:firstLine="14" w:left="-14"/>
        <w:jc w:val="both"/>
        <w:rPr>
          <w:rFonts w:ascii="Times New Roman" w:hAnsi="Times New Roman" w:eastAsia="Times New Roman" w:cs="Times New Roman"/>
          <w:b/>
          <w:bCs/>
          <w:sz w:val="24"/>
        </w:rPr>
      </w:pPr>
      <w:r>
        <w:rPr>
          <w:rFonts w:eastAsia="Times New Roman" w:cs="Times New Roman"/>
          <w:b/>
          <w:bCs/>
          <w:sz w:val="24"/>
        </w:rPr>
        <w:t>4.2.3. Реконструкция здания ВНС-13 лесной массив</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Обеспечение надежного и бесперебойного оказания услуг потребителям, снижение износа объектов энергоэффективности на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Федерального закона от 07.12.2011 года № 416-ФЗ «О водоснабжении и водоотведении»:</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реконструкция здания ВНС-13;</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разработать ПСД на строительство инженерных сетей от трёх новопробуренных скважин;</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выполнить строительство инженерных сетей от трёх новопробуренных скважин;</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отчёт по переоценке запасов подземных вод с утверждением гос. экспертизы;</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провести каротажную диагностику (кавернометрию и расходометрию) на скважинах 1(2097); 61(104); 62(105); 89; 512;</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выполнить дорожки с твёрдым покрытием;</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xml:space="preserve">- установить охранную сигнализацию; </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установить ограждение на скважинах №№2(2083); 3(95); 8(К-3172); 61(104); 62(105); 89 и 512, (площадь территории 100м х 100м каждой);</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реконструкция ограждающих элементов здания ВНС-13.</w:t>
      </w:r>
    </w:p>
    <w:p>
      <w:pPr>
        <w:pStyle w:val="Normal"/>
        <w:spacing w:lineRule="auto" w:line="360" w:before="0" w:after="202"/>
        <w:ind w:firstLine="14" w:left="-14"/>
        <w:jc w:val="both"/>
        <w:rPr>
          <w:rFonts w:ascii="Times New Roman" w:hAnsi="Times New Roman" w:eastAsia="Times New Roman" w:cs="Times New Roman"/>
          <w:b/>
          <w:bCs/>
          <w:sz w:val="24"/>
        </w:rPr>
      </w:pPr>
      <w:r>
        <w:rPr>
          <w:rFonts w:eastAsia="Times New Roman" w:cs="Times New Roman"/>
          <w:b/>
          <w:bCs/>
          <w:sz w:val="24"/>
        </w:rPr>
        <w:t>4.2.4. Реконструкция ограждения 1 пояса санитарной охраны скважины № 61 и 89</w:t>
      </w:r>
    </w:p>
    <w:p>
      <w:pPr>
        <w:pStyle w:val="Normal"/>
        <w:spacing w:lineRule="auto" w:line="360" w:before="0" w:after="202"/>
        <w:ind w:firstLine="734" w:left="-14"/>
        <w:jc w:val="both"/>
        <w:rPr>
          <w:rFonts w:ascii="Times New Roman" w:hAnsi="Times New Roman" w:eastAsia="Times New Roman" w:cs="Times New Roman"/>
          <w:bCs/>
          <w:sz w:val="24"/>
        </w:rPr>
      </w:pPr>
      <w:r>
        <w:rPr>
          <w:rFonts w:eastAsia="Times New Roman" w:cs="Times New Roman"/>
          <w:bCs/>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keepNext w:val="true"/>
        <w:keepLines/>
        <w:numPr>
          <w:ilvl w:val="0"/>
          <w:numId w:val="0"/>
        </w:numPr>
        <w:spacing w:before="0" w:after="253"/>
        <w:ind w:firstLine="725" w:left="-5"/>
        <w:jc w:val="both"/>
        <w:outlineLvl w:val="1"/>
        <w:rPr>
          <w:rFonts w:ascii="Times New Roman" w:hAnsi="Times New Roman" w:eastAsia="Times New Roman" w:cs="Times New Roman"/>
          <w:sz w:val="24"/>
        </w:rPr>
      </w:pPr>
      <w:r>
        <w:rPr>
          <w:rFonts w:eastAsia="Times New Roman" w:cs="Times New Roman"/>
          <w:bCs/>
          <w:sz w:val="24"/>
        </w:rPr>
        <w:t>Строительство периметрального ограждения вокруг установленной санитарно-защитной</w:t>
      </w:r>
      <w:r>
        <w:rPr>
          <w:rFonts w:eastAsia="Times New Roman" w:cs="Times New Roman"/>
          <w:sz w:val="24"/>
        </w:rPr>
        <w:t xml:space="preserve"> зоны.</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4.2.5. Реконструкция ограждения 1 пояса санитарной охраны скважины № 512</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keepNext w:val="true"/>
        <w:keepLines/>
        <w:numPr>
          <w:ilvl w:val="0"/>
          <w:numId w:val="0"/>
        </w:numPr>
        <w:spacing w:lineRule="auto" w:line="360" w:before="0" w:after="253"/>
        <w:ind w:firstLine="725" w:left="-5"/>
        <w:jc w:val="both"/>
        <w:outlineLvl w:val="1"/>
        <w:rPr>
          <w:rFonts w:ascii="Times New Roman" w:hAnsi="Times New Roman" w:eastAsia="Times New Roman" w:cs="Times New Roman"/>
          <w:b/>
          <w:sz w:val="24"/>
        </w:rPr>
      </w:pPr>
      <w:r>
        <w:rPr>
          <w:rFonts w:eastAsia="Times New Roman" w:cs="Times New Roman"/>
          <w:sz w:val="24"/>
        </w:rPr>
        <w:t>Строительство периметрального ограждения вокруг установленной санитарно-защитной зоны.</w:t>
      </w:r>
      <w:r>
        <w:rPr>
          <w:rFonts w:eastAsia="Times New Roman" w:cs="Times New Roman"/>
          <w:b/>
          <w:sz w:val="24"/>
        </w:rPr>
        <w:t xml:space="preserve"> </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4.2.6. Реконструкция ограждения 1 пояса санитарной охраны скважины № 3</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Строительство периметрального ограждения вокруг установленной санитарно-защитной зоны.</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4.2.7. Реконструкция ограждения 1 пояса санитарной охраны скважины № 62(105)</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Строительство периметрального ограждения вокруг установленной санитарно-защитной зоны.</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4.2.8. Реконструкция ограждения 1 пояса санитарной охраны скважины № 8(К-3172)</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Строительство периметрального ограждения вокруг установленной санитарно-защитной зоны.</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4.2.9. Реконструкция ограждения 1 пояса санитарной охраны скважины № 9(К-3176)</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Строительство периметрального ограждения вокруг установленной санитарно-защитной зоны.</w:t>
      </w:r>
    </w:p>
    <w:p>
      <w:pPr>
        <w:pStyle w:val="Normal"/>
        <w:spacing w:lineRule="auto" w:line="360" w:before="0" w:after="202"/>
        <w:ind w:left="-14"/>
        <w:jc w:val="both"/>
        <w:rPr>
          <w:rFonts w:ascii="Times New Roman" w:hAnsi="Times New Roman" w:eastAsia="Times New Roman" w:cs="Times New Roman"/>
          <w:b/>
          <w:bCs/>
          <w:sz w:val="24"/>
        </w:rPr>
      </w:pPr>
      <w:r>
        <w:rPr>
          <w:rFonts w:eastAsia="Times New Roman" w:cs="Times New Roman"/>
          <w:b/>
          <w:bCs/>
          <w:sz w:val="24"/>
        </w:rPr>
        <w:t>4.2.10. Реконструкция ограждения 1 пояса санитарной охраны скважины № 2(2083) (частичная)</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sz w:val="24"/>
        </w:rPr>
      </w:pPr>
      <w:r>
        <w:rPr>
          <w:rFonts w:eastAsia="Times New Roman" w:cs="Times New Roman"/>
          <w:sz w:val="24"/>
        </w:rPr>
        <w:t>В целях исполнения требований СанПина 2.1.4.1110-02 «Зоны санитарной охраны источников водоснабжения и водопроводов питьевого назначения».</w:t>
      </w:r>
    </w:p>
    <w:p>
      <w:pPr>
        <w:pStyle w:val="Normal"/>
        <w:spacing w:lineRule="auto" w:line="360" w:before="0" w:after="202"/>
        <w:ind w:firstLine="709" w:left="-14"/>
        <w:jc w:val="both"/>
        <w:rPr>
          <w:rFonts w:ascii="Times New Roman" w:hAnsi="Times New Roman" w:eastAsia="Times New Roman" w:cs="Times New Roman"/>
          <w:sz w:val="24"/>
        </w:rPr>
      </w:pPr>
      <w:r>
        <w:rPr>
          <w:rFonts w:eastAsia="Times New Roman" w:cs="Times New Roman"/>
          <w:sz w:val="24"/>
        </w:rPr>
        <w:t>Строительство периметрального ограждения вокруг установленной санитарно-защитной зоны.</w:t>
      </w:r>
    </w:p>
    <w:p>
      <w:pPr>
        <w:pStyle w:val="Normal"/>
        <w:spacing w:lineRule="auto" w:line="271" w:before="0" w:after="202"/>
        <w:ind w:left="-14"/>
        <w:jc w:val="both"/>
        <w:rPr>
          <w:rFonts w:ascii="Times New Roman" w:hAnsi="Times New Roman" w:eastAsia="Times New Roman" w:cs="Times New Roman"/>
          <w:b/>
          <w:bCs/>
          <w:sz w:val="24"/>
        </w:rPr>
      </w:pPr>
      <w:r>
        <w:rPr>
          <w:rFonts w:eastAsia="Times New Roman" w:cs="Times New Roman"/>
          <w:b/>
          <w:bCs/>
          <w:sz w:val="24"/>
        </w:rPr>
        <w:t>4.2.11. Разработка ПСД и установка сигнализации на скважины водозабора "Приморский-1"</w:t>
      </w:r>
    </w:p>
    <w:p>
      <w:pPr>
        <w:pStyle w:val="Normal"/>
        <w:spacing w:lineRule="auto" w:line="360" w:before="0" w:after="202"/>
        <w:ind w:firstLine="734" w:left="-14"/>
        <w:jc w:val="both"/>
        <w:rPr>
          <w:rFonts w:ascii="Times New Roman" w:hAnsi="Times New Roman" w:eastAsia="Times New Roman" w:cs="Times New Roman"/>
          <w:sz w:val="24"/>
        </w:rPr>
      </w:pPr>
      <w:r>
        <w:rPr>
          <w:rFonts w:eastAsia="Times New Roman" w:cs="Times New Roman"/>
          <w:sz w:val="24"/>
        </w:rPr>
        <w:t xml:space="preserve">Обеспечение надежного и бесперебойного оказания услуг потребителям, снижение износа объектов энергоэффективности на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Федерального закона от 07.12.2011 года № 416-ФЗ «О водоснабжении и водоотведении» путем установки сигнализации на скважинах водозабора "Приморский-1». </w:t>
      </w:r>
    </w:p>
    <w:p>
      <w:pPr>
        <w:pStyle w:val="Normal"/>
        <w:keepNext w:val="true"/>
        <w:keepLines/>
        <w:numPr>
          <w:ilvl w:val="0"/>
          <w:numId w:val="0"/>
        </w:numPr>
        <w:spacing w:before="0" w:after="133"/>
        <w:ind w:hanging="10" w:left="-5"/>
        <w:jc w:val="both"/>
        <w:outlineLvl w:val="1"/>
        <w:rPr>
          <w:rFonts w:ascii="Times New Roman" w:hAnsi="Times New Roman" w:eastAsia="Times New Roman" w:cs="Times New Roman"/>
          <w:b/>
          <w:sz w:val="24"/>
        </w:rPr>
      </w:pPr>
      <w:r>
        <w:rPr>
          <w:rFonts w:eastAsia="Times New Roman" w:cs="Times New Roman"/>
          <w:b/>
          <w:sz w:val="24"/>
        </w:rPr>
        <w:t>4.2.12. Обследование скважин №№1(2097), 61(104), 62(105), 89,512, включая каротажное, геофизическое исследование (кавернометрия и расходометрия), продувка компрессором, замер глубины.</w:t>
      </w:r>
    </w:p>
    <w:p>
      <w:pPr>
        <w:pStyle w:val="Normal"/>
        <w:spacing w:lineRule="auto" w:line="360" w:before="0" w:after="273"/>
        <w:ind w:firstLine="720" w:right="235"/>
        <w:jc w:val="both"/>
        <w:rPr>
          <w:rFonts w:ascii="Times New Roman" w:hAnsi="Times New Roman" w:eastAsia="Times New Roman" w:cs="Times New Roman"/>
          <w:sz w:val="24"/>
        </w:rPr>
      </w:pPr>
      <w:r>
        <w:rPr>
          <w:rFonts w:eastAsia="Times New Roman" w:cs="Times New Roman"/>
          <w:sz w:val="24"/>
        </w:rPr>
        <w:t xml:space="preserve">На основании Федерального закона от 07.12.2011 года № 416-ФЗ «О водоснабжении и водоотведении» в целях поддержания работоспособности и подтверждения дебета скважин, необходимо провести каротажное геофизическое исследование (кавернометрия и расходометрия), продувка компрессором, замер глубины. </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4.2.13. Реконструкция участка сетей водоснабжения от ВК №32 до ВК №39-А</w:t>
      </w:r>
    </w:p>
    <w:p>
      <w:pPr>
        <w:pStyle w:val="Normal"/>
        <w:spacing w:lineRule="auto" w:line="348" w:before="0" w:after="205"/>
        <w:ind w:firstLine="709" w:left="-14" w:right="2"/>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w:t>
      </w:r>
      <w:bookmarkStart w:id="20" w:name="_Hlk207806661"/>
      <w:r>
        <w:rPr>
          <w:rFonts w:eastAsia="Times New Roman" w:cs="Times New Roman"/>
          <w:sz w:val="24"/>
        </w:rPr>
        <w:t xml:space="preserve">полиэтиленового – 50-60 лет.  </w:t>
      </w:r>
    </w:p>
    <w:p>
      <w:pPr>
        <w:pStyle w:val="Normal"/>
        <w:spacing w:lineRule="auto" w:line="360" w:before="0" w:after="0"/>
        <w:ind w:firstLine="851"/>
        <w:contextualSpacing/>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bookmarkEnd w:id="20"/>
    </w:p>
    <w:p>
      <w:pPr>
        <w:pStyle w:val="Normal"/>
        <w:spacing w:lineRule="auto" w:line="360" w:before="0" w:after="200"/>
        <w:ind w:firstLine="851"/>
        <w:contextualSpacing/>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4.2.14. Реконструкция участка сетей водоснабжения от ВК №215 до ВК №219</w:t>
      </w:r>
    </w:p>
    <w:p>
      <w:pPr>
        <w:pStyle w:val="Normal"/>
        <w:spacing w:lineRule="auto" w:line="348" w:before="0" w:after="205"/>
        <w:ind w:firstLine="709" w:left="-14" w:right="2"/>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0" w:left="-5"/>
        <w:jc w:val="both"/>
        <w:outlineLvl w:val="1"/>
        <w:rPr>
          <w:rFonts w:ascii="Times New Roman" w:hAnsi="Times New Roman" w:eastAsia="Times New Roman" w:cs="Times New Roman"/>
          <w:b/>
          <w:sz w:val="24"/>
        </w:rPr>
      </w:pPr>
      <w:r>
        <w:rPr>
          <w:rFonts w:eastAsia="Times New Roman" w:cs="Times New Roman"/>
          <w:b/>
          <w:sz w:val="24"/>
        </w:rPr>
        <w:t>4.2.15. Реконструкция участка водовода от ВК№ 26 до ВК № 32 по ул. Кронштадтская, 1-8</w:t>
      </w:r>
    </w:p>
    <w:p>
      <w:pPr>
        <w:pStyle w:val="Normal"/>
        <w:spacing w:lineRule="auto" w:line="348" w:before="0" w:after="205"/>
        <w:ind w:firstLine="709" w:left="-14" w:right="2"/>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spacing w:lineRule="auto" w:line="360" w:before="0" w:after="200"/>
        <w:contextualSpacing/>
        <w:jc w:val="both"/>
        <w:rPr>
          <w:rFonts w:ascii="Times New Roman" w:hAnsi="Times New Roman" w:eastAsia="Times New Roman" w:cs="Times New Roman"/>
          <w:sz w:val="24"/>
        </w:rPr>
      </w:pPr>
      <w:r>
        <w:rPr>
          <w:rFonts w:eastAsia="Times New Roman" w:cs="Times New Roman"/>
          <w:b/>
          <w:sz w:val="24"/>
        </w:rPr>
        <w:t>4.2.16. Реконструкция участка водовода от ВК№39-а до ВК № 50 по ул. Приморская, 8-16</w:t>
      </w:r>
    </w:p>
    <w:p>
      <w:pPr>
        <w:pStyle w:val="Normal"/>
        <w:spacing w:lineRule="auto" w:line="360" w:before="0" w:after="200"/>
        <w:ind w:firstLine="851"/>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4.2.17. Реконструкция участка водовода от ВК№36-а до ВК № 231 по ул. Приморская,2-5</w:t>
      </w:r>
    </w:p>
    <w:p>
      <w:pPr>
        <w:pStyle w:val="Normal"/>
        <w:spacing w:lineRule="auto" w:line="360" w:before="0" w:after="200"/>
        <w:ind w:firstLine="695"/>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4.2.18. Реконструкция участка водовода от ВК№20 до ВК № 1 по ул. Мира, 5-6</w:t>
      </w:r>
    </w:p>
    <w:p>
      <w:pPr>
        <w:pStyle w:val="Normal"/>
        <w:spacing w:lineRule="auto" w:line="360" w:before="0" w:after="0"/>
        <w:ind w:firstLine="695"/>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4.2.19. Реконструкция участка водовода от ВК № 1 до ВК № 18 и ВК№17 по ул. Мира, 1-2, 17-18</w:t>
      </w:r>
    </w:p>
    <w:p>
      <w:pPr>
        <w:pStyle w:val="Normal"/>
        <w:spacing w:lineRule="auto" w:line="360" w:before="0" w:after="0"/>
        <w:ind w:firstLine="695"/>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851"/>
        <w:contextualSpacing/>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4.2.20. Реконструкция участка инженерных сетей водоснабжения от ВК № 51 до ВК № 133 с ПГ по ул. Нахимова, 46</w:t>
      </w:r>
    </w:p>
    <w:p>
      <w:pPr>
        <w:pStyle w:val="Normal"/>
        <w:spacing w:lineRule="auto" w:line="360" w:before="0" w:after="0"/>
        <w:ind w:firstLine="695"/>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851"/>
        <w:contextualSpacing/>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4.2.21. Реконструкция участка инженерных сетей водоснабжения от ВК № 9 до ВК № 13 район по ул. Вилкова, 33</w:t>
      </w:r>
    </w:p>
    <w:p>
      <w:pPr>
        <w:pStyle w:val="Normal"/>
        <w:spacing w:lineRule="auto" w:line="360" w:before="0" w:after="0"/>
        <w:ind w:firstLine="695"/>
        <w:contextualSpacing/>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07.12.2011 года № 416-ФЗ «О водоснабжении и водоотведении» в целях повышения эффективности, необходимо применить пластиковые трубы, которые не подвержены коррозии, что делает их идеальными для использования в условиях повышенной влажности, коими являются обводнённые грунты на территории Раздольненского сельского поселения, а также при контакте с агрессивными средами.</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 xml:space="preserve">Данное преимущество позволит не допустить излишних перспективных финансовых затрат на более частые ремонты проявляемой коррозии на металлических тепломагистралях. Расчетный срок службы металлического трубопровода – 15-20 лет, полиэтиленового – 50-60 лет.  </w:t>
      </w:r>
    </w:p>
    <w:p>
      <w:pPr>
        <w:pStyle w:val="Normal"/>
        <w:spacing w:lineRule="auto" w:line="360" w:before="0" w:after="0"/>
        <w:ind w:firstLine="851"/>
        <w:contextualSpacing/>
        <w:jc w:val="both"/>
        <w:rPr>
          <w:rFonts w:ascii="Times New Roman" w:hAnsi="Times New Roman" w:eastAsia="Times New Roman" w:cs="Times New Roman"/>
          <w:sz w:val="24"/>
        </w:rPr>
      </w:pPr>
      <w:r>
        <w:rPr>
          <w:rFonts w:eastAsia="Times New Roman" w:cs="Times New Roman"/>
          <w:sz w:val="24"/>
        </w:rPr>
        <w:t>Дополнительно: Полиэтиленовые трубы легко соединяются между собой, часто не требуют сварки и могут монтироваться с использованием муфт, что значительно сокращает время и трудозатраты на установку.</w:t>
      </w:r>
    </w:p>
    <w:p>
      <w:pPr>
        <w:pStyle w:val="Normal"/>
        <w:spacing w:lineRule="auto" w:line="360" w:before="0" w:after="0"/>
        <w:ind w:firstLine="709" w:left="-14" w:right="2"/>
        <w:jc w:val="both"/>
        <w:rPr>
          <w:rFonts w:ascii="Times New Roman" w:hAnsi="Times New Roman" w:eastAsia="Times New Roman" w:cs="Times New Roman"/>
          <w:sz w:val="24"/>
        </w:rPr>
      </w:pPr>
      <w:r>
        <w:rPr>
          <w:rFonts w:eastAsia="Times New Roman" w:cs="Times New Roman"/>
          <w:sz w:val="24"/>
        </w:rPr>
        <w:t>Данное преимущество минимизирует затратную часть на привлечение квалифицированных специалистов, последующие лабораторные проверки сварных металлических швов и позволяет выполнить оперативный ремонт любой сложности в максимально короткие сроки.</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4.2.22. Экскаватор-погрузчик</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специальной техники обусловлено тем, что сотрудники аварийно-диспетчерской службы осуществляют экстренные работы на местах аварий (оперативное вскрытие каналов водоповодных сетей в любое время года), проведения ремонтных работ в соответствии с Федеральным законом от 07.12.2011 года № 416-ФЗ «О водоснабжении и водоотведении».</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4.2.23. Автомобиль Газель</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автотранспортного средства обусловлена тем, что сотрудники аварийно-диспетчерской службы осуществляют выезды на места аварий, дополнительно на основании Федерального закона от 07.12.2011 года № 416-ФЗ «О водоснабжении и водоотведении» осуществляют ежедневные выезды для проведения осмотров сетей и оборудования для поддержания показателей показатели надежности и бесперебойности водоснабжения, предотвращения (выявления) аварийных ситуаций.</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4.2.24. Автомобиль УАЗ</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автотранспортного средства обусловлено тем, что в соответствии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сотрудники лаборатории осуществляют ежедневные выезды для осуществления отбор проб, дополнительно сотрудники ПТО осуществляю выезды по снятию показаний приборов учета, их поверке, составления актов, пломбирования приборов учета на основании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4.2.25. Автомобиль ПАРМ</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передвижной ремонтной мастерской обусловлено тем, что сотрудники аварийно-диспетчерской службы осуществляют работы на местах аварий, проведения ремонтных работ в соответствии с Федеральным законом от 07.12.2011 года № 416-ФЗ «О водоснабжении и водоотведении».</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4.2.26. Автомобиль с КМУ</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передвижного крана-манипулятора обусловлено тем, что сотрудники аварийно-диспетчерской службы осуществляют работы на местах аварий, проведения ремонтных работ для возможности перевозки погрузки-разгрузки материалов в соответствии с Федеральным законом от 07.12.2011 года № 416-ФЗ «О водоснабжении и водоотведении».</w:t>
      </w:r>
    </w:p>
    <w:p>
      <w:pPr>
        <w:pStyle w:val="Normal"/>
        <w:spacing w:lineRule="auto" w:line="360" w:before="240" w:after="200"/>
        <w:contextualSpacing/>
        <w:jc w:val="both"/>
        <w:rPr>
          <w:rFonts w:ascii="Times New Roman" w:hAnsi="Times New Roman" w:eastAsia="Times New Roman" w:cs="Times New Roman"/>
          <w:b/>
          <w:sz w:val="24"/>
        </w:rPr>
      </w:pPr>
      <w:r>
        <w:rPr>
          <w:rFonts w:eastAsia="Times New Roman" w:cs="Times New Roman"/>
          <w:b/>
          <w:sz w:val="24"/>
        </w:rPr>
        <w:t>4.2.27. Автоцистерна для перевозки воды</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Необходимость приобретения автотранспортного средства обусловлено тем, что на период проведения ремонтных работ на сетях, обеспечивающих водой социально-значимые объекты (д/сады, школы, больницы) перерывы в водоснабжении должны быть минимальны либо вообще их не должно быть. В этих случаях необходимо организовать подвоз чистой питьевой воды в любое время года в соответствии с Федеральным законом от 07.12.2011 года № 416-ФЗ «О водоснабжении и водоотведении».</w:t>
      </w:r>
    </w:p>
    <w:p>
      <w:pPr>
        <w:pStyle w:val="Normal"/>
        <w:spacing w:lineRule="auto" w:line="360" w:before="0" w:after="200"/>
        <w:ind w:firstLine="851"/>
        <w:contextualSpacing/>
        <w:jc w:val="both"/>
        <w:rPr>
          <w:rFonts w:ascii="Times New Roman" w:hAnsi="Times New Roman" w:eastAsia="Times New Roman" w:cs="Times New Roman"/>
          <w:sz w:val="24"/>
        </w:rPr>
      </w:pPr>
      <w:r>
        <w:rPr>
          <w:rFonts w:eastAsia="Times New Roman" w:cs="Times New Roman"/>
          <w:sz w:val="24"/>
        </w:rPr>
      </w:r>
    </w:p>
    <w:p>
      <w:pPr>
        <w:pStyle w:val="Normal"/>
        <w:spacing w:lineRule="auto" w:line="360" w:before="0" w:after="200"/>
        <w:contextualSpacing/>
        <w:jc w:val="both"/>
        <w:rPr>
          <w:rFonts w:ascii="Times New Roman" w:hAnsi="Times New Roman" w:eastAsia="Times New Roman" w:cs="Times New Roman"/>
          <w:b/>
          <w:sz w:val="24"/>
        </w:rPr>
      </w:pPr>
      <w:r>
        <w:rPr>
          <w:rFonts w:eastAsia="Times New Roman" w:cs="Times New Roman"/>
          <w:b/>
          <w:sz w:val="24"/>
        </w:rPr>
        <w:t>4.2.28. Приобретение и замена насоса ЭЦВ10-65-65 в скважине №89</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t>Обеспечение надежного и бесперебойного оказания услуг потребителям, снижение износа объектов энергоэффективности на основании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Федерального закона от 07.12.2011 года № 416-ФЗ «О водоснабжении и водоотведении» необходимо заменить изношенное оборудование (не энергоэффективное) оборудование на новое.</w:t>
      </w:r>
    </w:p>
    <w:p>
      <w:pPr>
        <w:pStyle w:val="Normal"/>
        <w:spacing w:lineRule="auto" w:line="360" w:before="0" w:after="200"/>
        <w:ind w:firstLine="720"/>
        <w:contextualSpacing/>
        <w:jc w:val="both"/>
        <w:rPr>
          <w:rFonts w:ascii="Times New Roman" w:hAnsi="Times New Roman" w:eastAsia="Times New Roman" w:cs="Times New Roman"/>
          <w:sz w:val="24"/>
        </w:rPr>
      </w:pPr>
      <w:r>
        <w:rPr>
          <w:rFonts w:eastAsia="Times New Roman" w:cs="Times New Roman"/>
          <w:sz w:val="24"/>
        </w:rPr>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4.2.29. Приобретение и замена насосов ЭЦВ8-40-60 в скважинах №2, 512</w:t>
      </w:r>
    </w:p>
    <w:p>
      <w:pPr>
        <w:pStyle w:val="Normal"/>
        <w:keepNext w:val="true"/>
        <w:keepLines/>
        <w:numPr>
          <w:ilvl w:val="0"/>
          <w:numId w:val="0"/>
        </w:numPr>
        <w:spacing w:lineRule="auto" w:line="360" w:before="0" w:after="0"/>
        <w:ind w:firstLine="725" w:left="-5"/>
        <w:jc w:val="both"/>
        <w:outlineLvl w:val="1"/>
        <w:rPr>
          <w:rFonts w:ascii="Times New Roman" w:hAnsi="Times New Roman" w:eastAsia="Times New Roman" w:cs="Times New Roman"/>
          <w:b/>
          <w:sz w:val="24"/>
        </w:rPr>
      </w:pPr>
      <w:r>
        <w:rPr>
          <w:rFonts w:eastAsia="Times New Roman" w:cs="Times New Roman"/>
          <w:sz w:val="24"/>
        </w:rPr>
        <w:t>Обеспечение надежного и бесперебойного оказания услуг потребителям, снижение износа объектов энергоэффективности на основании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Федерального закона от 07.12.2011 года № 416-ФЗ «О водоснабжении и водоотведении» необходимо заменить изношенное оборудование (не энергоэффективное) оборудование на новое.</w:t>
      </w:r>
    </w:p>
    <w:p>
      <w:pPr>
        <w:pStyle w:val="Normal"/>
        <w:spacing w:lineRule="auto" w:line="348" w:before="0" w:after="4"/>
        <w:ind w:hanging="10" w:left="6248"/>
        <w:jc w:val="both"/>
        <w:rPr>
          <w:rFonts w:ascii="Times New Roman" w:hAnsi="Times New Roman" w:eastAsia="Times New Roman" w:cs="Times New Roman"/>
          <w:sz w:val="24"/>
        </w:rPr>
      </w:pPr>
      <w:r>
        <w:rPr>
          <w:rFonts w:eastAsia="Times New Roman" w:cs="Times New Roman"/>
          <w:sz w:val="24"/>
        </w:rPr>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 xml:space="preserve"> </w:t>
      </w:r>
      <w:r>
        <w:rPr>
          <w:rFonts w:eastAsia="Times New Roman" w:cs="Times New Roman"/>
          <w:b/>
          <w:sz w:val="24"/>
        </w:rPr>
        <w:t>4.2.30. Установка системы видеонаблюдения на ВНС-13</w:t>
      </w:r>
    </w:p>
    <w:p>
      <w:pPr>
        <w:pStyle w:val="Normal"/>
        <w:keepNext w:val="true"/>
        <w:keepLines/>
        <w:numPr>
          <w:ilvl w:val="0"/>
          <w:numId w:val="0"/>
        </w:numPr>
        <w:spacing w:lineRule="auto" w:line="360" w:before="0" w:after="253"/>
        <w:ind w:firstLine="725" w:left="-5"/>
        <w:jc w:val="both"/>
        <w:outlineLvl w:val="1"/>
        <w:rPr>
          <w:rFonts w:ascii="Times New Roman" w:hAnsi="Times New Roman" w:eastAsia="Times New Roman" w:cs="Times New Roman"/>
          <w:sz w:val="24"/>
        </w:rPr>
      </w:pPr>
      <w:r>
        <w:rPr>
          <w:rFonts w:eastAsia="Times New Roman" w:cs="Times New Roman"/>
          <w:sz w:val="24"/>
        </w:rPr>
        <w:t>В целях сохранности имущества на основании Статьи 209, 210, 213, 238 Граждан кодекса РФ юридическим лицам необходимо обеспечить организацию охраны имущества в целях недопущения порчи сторонними лицами.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4.2.31. Цифровизация учета воды на объектах водоснабжения, включая скважины</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 xml:space="preserve">В целях внедрения современных высокоэффективных энергосберегающих технологий на базе автоматизированной системы оперативного диспетчерского управления водоснабжением Вилючинского городского округа путем последующего повышения оперативности и качества управления технологическими процессами,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повышение безопасности производственных процессов;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повышение уровня контроля технических систем и объектов, обеспечение их функционирования без постоянного присутствия дежурного персонала;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сокращение затрат на обнаружение и локализацию неисправностей и аварий в системе;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экономия трудовых ресурсов, облегчение условий труда обслуживающего персонала;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сбор (с привязкой к реальному времени), обработка и хранение информации о техническом состоянии и технологических параметрах системы объектов;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w:t>
        <w:tab/>
        <w:t xml:space="preserve">ведение баз данных, обеспечивающих информационную поддержку оперативного диспетчерского персонала.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 xml:space="preserve">Последующей возможности расширить перечень контролируемых параметров и заменить существующие контролеры на более современные, с большим количеством входов/выходов, энергосбережение и повышение энергетической эффективности.  </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t>На основании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необходимо приобретение и установка расходомера в связи с окончанием межповерочных интервалов.</w:t>
      </w:r>
    </w:p>
    <w:p>
      <w:pPr>
        <w:pStyle w:val="Normal"/>
        <w:spacing w:lineRule="auto" w:line="360" w:before="0" w:after="0"/>
        <w:ind w:firstLine="709" w:left="-14"/>
        <w:jc w:val="both"/>
        <w:rPr>
          <w:rFonts w:ascii="Times New Roman" w:hAnsi="Times New Roman" w:eastAsia="Times New Roman" w:cs="Times New Roman"/>
          <w:sz w:val="24"/>
        </w:rPr>
      </w:pPr>
      <w:r>
        <w:rPr>
          <w:rFonts w:eastAsia="Times New Roman" w:cs="Times New Roman"/>
          <w:sz w:val="24"/>
        </w:rPr>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4.2.32. Установка системы видеонаблюдения на ВНС-33</w:t>
      </w:r>
    </w:p>
    <w:p>
      <w:pPr>
        <w:pStyle w:val="Normal"/>
        <w:keepNext w:val="true"/>
        <w:keepLines/>
        <w:numPr>
          <w:ilvl w:val="0"/>
          <w:numId w:val="0"/>
        </w:numPr>
        <w:spacing w:lineRule="auto" w:line="360" w:before="0" w:after="253"/>
        <w:ind w:firstLine="725" w:left="-5"/>
        <w:jc w:val="both"/>
        <w:outlineLvl w:val="1"/>
        <w:rPr>
          <w:rFonts w:ascii="Times New Roman" w:hAnsi="Times New Roman" w:eastAsia="Times New Roman" w:cs="Times New Roman"/>
          <w:sz w:val="24"/>
        </w:rPr>
      </w:pPr>
      <w:r>
        <w:rPr>
          <w:rFonts w:eastAsia="Times New Roman" w:cs="Times New Roman"/>
          <w:sz w:val="24"/>
        </w:rPr>
        <w:t>В целях сохранности имущества на основании Статьи 209, 210, 213, 238 Граждан кодекса РФ юридическим лицам необходимо обеспечить организацию охраны имущества в целях недопущения порчи сторонними лицами.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4.2.33. Установка системы видеонаблюдения на ВНС-79</w:t>
      </w:r>
    </w:p>
    <w:p>
      <w:pPr>
        <w:pStyle w:val="Normal"/>
        <w:keepNext w:val="true"/>
        <w:keepLines/>
        <w:numPr>
          <w:ilvl w:val="0"/>
          <w:numId w:val="0"/>
        </w:numPr>
        <w:spacing w:lineRule="auto" w:line="360" w:before="0" w:after="253"/>
        <w:ind w:firstLine="725" w:left="-5"/>
        <w:jc w:val="both"/>
        <w:outlineLvl w:val="1"/>
        <w:rPr>
          <w:rFonts w:ascii="Times New Roman" w:hAnsi="Times New Roman" w:eastAsia="Times New Roman" w:cs="Times New Roman"/>
          <w:sz w:val="24"/>
        </w:rPr>
      </w:pPr>
      <w:r>
        <w:rPr>
          <w:rFonts w:eastAsia="Times New Roman" w:cs="Times New Roman"/>
          <w:sz w:val="24"/>
        </w:rPr>
        <w:t>В целях сохранности имущества на основании Статьи 209, 210, 213, 238 Граждан кодекса РФ юридическим лицам необходимо обеспечить организацию охраны имущества в целях недопущения порчи сторонними лицами.</w:t>
      </w:r>
    </w:p>
    <w:p>
      <w:pPr>
        <w:pStyle w:val="Normal"/>
        <w:keepNext w:val="true"/>
        <w:keepLines/>
        <w:numPr>
          <w:ilvl w:val="0"/>
          <w:numId w:val="0"/>
        </w:numPr>
        <w:spacing w:before="0" w:after="253"/>
        <w:ind w:hanging="10" w:left="-5"/>
        <w:jc w:val="both"/>
        <w:outlineLvl w:val="1"/>
        <w:rPr>
          <w:rFonts w:ascii="Times New Roman" w:hAnsi="Times New Roman" w:eastAsia="Times New Roman" w:cs="Times New Roman"/>
          <w:b/>
          <w:sz w:val="24"/>
        </w:rPr>
      </w:pPr>
      <w:r>
        <w:rPr>
          <w:rFonts w:eastAsia="Times New Roman" w:cs="Times New Roman"/>
          <w:b/>
          <w:sz w:val="24"/>
        </w:rPr>
        <w:t>4.2.34. Модернизация лаборатории</w:t>
      </w:r>
    </w:p>
    <w:p>
      <w:pPr>
        <w:pStyle w:val="Normal"/>
        <w:keepNext w:val="true"/>
        <w:keepLines/>
        <w:numPr>
          <w:ilvl w:val="0"/>
          <w:numId w:val="0"/>
        </w:numPr>
        <w:spacing w:lineRule="auto" w:line="360" w:before="0" w:after="253"/>
        <w:ind w:firstLine="725" w:left="-5"/>
        <w:jc w:val="both"/>
        <w:outlineLvl w:val="1"/>
        <w:rPr>
          <w:rFonts w:ascii="Times New Roman" w:hAnsi="Times New Roman" w:eastAsia="Times New Roman" w:cs="Times New Roman"/>
          <w:sz w:val="24"/>
        </w:rPr>
      </w:pPr>
      <w:r>
        <w:rPr>
          <w:rFonts w:eastAsia="Times New Roman" w:cs="Times New Roman"/>
          <w:sz w:val="24"/>
        </w:rPr>
        <w:t>Необходимость приобретения автотранспортного средства обусловлено тем, что в соответствии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сотрудники лаборатории осуществляют ежедневные выезды для осуществления отбор проб.</w:t>
      </w:r>
    </w:p>
    <w:p>
      <w:pPr>
        <w:pStyle w:val="ListParagraph"/>
        <w:numPr>
          <w:ilvl w:val="0"/>
          <w:numId w:val="17"/>
        </w:numPr>
        <w:spacing w:lineRule="auto" w:line="271" w:before="0" w:after="99"/>
        <w:contextualSpacing/>
        <w:jc w:val="both"/>
        <w:rPr>
          <w:rFonts w:ascii="Times New Roman" w:hAnsi="Times New Roman" w:eastAsia="Times New Roman" w:cs="Times New Roman"/>
          <w:color w:val="auto"/>
        </w:rPr>
      </w:pPr>
      <w:r>
        <w:rPr>
          <w:rFonts w:eastAsia="Times New Roman" w:cs="Times New Roman"/>
          <w:b/>
          <w:color w:val="auto"/>
          <w:sz w:val="26"/>
        </w:rPr>
        <w:t xml:space="preserve">Сведения о вновь строящихся, реконструируемых и предлагаемых к выводу из эксплуатации объектах системы водоснабжения </w:t>
      </w:r>
    </w:p>
    <w:p>
      <w:pPr>
        <w:pStyle w:val="Normal"/>
        <w:spacing w:lineRule="auto" w:line="348" w:before="0" w:after="4"/>
        <w:ind w:firstLine="709" w:left="-14" w:right="2"/>
        <w:jc w:val="both"/>
        <w:rPr>
          <w:rFonts w:ascii="Times New Roman" w:hAnsi="Times New Roman" w:eastAsia="Times New Roman" w:cs="Times New Roman"/>
          <w:sz w:val="24"/>
        </w:rPr>
      </w:pPr>
      <w:r>
        <w:rPr>
          <w:rFonts w:eastAsia="Times New Roman" w:cs="Times New Roman"/>
          <w:sz w:val="24"/>
        </w:rPr>
        <w:t xml:space="preserve">В целях реализации схемы водоснабжения в Вилючинском городском округе до 2035 года необходимо выполнить комплекс мероприятий для обеспечения в полном объеме необходимого резерва мощностей инженерно-технического обеспечения, развития объектов капитального строительства, подключения новых абонентов на территориях перспективной застройки, а также повышения надежности систем жизнеобеспечения. </w:t>
      </w:r>
    </w:p>
    <w:p>
      <w:pPr>
        <w:pStyle w:val="Normal"/>
        <w:spacing w:before="0" w:after="99"/>
        <w:ind w:hanging="10" w:left="-4"/>
        <w:jc w:val="both"/>
        <w:rPr>
          <w:rFonts w:ascii="Times New Roman" w:hAnsi="Times New Roman" w:eastAsia="Times New Roman" w:cs="Times New Roman"/>
          <w:sz w:val="24"/>
        </w:rPr>
      </w:pPr>
      <w:r>
        <w:rPr>
          <w:rFonts w:eastAsia="Times New Roman" w:cs="Times New Roman"/>
          <w:b/>
          <w:sz w:val="26"/>
        </w:rPr>
        <w:t xml:space="preserve">4.3.1. Реконструкция сетей водоснабжения </w:t>
      </w:r>
    </w:p>
    <w:p>
      <w:pPr>
        <w:pStyle w:val="Normal"/>
        <w:spacing w:lineRule="auto" w:line="348" w:before="0" w:after="343"/>
        <w:ind w:firstLine="709" w:left="-14" w:right="2"/>
        <w:jc w:val="both"/>
        <w:rPr>
          <w:rFonts w:ascii="Times New Roman" w:hAnsi="Times New Roman" w:eastAsia="Times New Roman" w:cs="Times New Roman"/>
          <w:sz w:val="24"/>
        </w:rPr>
      </w:pPr>
      <w:r>
        <w:rPr>
          <w:rFonts w:eastAsia="Times New Roman" w:cs="Times New Roman"/>
          <w:sz w:val="24"/>
        </w:rPr>
        <w:t xml:space="preserve">По данным АО «Каминжиниринг» 44,16 км водопроводных сетей г. Вилючинска имеют 100% износ. В районе «Приморский» 2,028 км подлежат реконструкции, в районе Рыбачий – 0,45 км. Сетей водопровода. </w:t>
      </w:r>
    </w:p>
    <w:p>
      <w:pPr>
        <w:pStyle w:val="Normal"/>
        <w:spacing w:before="0" w:after="99"/>
        <w:ind w:hanging="10" w:left="-4"/>
        <w:jc w:val="both"/>
        <w:rPr>
          <w:rFonts w:ascii="Times New Roman" w:hAnsi="Times New Roman" w:eastAsia="Times New Roman" w:cs="Times New Roman"/>
          <w:sz w:val="24"/>
        </w:rPr>
      </w:pPr>
      <w:r>
        <w:rPr>
          <w:rFonts w:eastAsia="Times New Roman" w:cs="Times New Roman"/>
          <w:b/>
          <w:sz w:val="26"/>
        </w:rPr>
        <w:t xml:space="preserve">4.3.2. Строительство сетей водоснабжения </w:t>
      </w:r>
    </w:p>
    <w:p>
      <w:pPr>
        <w:pStyle w:val="Normal"/>
        <w:spacing w:lineRule="auto" w:line="348" w:before="0" w:after="341"/>
        <w:ind w:firstLine="709" w:left="-14" w:right="1"/>
        <w:jc w:val="both"/>
        <w:rPr>
          <w:rFonts w:ascii="Times New Roman" w:hAnsi="Times New Roman" w:eastAsia="Times New Roman" w:cs="Times New Roman"/>
          <w:sz w:val="24"/>
        </w:rPr>
      </w:pPr>
      <w:r>
        <w:rPr>
          <w:rFonts w:eastAsia="Times New Roman" w:cs="Times New Roman"/>
          <w:sz w:val="24"/>
        </w:rPr>
        <w:t>Строительство сетей водоснабжения расчетного диаметра и необходимой протяжённости учтено в инвестиционном проекте «Бурение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ВНС-13 лесной массив».</w:t>
      </w:r>
    </w:p>
    <w:p>
      <w:pPr>
        <w:pStyle w:val="Normal"/>
        <w:spacing w:before="0" w:after="238"/>
        <w:ind w:hanging="10" w:left="-4"/>
        <w:jc w:val="both"/>
        <w:rPr>
          <w:rFonts w:ascii="Times New Roman" w:hAnsi="Times New Roman" w:eastAsia="Times New Roman" w:cs="Times New Roman"/>
          <w:sz w:val="24"/>
        </w:rPr>
      </w:pPr>
      <w:r>
        <w:rPr>
          <w:rFonts w:eastAsia="Times New Roman" w:cs="Times New Roman"/>
          <w:b/>
          <w:sz w:val="26"/>
        </w:rPr>
        <w:t xml:space="preserve">4.3.3. Строительство и модернизация резервуаров </w:t>
      </w:r>
    </w:p>
    <w:p>
      <w:pPr>
        <w:pStyle w:val="Normal"/>
        <w:spacing w:lineRule="auto" w:line="360" w:before="0" w:after="200"/>
        <w:ind w:firstLine="709" w:left="-14"/>
        <w:jc w:val="both"/>
        <w:rPr>
          <w:rFonts w:ascii="Times New Roman" w:hAnsi="Times New Roman" w:eastAsia="Times New Roman" w:cs="Times New Roman"/>
          <w:sz w:val="24"/>
        </w:rPr>
      </w:pPr>
      <w:r>
        <w:rPr>
          <w:rFonts w:eastAsia="Times New Roman" w:cs="Times New Roman"/>
          <w:sz w:val="24"/>
        </w:rPr>
        <w:t>Строительство резервуаров на замену, выведенных из эксплуатации Вилючинских ёмкостей учтено в инвестиционном проекте «Бурение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ВНС-13 лесной массив».</w:t>
      </w:r>
    </w:p>
    <w:p>
      <w:pPr>
        <w:pStyle w:val="Normal"/>
        <w:spacing w:lineRule="auto" w:line="271" w:before="0" w:after="99"/>
        <w:ind w:hanging="10" w:left="-4"/>
        <w:jc w:val="both"/>
        <w:rPr>
          <w:rFonts w:ascii="Times New Roman" w:hAnsi="Times New Roman" w:eastAsia="Times New Roman" w:cs="Times New Roman"/>
          <w:sz w:val="24"/>
        </w:rPr>
      </w:pPr>
      <w:r>
        <w:rPr>
          <w:rFonts w:eastAsia="Times New Roman" w:cs="Times New Roman"/>
          <w:b/>
          <w:sz w:val="26"/>
        </w:rPr>
        <w:t xml:space="preserve">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 </w:t>
      </w:r>
    </w:p>
    <w:p>
      <w:pPr>
        <w:pStyle w:val="Normal"/>
        <w:spacing w:lineRule="auto" w:line="348" w:before="0" w:after="202"/>
        <w:ind w:firstLine="709" w:left="-14" w:right="1"/>
        <w:jc w:val="both"/>
        <w:rPr>
          <w:rFonts w:ascii="Times New Roman" w:hAnsi="Times New Roman" w:eastAsia="Times New Roman" w:cs="Times New Roman"/>
          <w:sz w:val="24"/>
        </w:rPr>
      </w:pPr>
      <w:r>
        <w:rPr>
          <w:rFonts w:eastAsia="Times New Roman" w:cs="Times New Roman"/>
          <w:sz w:val="24"/>
        </w:rPr>
        <w:t xml:space="preserve">Необходимо внедрение современных высокоэффективных энергосберегающих технологий на базе автоматизированной системы оперативного диспетчерского управления (АСОДУ) водоснабжением Вилючинского городского округа. </w:t>
      </w:r>
    </w:p>
    <w:p>
      <w:pPr>
        <w:pStyle w:val="Normal"/>
        <w:spacing w:before="0" w:after="266"/>
        <w:ind w:hanging="10" w:left="719" w:right="235"/>
        <w:jc w:val="both"/>
        <w:rPr>
          <w:rFonts w:ascii="Times New Roman" w:hAnsi="Times New Roman" w:eastAsia="Times New Roman" w:cs="Times New Roman"/>
          <w:sz w:val="24"/>
        </w:rPr>
      </w:pPr>
      <w:r>
        <w:rPr>
          <w:rFonts w:eastAsia="Times New Roman" w:cs="Times New Roman"/>
          <w:sz w:val="24"/>
        </w:rPr>
        <w:t xml:space="preserve">Основными задачами внедрения АСОДУ являются:  </w:t>
      </w:r>
    </w:p>
    <w:p>
      <w:pPr>
        <w:pStyle w:val="Normal"/>
        <w:widowControl w:val="false"/>
        <w:numPr>
          <w:ilvl w:val="0"/>
          <w:numId w:val="18"/>
        </w:numPr>
        <w:spacing w:lineRule="auto" w:line="240" w:before="0" w:after="164"/>
        <w:ind w:left="1073" w:right="235"/>
        <w:jc w:val="both"/>
        <w:rPr>
          <w:rFonts w:ascii="Times New Roman" w:hAnsi="Times New Roman" w:eastAsia="Times New Roman" w:cs="Times New Roman"/>
          <w:sz w:val="24"/>
        </w:rPr>
      </w:pPr>
      <w:r>
        <w:rPr>
          <w:rFonts w:eastAsia="Times New Roman" w:cs="Times New Roman"/>
          <w:sz w:val="24"/>
        </w:rPr>
        <w:t xml:space="preserve">повышение оперативности и качества управления технологическими процессами; </w:t>
      </w:r>
    </w:p>
    <w:p>
      <w:pPr>
        <w:pStyle w:val="Normal"/>
        <w:widowControl w:val="false"/>
        <w:numPr>
          <w:ilvl w:val="0"/>
          <w:numId w:val="18"/>
        </w:numPr>
        <w:spacing w:lineRule="auto" w:line="240" w:before="0" w:after="164"/>
        <w:ind w:left="1073" w:right="235"/>
        <w:jc w:val="both"/>
        <w:rPr>
          <w:rFonts w:ascii="Times New Roman" w:hAnsi="Times New Roman" w:eastAsia="Times New Roman" w:cs="Times New Roman"/>
          <w:sz w:val="24"/>
          <w:lang w:val="en-US"/>
        </w:rPr>
      </w:pPr>
      <w:r>
        <w:rPr>
          <w:rFonts w:eastAsia="Times New Roman" w:cs="Times New Roman"/>
          <w:sz w:val="24"/>
          <w:lang w:val="en-US"/>
        </w:rPr>
        <w:t xml:space="preserve">повышение безопасности производственных процессов; </w:t>
      </w:r>
    </w:p>
    <w:p>
      <w:pPr>
        <w:pStyle w:val="Normal"/>
        <w:widowControl w:val="false"/>
        <w:numPr>
          <w:ilvl w:val="0"/>
          <w:numId w:val="18"/>
        </w:numPr>
        <w:spacing w:lineRule="auto" w:line="348" w:before="0" w:after="51"/>
        <w:ind w:left="1073" w:right="235"/>
        <w:jc w:val="both"/>
        <w:rPr>
          <w:rFonts w:ascii="Times New Roman" w:hAnsi="Times New Roman" w:eastAsia="Times New Roman" w:cs="Times New Roman"/>
          <w:sz w:val="24"/>
        </w:rPr>
      </w:pPr>
      <w:r>
        <w:rPr>
          <w:rFonts w:eastAsia="Times New Roman" w:cs="Times New Roman"/>
          <w:sz w:val="24"/>
        </w:rPr>
        <w:t xml:space="preserve">повышение уровня контроля технических систем и объектов, обеспечение их функционирования без постоянного присутствия дежурного персонала; </w:t>
      </w:r>
    </w:p>
    <w:p>
      <w:pPr>
        <w:pStyle w:val="Normal"/>
        <w:widowControl w:val="false"/>
        <w:numPr>
          <w:ilvl w:val="0"/>
          <w:numId w:val="18"/>
        </w:numPr>
        <w:spacing w:lineRule="auto" w:line="240" w:before="0" w:after="164"/>
        <w:ind w:left="1073" w:right="235"/>
        <w:jc w:val="both"/>
        <w:rPr>
          <w:rFonts w:ascii="Times New Roman" w:hAnsi="Times New Roman" w:eastAsia="Times New Roman" w:cs="Times New Roman"/>
          <w:sz w:val="24"/>
        </w:rPr>
      </w:pPr>
      <w:r>
        <w:rPr>
          <w:rFonts w:eastAsia="Times New Roman" w:cs="Times New Roman"/>
          <w:sz w:val="24"/>
        </w:rPr>
        <w:t xml:space="preserve">сокращение затрат на обнаружение и локализацию неисправностей и аварий в системе; </w:t>
      </w:r>
    </w:p>
    <w:p>
      <w:pPr>
        <w:pStyle w:val="Normal"/>
        <w:widowControl w:val="false"/>
        <w:numPr>
          <w:ilvl w:val="0"/>
          <w:numId w:val="18"/>
        </w:numPr>
        <w:spacing w:lineRule="auto" w:line="240" w:before="0" w:after="164"/>
        <w:ind w:left="1073" w:right="235"/>
        <w:jc w:val="both"/>
        <w:rPr>
          <w:rFonts w:ascii="Times New Roman" w:hAnsi="Times New Roman" w:eastAsia="Times New Roman" w:cs="Times New Roman"/>
          <w:sz w:val="24"/>
        </w:rPr>
      </w:pPr>
      <w:r>
        <w:rPr>
          <w:rFonts w:eastAsia="Times New Roman" w:cs="Times New Roman"/>
          <w:sz w:val="24"/>
        </w:rPr>
        <w:t xml:space="preserve">экономия трудовых ресурсов, облегчение условий труда обслуживающего персонала; </w:t>
      </w:r>
    </w:p>
    <w:p>
      <w:pPr>
        <w:pStyle w:val="Normal"/>
        <w:widowControl w:val="false"/>
        <w:numPr>
          <w:ilvl w:val="0"/>
          <w:numId w:val="18"/>
        </w:numPr>
        <w:spacing w:lineRule="auto" w:line="348" w:before="0" w:after="51"/>
        <w:ind w:left="1073" w:right="235"/>
        <w:jc w:val="both"/>
        <w:rPr>
          <w:rFonts w:ascii="Times New Roman" w:hAnsi="Times New Roman" w:eastAsia="Times New Roman" w:cs="Times New Roman"/>
          <w:sz w:val="24"/>
        </w:rPr>
      </w:pPr>
      <w:r>
        <w:rPr>
          <w:rFonts w:eastAsia="Times New Roman" w:cs="Times New Roman"/>
          <w:sz w:val="24"/>
        </w:rPr>
        <w:t xml:space="preserve">сбор (с привязкой к реальному времени), обработка и хранение информации о техническом состоянии и технологических параметрах системы объектов; </w:t>
      </w:r>
    </w:p>
    <w:p>
      <w:pPr>
        <w:pStyle w:val="Normal"/>
        <w:widowControl w:val="false"/>
        <w:numPr>
          <w:ilvl w:val="0"/>
          <w:numId w:val="18"/>
        </w:numPr>
        <w:spacing w:lineRule="auto" w:line="348" w:before="0" w:after="4"/>
        <w:ind w:left="1073" w:right="235"/>
        <w:jc w:val="both"/>
        <w:rPr>
          <w:rFonts w:ascii="Times New Roman" w:hAnsi="Times New Roman" w:eastAsia="Times New Roman" w:cs="Times New Roman"/>
          <w:sz w:val="24"/>
        </w:rPr>
      </w:pPr>
      <w:r>
        <w:rPr>
          <w:rFonts w:eastAsia="Times New Roman" w:cs="Times New Roman"/>
          <w:sz w:val="24"/>
        </w:rPr>
        <w:t xml:space="preserve">ведение баз данных, обеспечивающих информационную поддержку оперативного диспетчерского персонала. </w:t>
      </w:r>
    </w:p>
    <w:p>
      <w:pPr>
        <w:pStyle w:val="Normal"/>
        <w:spacing w:lineRule="auto" w:line="348" w:before="0" w:after="4"/>
        <w:ind w:firstLine="709" w:left="-14"/>
        <w:jc w:val="both"/>
        <w:rPr>
          <w:rFonts w:ascii="Times New Roman" w:hAnsi="Times New Roman" w:eastAsia="Times New Roman" w:cs="Times New Roman"/>
          <w:sz w:val="24"/>
        </w:rPr>
      </w:pPr>
      <w:r>
        <w:rPr>
          <w:rFonts w:eastAsia="Times New Roman" w:cs="Times New Roman"/>
          <w:sz w:val="24"/>
        </w:rPr>
        <w:t xml:space="preserve">Необходимо выполнить перечень работ по модернизации автоматизации технологических процессов на насосных станциях и ВЗУ: </w:t>
      </w:r>
    </w:p>
    <w:p>
      <w:pPr>
        <w:pStyle w:val="Normal"/>
        <w:widowControl w:val="false"/>
        <w:numPr>
          <w:ilvl w:val="0"/>
          <w:numId w:val="18"/>
        </w:numPr>
        <w:spacing w:lineRule="auto" w:line="348" w:before="0" w:after="4"/>
        <w:ind w:left="1073" w:right="235"/>
        <w:jc w:val="both"/>
        <w:rPr>
          <w:rFonts w:ascii="Times New Roman" w:hAnsi="Times New Roman" w:eastAsia="Times New Roman" w:cs="Times New Roman"/>
          <w:sz w:val="24"/>
        </w:rPr>
      </w:pPr>
      <w:r>
        <w:rPr>
          <w:rFonts w:eastAsia="Times New Roman" w:cs="Times New Roman"/>
          <w:sz w:val="24"/>
        </w:rPr>
        <w:t xml:space="preserve">Расширить перечень контролируемых параметров и заменить существующие контролеры на более современные, с большим количеством входов/выходов. </w:t>
      </w:r>
    </w:p>
    <w:p>
      <w:pPr>
        <w:pStyle w:val="Normal"/>
        <w:spacing w:before="0" w:after="164"/>
        <w:ind w:hanging="10" w:left="719" w:right="235"/>
        <w:jc w:val="both"/>
        <w:rPr>
          <w:rFonts w:ascii="Times New Roman" w:hAnsi="Times New Roman" w:eastAsia="Times New Roman" w:cs="Times New Roman"/>
          <w:sz w:val="24"/>
        </w:rPr>
      </w:pPr>
      <w:r>
        <w:rPr>
          <w:rFonts w:eastAsia="Times New Roman" w:cs="Times New Roman"/>
          <w:sz w:val="24"/>
        </w:rPr>
        <w:t xml:space="preserve">Энергосбережение и повышение энергетической эффективности: </w:t>
      </w:r>
    </w:p>
    <w:p>
      <w:pPr>
        <w:pStyle w:val="Normal"/>
        <w:widowControl w:val="false"/>
        <w:numPr>
          <w:ilvl w:val="0"/>
          <w:numId w:val="18"/>
        </w:numPr>
        <w:spacing w:lineRule="auto" w:line="348" w:before="0" w:after="4"/>
        <w:ind w:left="1073" w:right="235"/>
        <w:jc w:val="both"/>
        <w:rPr>
          <w:rFonts w:ascii="Times New Roman" w:hAnsi="Times New Roman" w:eastAsia="Times New Roman" w:cs="Times New Roman"/>
          <w:sz w:val="24"/>
        </w:rPr>
      </w:pPr>
      <w:r>
        <w:rPr>
          <w:rFonts w:eastAsia="Times New Roman" w:cs="Times New Roman"/>
          <w:sz w:val="24"/>
        </w:rPr>
        <w:t xml:space="preserve">Достаточно большой удельный вес расходов при подаче воды приходится на оплату электроэнергии, что актуализирует задачу по реализации мероприятий по энергосбережению и повышению энергетической эффективности. С этой целью необходимо заменить оборудование с высоким энергопотреблением (асосные агрегаты) на энергоэффективное. </w:t>
      </w:r>
    </w:p>
    <w:p>
      <w:pPr>
        <w:pStyle w:val="Normal"/>
        <w:spacing w:lineRule="auto" w:line="348" w:before="0" w:after="51"/>
        <w:ind w:firstLine="709" w:left="-14"/>
        <w:jc w:val="both"/>
        <w:rPr>
          <w:rFonts w:ascii="Times New Roman" w:hAnsi="Times New Roman" w:eastAsia="Times New Roman" w:cs="Times New Roman"/>
          <w:sz w:val="24"/>
        </w:rPr>
      </w:pPr>
      <w:r>
        <w:rPr>
          <w:rFonts w:eastAsia="Times New Roman" w:cs="Times New Roman"/>
          <w:sz w:val="24"/>
        </w:rPr>
        <w:t xml:space="preserve">В процессе работы система должна контролировать следующие технологические параметры: </w:t>
      </w:r>
    </w:p>
    <w:p>
      <w:pPr>
        <w:pStyle w:val="Normal"/>
        <w:widowControl w:val="false"/>
        <w:numPr>
          <w:ilvl w:val="0"/>
          <w:numId w:val="18"/>
        </w:numPr>
        <w:spacing w:lineRule="auto" w:line="240" w:before="0" w:after="164"/>
        <w:ind w:left="1073" w:right="235"/>
        <w:jc w:val="both"/>
        <w:rPr>
          <w:rFonts w:ascii="Times New Roman" w:hAnsi="Times New Roman" w:eastAsia="Times New Roman" w:cs="Times New Roman"/>
          <w:sz w:val="24"/>
        </w:rPr>
      </w:pPr>
      <w:r>
        <w:rPr>
          <w:rFonts w:eastAsia="Times New Roman" w:cs="Times New Roman"/>
          <w:sz w:val="24"/>
        </w:rPr>
        <w:t xml:space="preserve">уровень воды в приемном резервуаре (дискретный вход); </w:t>
      </w:r>
    </w:p>
    <w:p>
      <w:pPr>
        <w:pStyle w:val="Normal"/>
        <w:widowControl w:val="false"/>
        <w:numPr>
          <w:ilvl w:val="0"/>
          <w:numId w:val="18"/>
        </w:numPr>
        <w:spacing w:lineRule="auto" w:line="240" w:before="0" w:after="163"/>
        <w:ind w:left="1073" w:right="235"/>
        <w:jc w:val="both"/>
        <w:rPr>
          <w:rFonts w:ascii="Times New Roman" w:hAnsi="Times New Roman" w:eastAsia="Times New Roman" w:cs="Times New Roman"/>
          <w:sz w:val="24"/>
        </w:rPr>
      </w:pPr>
      <w:r>
        <w:rPr>
          <w:rFonts w:eastAsia="Times New Roman" w:cs="Times New Roman"/>
          <w:sz w:val="24"/>
        </w:rPr>
        <w:t xml:space="preserve">контролировать параметры ТПЧ – ток, частота, режим работы;  </w:t>
      </w:r>
    </w:p>
    <w:p>
      <w:pPr>
        <w:pStyle w:val="Normal"/>
        <w:widowControl w:val="false"/>
        <w:numPr>
          <w:ilvl w:val="0"/>
          <w:numId w:val="18"/>
        </w:numPr>
        <w:spacing w:lineRule="auto" w:line="240" w:before="0" w:after="164"/>
        <w:ind w:left="1073" w:right="235"/>
        <w:jc w:val="both"/>
        <w:rPr>
          <w:rFonts w:ascii="Times New Roman" w:hAnsi="Times New Roman" w:eastAsia="Times New Roman" w:cs="Times New Roman"/>
          <w:sz w:val="24"/>
          <w:lang w:val="en-US"/>
        </w:rPr>
      </w:pPr>
      <w:r>
        <w:rPr>
          <w:rFonts w:eastAsia="Times New Roman" w:cs="Times New Roman"/>
          <w:sz w:val="24"/>
          <w:lang w:val="en-US"/>
        </w:rPr>
        <w:t xml:space="preserve">состояние насосных агрегатов; </w:t>
      </w:r>
    </w:p>
    <w:p>
      <w:pPr>
        <w:pStyle w:val="Normal"/>
        <w:widowControl w:val="false"/>
        <w:numPr>
          <w:ilvl w:val="0"/>
          <w:numId w:val="18"/>
        </w:numPr>
        <w:spacing w:lineRule="auto" w:line="240" w:before="0" w:after="164"/>
        <w:ind w:left="1073" w:right="235"/>
        <w:jc w:val="both"/>
        <w:rPr>
          <w:rFonts w:ascii="Times New Roman" w:hAnsi="Times New Roman" w:eastAsia="Times New Roman" w:cs="Times New Roman"/>
          <w:sz w:val="24"/>
        </w:rPr>
      </w:pPr>
      <w:r>
        <w:rPr>
          <w:rFonts w:eastAsia="Times New Roman" w:cs="Times New Roman"/>
          <w:sz w:val="24"/>
        </w:rPr>
        <w:t xml:space="preserve">потребляемый двигателями насосных агрегатов ток при питании от сети 0,4 кВ;  </w:t>
      </w:r>
    </w:p>
    <w:p>
      <w:pPr>
        <w:pStyle w:val="Normal"/>
        <w:widowControl w:val="false"/>
        <w:numPr>
          <w:ilvl w:val="0"/>
          <w:numId w:val="18"/>
        </w:numPr>
        <w:spacing w:lineRule="auto" w:line="348" w:before="0" w:after="44"/>
        <w:ind w:left="1073" w:right="235"/>
        <w:jc w:val="both"/>
        <w:rPr>
          <w:rFonts w:ascii="Times New Roman" w:hAnsi="Times New Roman" w:eastAsia="Times New Roman" w:cs="Times New Roman"/>
          <w:sz w:val="24"/>
        </w:rPr>
      </w:pPr>
      <w:r>
        <w:rPr>
          <w:rFonts w:eastAsia="Times New Roman" w:cs="Times New Roman"/>
          <w:sz w:val="24"/>
        </w:rPr>
        <w:t xml:space="preserve">состояние электрических вводов;  </w:t>
      </w:r>
    </w:p>
    <w:p>
      <w:pPr>
        <w:pStyle w:val="Normal"/>
        <w:widowControl w:val="false"/>
        <w:numPr>
          <w:ilvl w:val="0"/>
          <w:numId w:val="18"/>
        </w:numPr>
        <w:spacing w:lineRule="auto" w:line="348" w:before="0" w:after="44"/>
        <w:ind w:left="1073" w:right="235"/>
        <w:jc w:val="both"/>
        <w:rPr>
          <w:rFonts w:ascii="Times New Roman" w:hAnsi="Times New Roman" w:eastAsia="Times New Roman" w:cs="Times New Roman"/>
          <w:sz w:val="24"/>
        </w:rPr>
      </w:pPr>
      <w:r>
        <w:rPr>
          <w:rFonts w:eastAsia="Times New Roman" w:cs="Times New Roman"/>
          <w:sz w:val="24"/>
        </w:rPr>
        <w:t xml:space="preserve">охранно-пожарная сигнализация.  </w:t>
      </w:r>
    </w:p>
    <w:p>
      <w:pPr>
        <w:pStyle w:val="Normal"/>
        <w:spacing w:lineRule="auto" w:line="348" w:before="0" w:after="340"/>
        <w:ind w:firstLine="709" w:left="-14"/>
        <w:jc w:val="both"/>
        <w:rPr>
          <w:rFonts w:ascii="Times New Roman" w:hAnsi="Times New Roman" w:eastAsia="Times New Roman" w:cs="Times New Roman"/>
          <w:sz w:val="24"/>
        </w:rPr>
      </w:pPr>
      <w:r>
        <w:rPr>
          <w:rFonts w:eastAsia="Times New Roman" w:cs="Times New Roman"/>
          <w:sz w:val="24"/>
        </w:rPr>
        <w:t xml:space="preserve">Предусмотрено управление насосными агрегатами, задвижками и частотными преобразователями. Канал связи: телефон или радиоканал. </w:t>
      </w:r>
    </w:p>
    <w:p>
      <w:pPr>
        <w:pStyle w:val="Normal"/>
        <w:spacing w:lineRule="auto" w:line="348" w:before="0" w:after="340"/>
        <w:ind w:firstLine="709" w:left="-14"/>
        <w:jc w:val="both"/>
        <w:rPr>
          <w:rFonts w:ascii="Times New Roman" w:hAnsi="Times New Roman" w:eastAsia="Times New Roman" w:cs="Times New Roman"/>
          <w:sz w:val="24"/>
        </w:rPr>
      </w:pPr>
      <w:r>
        <w:rPr>
          <w:rFonts w:eastAsia="Times New Roman" w:cs="Times New Roman"/>
          <w:sz w:val="24"/>
        </w:rPr>
        <w:t>Для реализации данных мероприятий инвестиционной программы предусмотрен титул «Цифровизация учета воды на объектах водоснабжения, включая скважины», «Разработка ПСД и установка сигнализации на скважины водозабора «Приморский-1»».</w:t>
      </w:r>
    </w:p>
    <w:p>
      <w:pPr>
        <w:pStyle w:val="Normal"/>
        <w:spacing w:lineRule="auto" w:line="348" w:before="0" w:after="99"/>
        <w:ind w:hanging="10" w:left="-4"/>
        <w:jc w:val="both"/>
        <w:rPr>
          <w:rFonts w:ascii="Times New Roman" w:hAnsi="Times New Roman" w:eastAsia="Times New Roman" w:cs="Times New Roman"/>
          <w:sz w:val="24"/>
        </w:rPr>
      </w:pPr>
      <w:r>
        <w:rPr>
          <w:rFonts w:eastAsia="Times New Roman" w:cs="Times New Roman"/>
          <w:b/>
          <w:sz w:val="26"/>
        </w:rPr>
        <w:t xml:space="preserve">4.5. Сведения об оснащенности зданий, строений, сооружений приборами учета воды и их применении при осуществлении расчетов за потребленную воду </w:t>
      </w:r>
    </w:p>
    <w:p>
      <w:pPr>
        <w:pStyle w:val="Normal"/>
        <w:spacing w:lineRule="auto" w:line="348" w:before="0" w:after="4"/>
        <w:ind w:firstLine="709" w:left="-14" w:right="1"/>
        <w:jc w:val="both"/>
        <w:rPr>
          <w:rFonts w:ascii="Times New Roman" w:hAnsi="Times New Roman" w:eastAsia="Times New Roman" w:cs="Times New Roman"/>
          <w:sz w:val="24"/>
        </w:rPr>
      </w:pPr>
      <w:r>
        <w:rPr>
          <w:rFonts w:eastAsia="Times New Roman" w:cs="Times New Roman"/>
          <w:sz w:val="24"/>
        </w:rPr>
        <w:t xml:space="preserve">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(Федеральный закон № 261-ФЗ) для ресурсоснабжающих организаций установлена обязанность выполнения работ по установке приборов учета в случае обращения к ним лиц, которые, согласно закону, могут выступать заказчиками по договору. Порядок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 (Порядок заключения договора установки ПУ), утвержден приказом Минэнерго России от 07.04.2010 № 149 и вступил в силу с 18 июля 2010 г. Согласно п. 9 ст. 13 Федерального закона № 261-ФЗ и п. 3 Порядка заключения договора установки ПУ управляющая организация (УО) как уполномоченное собственниками лицо вправе выступить заказчиком по договору об установке (замене) и (или) эксплуатации коллективных приборов учета используемых энергетических ресурсов. </w:t>
      </w:r>
    </w:p>
    <w:p>
      <w:pPr>
        <w:pStyle w:val="Normal"/>
        <w:spacing w:lineRule="auto" w:line="348" w:before="0" w:after="4"/>
        <w:ind w:firstLine="709" w:left="-14"/>
        <w:jc w:val="both"/>
        <w:rPr>
          <w:rFonts w:ascii="Times New Roman" w:hAnsi="Times New Roman" w:eastAsia="Times New Roman" w:cs="Times New Roman"/>
          <w:sz w:val="24"/>
        </w:rPr>
      </w:pPr>
      <w:r>
        <w:rPr>
          <w:rFonts w:eastAsia="Times New Roman" w:cs="Times New Roman"/>
          <w:sz w:val="24"/>
        </w:rPr>
        <w:t xml:space="preserve">Во исполнение ФЗ №261, необходимо предусмотреть мероприятия по дооборудованию абонентов (в т.ч. жилфонд и бюджетных организаций) водомерными узлами. </w:t>
      </w:r>
    </w:p>
    <w:p>
      <w:pPr>
        <w:pStyle w:val="Normal"/>
        <w:spacing w:lineRule="auto" w:line="348" w:before="0" w:after="4"/>
        <w:ind w:firstLine="709" w:left="-14" w:right="1"/>
        <w:jc w:val="both"/>
        <w:rPr>
          <w:rFonts w:ascii="Times New Roman" w:hAnsi="Times New Roman" w:eastAsia="Times New Roman" w:cs="Times New Roman"/>
          <w:sz w:val="24"/>
        </w:rPr>
      </w:pPr>
      <w:r>
        <w:rPr>
          <w:rFonts w:eastAsia="Times New Roman" w:cs="Times New Roman"/>
          <w:sz w:val="24"/>
        </w:rPr>
        <w:t xml:space="preserve">Согласно имеющимся данным большая часть жилого фонда не оборудована приборами учёта воды. Приборами учёта воды оснащены только вновь построенные дома жилого района Рыбачий. Таким образом более 45%потребителей приборов учёта не имеет. </w:t>
      </w:r>
    </w:p>
    <w:p>
      <w:pPr>
        <w:pStyle w:val="Normal"/>
        <w:spacing w:lineRule="auto" w:line="348" w:before="0" w:after="341"/>
        <w:ind w:firstLine="709" w:left="-14"/>
        <w:jc w:val="both"/>
        <w:rPr>
          <w:rFonts w:ascii="Times New Roman" w:hAnsi="Times New Roman" w:eastAsia="Times New Roman" w:cs="Times New Roman"/>
          <w:sz w:val="24"/>
        </w:rPr>
      </w:pPr>
      <w:r>
        <w:rPr>
          <w:rFonts w:eastAsia="Times New Roman" w:cs="Times New Roman"/>
          <w:sz w:val="24"/>
        </w:rPr>
        <w:t xml:space="preserve">Абоненты, не имеющие приборов учета, рассчитываются за услуги по водоснабжению по расчетным объемам водопотребления.  </w:t>
      </w:r>
    </w:p>
    <w:p>
      <w:pPr>
        <w:pStyle w:val="Normal"/>
        <w:spacing w:lineRule="auto" w:line="348" w:before="0" w:after="99"/>
        <w:ind w:hanging="10" w:left="-4"/>
        <w:jc w:val="both"/>
        <w:rPr>
          <w:rFonts w:ascii="Times New Roman" w:hAnsi="Times New Roman" w:eastAsia="Times New Roman" w:cs="Times New Roman"/>
          <w:sz w:val="24"/>
        </w:rPr>
      </w:pPr>
      <w:r>
        <w:rPr>
          <w:rFonts w:eastAsia="Times New Roman" w:cs="Times New Roman"/>
          <w:b/>
          <w:sz w:val="26"/>
        </w:rPr>
        <w:t xml:space="preserve">4.6. Описание вариантов маршрутов прохождения трубопроводов (трасс) по территории Вилючинского ГО и их обоснование </w:t>
      </w:r>
    </w:p>
    <w:p>
      <w:pPr>
        <w:pStyle w:val="Normal"/>
        <w:spacing w:before="0" w:after="217"/>
        <w:ind w:hanging="10" w:left="10" w:right="95"/>
        <w:jc w:val="right"/>
        <w:rPr>
          <w:rFonts w:ascii="Times New Roman" w:hAnsi="Times New Roman" w:eastAsia="Times New Roman" w:cs="Times New Roman"/>
          <w:sz w:val="24"/>
        </w:rPr>
      </w:pPr>
      <w:r>
        <w:rPr>
          <w:rFonts w:eastAsia="Times New Roman" w:cs="Times New Roman"/>
          <w:sz w:val="24"/>
        </w:rPr>
        <w:t xml:space="preserve">Трасса новой резервной магистрали от ВНС-79 проложена вдоль существующей трассы.  </w:t>
      </w:r>
    </w:p>
    <w:p>
      <w:pPr>
        <w:pStyle w:val="Normal"/>
        <w:spacing w:before="0" w:after="265"/>
        <w:ind w:hanging="10" w:left="719" w:right="235"/>
        <w:jc w:val="both"/>
        <w:rPr>
          <w:rFonts w:ascii="Times New Roman" w:hAnsi="Times New Roman" w:eastAsia="Times New Roman" w:cs="Times New Roman"/>
          <w:sz w:val="24"/>
        </w:rPr>
      </w:pPr>
      <w:r>
        <w:rPr>
          <w:rFonts w:eastAsia="Times New Roman" w:cs="Times New Roman"/>
          <w:sz w:val="24"/>
        </w:rPr>
        <w:t xml:space="preserve">Для повышения надежности водоснабжения потребителей предусмотрено: </w:t>
      </w:r>
    </w:p>
    <w:p>
      <w:pPr>
        <w:pStyle w:val="Normal"/>
        <w:widowControl w:val="false"/>
        <w:numPr>
          <w:ilvl w:val="0"/>
          <w:numId w:val="19"/>
        </w:numPr>
        <w:spacing w:lineRule="auto" w:line="240" w:before="0" w:after="164"/>
        <w:ind w:left="1426" w:right="118"/>
        <w:jc w:val="both"/>
        <w:rPr>
          <w:rFonts w:ascii="Times New Roman" w:hAnsi="Times New Roman" w:eastAsia="Times New Roman" w:cs="Times New Roman"/>
          <w:sz w:val="24"/>
          <w:lang w:val="en-US"/>
        </w:rPr>
      </w:pPr>
      <w:r>
        <w:rPr>
          <w:rFonts w:eastAsia="Times New Roman" w:cs="Times New Roman"/>
          <w:sz w:val="24"/>
          <w:lang w:val="en-US"/>
        </w:rPr>
        <w:t>кольцевание сетей;</w:t>
      </w:r>
    </w:p>
    <w:p>
      <w:pPr>
        <w:pStyle w:val="Normal"/>
        <w:widowControl w:val="false"/>
        <w:numPr>
          <w:ilvl w:val="0"/>
          <w:numId w:val="19"/>
        </w:numPr>
        <w:spacing w:lineRule="auto" w:line="264" w:before="0" w:after="169"/>
        <w:ind w:left="1426" w:right="118"/>
        <w:jc w:val="both"/>
        <w:rPr>
          <w:rFonts w:ascii="Times New Roman" w:hAnsi="Times New Roman" w:eastAsia="Times New Roman" w:cs="Times New Roman"/>
          <w:sz w:val="24"/>
        </w:rPr>
      </w:pPr>
      <w:r>
        <w:rPr>
          <w:rFonts w:eastAsia="Times New Roman" w:cs="Times New Roman"/>
          <w:sz w:val="24"/>
        </w:rPr>
        <w:t xml:space="preserve">количество пересечений с дорогами должно быть сведено к минимуму; </w:t>
      </w:r>
    </w:p>
    <w:p>
      <w:pPr>
        <w:pStyle w:val="Normal"/>
        <w:widowControl w:val="false"/>
        <w:numPr>
          <w:ilvl w:val="0"/>
          <w:numId w:val="19"/>
        </w:numPr>
        <w:spacing w:lineRule="auto" w:line="348" w:before="0" w:after="51"/>
        <w:ind w:left="1426" w:right="118"/>
        <w:jc w:val="both"/>
        <w:rPr>
          <w:rFonts w:ascii="Times New Roman" w:hAnsi="Times New Roman" w:eastAsia="Times New Roman" w:cs="Times New Roman"/>
          <w:sz w:val="24"/>
        </w:rPr>
      </w:pPr>
      <w:r>
        <w:rPr>
          <w:rFonts w:eastAsia="Times New Roman" w:cs="Times New Roman"/>
          <w:sz w:val="24"/>
        </w:rPr>
        <w:t xml:space="preserve">прокладка участков водопроводной сети в зоне зеленых насаждений (планируемых или существующих) возможно только при их засеивании травянистыми растениями (в целях сохранения целостности трубопроводов); </w:t>
      </w:r>
    </w:p>
    <w:p>
      <w:pPr>
        <w:pStyle w:val="Normal"/>
        <w:widowControl w:val="false"/>
        <w:numPr>
          <w:ilvl w:val="0"/>
          <w:numId w:val="19"/>
        </w:numPr>
        <w:spacing w:lineRule="auto" w:line="348" w:before="0" w:after="4"/>
        <w:ind w:left="1426" w:right="118"/>
        <w:jc w:val="both"/>
        <w:rPr>
          <w:rFonts w:ascii="Times New Roman" w:hAnsi="Times New Roman" w:eastAsia="Times New Roman" w:cs="Times New Roman"/>
          <w:sz w:val="24"/>
        </w:rPr>
      </w:pPr>
      <w:r>
        <w:rPr>
          <w:rFonts w:eastAsia="Times New Roman" w:cs="Times New Roman"/>
          <w:sz w:val="24"/>
        </w:rPr>
        <w:t xml:space="preserve">при прокладке сети должны быть соблюдены нормативные расстояния до других объектов инженерной инфраструктуры и фундаментов зданий. </w:t>
      </w:r>
    </w:p>
    <w:p>
      <w:pPr>
        <w:pStyle w:val="Normal"/>
        <w:spacing w:lineRule="auto" w:line="271" w:before="0" w:after="341"/>
        <w:ind w:firstLine="709" w:left="-14"/>
        <w:jc w:val="both"/>
        <w:rPr>
          <w:rFonts w:ascii="Times New Roman" w:hAnsi="Times New Roman" w:eastAsia="Times New Roman" w:cs="Times New Roman"/>
          <w:sz w:val="24"/>
        </w:rPr>
      </w:pPr>
      <w:r>
        <w:rPr>
          <w:rFonts w:eastAsia="Times New Roman" w:cs="Times New Roman"/>
          <w:sz w:val="24"/>
        </w:rPr>
        <w:t xml:space="preserve">Трассы прокладки трубопроводов необходимо уточнить при разработке проектной документации. </w:t>
      </w:r>
    </w:p>
    <w:p>
      <w:pPr>
        <w:pStyle w:val="Normal"/>
        <w:widowControl w:val="false"/>
        <w:numPr>
          <w:ilvl w:val="1"/>
          <w:numId w:val="20"/>
        </w:numPr>
        <w:spacing w:lineRule="auto" w:line="348" w:before="0" w:after="99"/>
        <w:ind w:hanging="10" w:left="730"/>
        <w:jc w:val="both"/>
        <w:rPr>
          <w:rFonts w:ascii="Times New Roman" w:hAnsi="Times New Roman" w:eastAsia="Times New Roman" w:cs="Times New Roman"/>
          <w:sz w:val="24"/>
        </w:rPr>
      </w:pPr>
      <w:r>
        <w:rPr>
          <w:rFonts w:eastAsia="Times New Roman" w:cs="Times New Roman"/>
          <w:b/>
          <w:sz w:val="26"/>
        </w:rPr>
        <w:t xml:space="preserve">Рекомендации о месте размещения насосных станций, резервуаров, водонапорных башен </w:t>
      </w:r>
    </w:p>
    <w:p>
      <w:pPr>
        <w:pStyle w:val="Normal"/>
        <w:spacing w:lineRule="auto" w:line="348" w:before="0" w:after="341"/>
        <w:ind w:firstLine="709" w:left="-14"/>
        <w:jc w:val="both"/>
        <w:rPr>
          <w:rFonts w:ascii="Times New Roman" w:hAnsi="Times New Roman" w:eastAsia="Times New Roman" w:cs="Times New Roman"/>
          <w:sz w:val="24"/>
        </w:rPr>
      </w:pPr>
      <w:r>
        <w:rPr>
          <w:rFonts w:eastAsia="Times New Roman" w:cs="Times New Roman"/>
          <w:sz w:val="24"/>
        </w:rPr>
        <w:t xml:space="preserve">Основные места размещения существующих насосных станций, водонаборных башен и резервуаров сохраняются. </w:t>
      </w:r>
    </w:p>
    <w:p>
      <w:pPr>
        <w:pStyle w:val="Normal"/>
        <w:widowControl w:val="false"/>
        <w:numPr>
          <w:ilvl w:val="1"/>
          <w:numId w:val="20"/>
        </w:numPr>
        <w:spacing w:lineRule="auto" w:line="348" w:before="0" w:after="99"/>
        <w:ind w:hanging="10" w:left="730"/>
        <w:jc w:val="both"/>
        <w:rPr>
          <w:rFonts w:ascii="Times New Roman" w:hAnsi="Times New Roman" w:eastAsia="Times New Roman" w:cs="Times New Roman"/>
          <w:sz w:val="24"/>
        </w:rPr>
      </w:pPr>
      <w:r>
        <w:rPr>
          <w:rFonts w:eastAsia="Times New Roman" w:cs="Times New Roman"/>
          <w:b/>
          <w:sz w:val="26"/>
        </w:rPr>
        <w:t xml:space="preserve">Границы планируемых зон размещения объектов централизованных систем горячего водоснабжения, холодного водоснабжения </w:t>
      </w:r>
    </w:p>
    <w:p>
      <w:pPr>
        <w:pStyle w:val="Normal"/>
        <w:spacing w:lineRule="auto" w:line="348" w:before="0" w:after="4"/>
        <w:ind w:firstLine="709" w:left="-14"/>
        <w:jc w:val="both"/>
        <w:rPr>
          <w:rFonts w:ascii="Times New Roman" w:hAnsi="Times New Roman" w:eastAsia="Times New Roman" w:cs="Times New Roman"/>
          <w:sz w:val="24"/>
        </w:rPr>
      </w:pPr>
      <w:r>
        <w:rPr>
          <w:rFonts w:eastAsia="Times New Roman" w:cs="Times New Roman"/>
          <w:sz w:val="24"/>
        </w:rPr>
        <w:t xml:space="preserve">Предложенные к строительству сети системы водоснабжения должны располагаться в границах территории жилищной застройки районов Приморский и Рыбачий. </w:t>
      </w:r>
    </w:p>
    <w:p>
      <w:pPr>
        <w:pStyle w:val="Normal"/>
        <w:spacing w:lineRule="auto" w:line="348" w:before="0" w:after="4"/>
        <w:ind w:firstLine="709" w:left="-14"/>
        <w:jc w:val="both"/>
        <w:rPr>
          <w:rFonts w:ascii="Times New Roman" w:hAnsi="Times New Roman" w:eastAsia="Times New Roman" w:cs="Times New Roman"/>
          <w:sz w:val="24"/>
        </w:rPr>
      </w:pPr>
      <w:r>
        <w:rPr>
          <w:rFonts w:eastAsia="Times New Roman" w:cs="Times New Roman"/>
          <w:sz w:val="24"/>
        </w:rPr>
        <w:t xml:space="preserve">Границы планируемых зон размещения объектов централизованных систем водоснабжения представлены. Перспективной схеме водоснабжения. </w:t>
      </w:r>
    </w:p>
    <w:p>
      <w:pPr>
        <w:pStyle w:val="Normal"/>
        <w:spacing w:lineRule="auto" w:line="348" w:before="0" w:after="99"/>
        <w:ind w:hanging="10" w:left="-4"/>
        <w:jc w:val="both"/>
        <w:rPr>
          <w:rFonts w:ascii="Times New Roman" w:hAnsi="Times New Roman" w:eastAsia="Times New Roman" w:cs="Times New Roman"/>
          <w:sz w:val="24"/>
        </w:rPr>
      </w:pPr>
      <w:r>
        <w:rPr>
          <w:rFonts w:eastAsia="Times New Roman" w:cs="Times New Roman"/>
          <w:b/>
          <w:sz w:val="26"/>
        </w:rPr>
        <w:t xml:space="preserve">4.9. Карты (схемы) существующего и планируемого размещения объектов централизованных систем горячего водоснабжения, холодного водоснабжения </w:t>
      </w:r>
    </w:p>
    <w:p>
      <w:pPr>
        <w:pStyle w:val="Normal"/>
        <w:spacing w:lineRule="auto" w:line="348" w:before="0" w:after="641"/>
        <w:ind w:firstLine="709" w:left="-14" w:right="2"/>
        <w:jc w:val="both"/>
        <w:rPr>
          <w:rFonts w:ascii="Times New Roman" w:hAnsi="Times New Roman" w:eastAsia="Times New Roman" w:cs="Times New Roman"/>
          <w:sz w:val="24"/>
        </w:rPr>
      </w:pPr>
      <w:r>
        <w:rPr>
          <w:rFonts w:eastAsia="Times New Roman" w:cs="Times New Roman"/>
          <w:sz w:val="24"/>
        </w:rPr>
        <w:t xml:space="preserve">Карты и схемы существующего и планируемого размещения объектов централизованных систем холодного и горячего водоснабжения см. Приложение 3. Существующая схема водоснабжения, Приложении 4. Перспективная схема водоснабжения. </w:t>
      </w:r>
    </w:p>
    <w:p>
      <w:pPr>
        <w:pStyle w:val="Normal"/>
        <w:keepNext w:val="true"/>
        <w:keepLines/>
        <w:numPr>
          <w:ilvl w:val="0"/>
          <w:numId w:val="0"/>
        </w:numPr>
        <w:spacing w:lineRule="auto" w:line="348" w:before="0" w:after="299"/>
        <w:ind w:hanging="10" w:left="-5"/>
        <w:jc w:val="both"/>
        <w:outlineLvl w:val="0"/>
        <w:rPr>
          <w:rFonts w:ascii="Times New Roman" w:hAnsi="Times New Roman" w:eastAsia="Times New Roman" w:cs="Times New Roman"/>
          <w:b/>
          <w:sz w:val="28"/>
        </w:rPr>
      </w:pPr>
      <w:r>
        <w:rPr>
          <w:rFonts w:eastAsia="Times New Roman" w:cs="Times New Roman"/>
          <w:b/>
          <w:sz w:val="28"/>
        </w:rPr>
        <w:t xml:space="preserve">5. Экологические аспекты мероприятий по строительству, реконструкции и модернизации объектов централизованных систем водоснабжения </w:t>
      </w:r>
    </w:p>
    <w:p>
      <w:pPr>
        <w:pStyle w:val="Normal"/>
        <w:spacing w:lineRule="auto" w:line="348" w:before="0" w:after="261"/>
        <w:ind w:hanging="10" w:left="-4"/>
        <w:jc w:val="both"/>
        <w:rPr>
          <w:rFonts w:ascii="Times New Roman" w:hAnsi="Times New Roman" w:eastAsia="Times New Roman" w:cs="Times New Roman"/>
          <w:sz w:val="24"/>
        </w:rPr>
      </w:pPr>
      <w:r>
        <w:rPr>
          <w:rFonts w:eastAsia="Times New Roman" w:cs="Times New Roman"/>
          <w:b/>
          <w:sz w:val="26"/>
        </w:rPr>
        <w:t xml:space="preserve">5.1. Сведения о мерах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(утилизации) промывных вод </w:t>
      </w:r>
    </w:p>
    <w:p>
      <w:pPr>
        <w:pStyle w:val="Normal"/>
        <w:spacing w:lineRule="auto" w:line="360" w:before="0" w:after="4"/>
        <w:ind w:firstLine="709" w:left="-14" w:right="2"/>
        <w:jc w:val="both"/>
        <w:rPr>
          <w:rFonts w:ascii="Times New Roman" w:hAnsi="Times New Roman" w:eastAsia="Times New Roman" w:cs="Times New Roman"/>
          <w:sz w:val="24"/>
        </w:rPr>
      </w:pPr>
      <w:r>
        <w:rPr>
          <w:rFonts w:eastAsia="Times New Roman" w:cs="Times New Roman"/>
          <w:sz w:val="24"/>
        </w:rPr>
        <w:t xml:space="preserve">На территории Вилючинского городского округа технологический процесс забора воды из скважин и транспортирования её в водопроводную сеть не сопровождается вредными выбросами. Водопроводная сеть не оказывает вредного воздействия на окружающую среду. </w:t>
      </w:r>
    </w:p>
    <w:p>
      <w:pPr>
        <w:pStyle w:val="Normal"/>
        <w:spacing w:lineRule="auto" w:line="360" w:before="0" w:after="341"/>
        <w:ind w:firstLine="709" w:left="-14"/>
        <w:jc w:val="both"/>
        <w:rPr>
          <w:rFonts w:ascii="Times New Roman" w:hAnsi="Times New Roman" w:eastAsia="Times New Roman" w:cs="Times New Roman"/>
          <w:sz w:val="24"/>
        </w:rPr>
      </w:pPr>
      <w:r>
        <w:rPr>
          <w:rFonts w:eastAsia="Times New Roman" w:cs="Times New Roman"/>
          <w:sz w:val="24"/>
        </w:rPr>
        <w:t xml:space="preserve">Эксплуатация водопроводной сети, а также ее строительство, не предусматривают каких-либо сбросов вредных веществ в водоемы и на рельеф. </w:t>
      </w:r>
    </w:p>
    <w:p>
      <w:pPr>
        <w:pStyle w:val="Normal"/>
        <w:spacing w:lineRule="auto" w:line="348" w:before="0" w:after="99"/>
        <w:ind w:hanging="10" w:left="-4"/>
        <w:jc w:val="both"/>
        <w:rPr>
          <w:rFonts w:ascii="Times New Roman" w:hAnsi="Times New Roman" w:eastAsia="Times New Roman" w:cs="Times New Roman"/>
          <w:sz w:val="24"/>
        </w:rPr>
      </w:pPr>
      <w:r>
        <w:rPr>
          <w:rFonts w:eastAsia="Times New Roman" w:cs="Times New Roman"/>
          <w:b/>
          <w:sz w:val="26"/>
        </w:rPr>
        <w:t xml:space="preserve">5.2. Сведения о мерах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 </w:t>
      </w:r>
    </w:p>
    <w:p>
      <w:pPr>
        <w:pStyle w:val="Normal"/>
        <w:spacing w:lineRule="auto" w:line="360" w:before="0" w:after="4"/>
        <w:ind w:firstLine="709" w:left="-14" w:right="2"/>
        <w:jc w:val="both"/>
        <w:rPr>
          <w:rFonts w:ascii="Times New Roman" w:hAnsi="Times New Roman" w:eastAsia="Times New Roman" w:cs="Times New Roman"/>
          <w:sz w:val="24"/>
        </w:rPr>
      </w:pPr>
      <w:r>
        <w:rPr>
          <w:rFonts w:eastAsia="Times New Roman" w:cs="Times New Roman"/>
          <w:sz w:val="24"/>
        </w:rPr>
        <w:t xml:space="preserve">При водоподготовке воды, на ВНС 79 не используются опасные химические реагенты, поэтому площадок и помещении для хранения реагентов, на территории поселения нет, а фильтрующая загрузка хранится в помещении станции. </w:t>
      </w:r>
    </w:p>
    <w:p>
      <w:pPr>
        <w:pStyle w:val="ListParagraph"/>
        <w:keepNext w:val="true"/>
        <w:keepLines/>
        <w:numPr>
          <w:ilvl w:val="0"/>
          <w:numId w:val="17"/>
        </w:numPr>
        <w:spacing w:lineRule="auto" w:line="264" w:before="0" w:after="84"/>
        <w:contextualSpacing/>
        <w:jc w:val="both"/>
        <w:outlineLvl w:val="0"/>
        <w:rPr>
          <w:rFonts w:ascii="Times New Roman" w:hAnsi="Times New Roman" w:eastAsia="Times New Roman" w:cs="Times New Roman"/>
          <w:b/>
          <w:color w:val="auto"/>
          <w:sz w:val="28"/>
        </w:rPr>
      </w:pPr>
      <w:r>
        <w:rPr>
          <w:rFonts w:eastAsia="Times New Roman" w:cs="Times New Roman"/>
          <w:b/>
          <w:color w:val="auto"/>
          <w:sz w:val="28"/>
        </w:rPr>
        <w:t xml:space="preserve">Оценка объемов капитальных вложений в строительство, реконструкцию и модернизацию объектов централизованных систем водоснабжения </w:t>
      </w:r>
    </w:p>
    <w:p>
      <w:pPr>
        <w:pStyle w:val="Normal"/>
        <w:spacing w:lineRule="auto" w:line="360" w:before="0" w:after="4"/>
        <w:ind w:firstLine="709" w:left="-14" w:right="2"/>
        <w:jc w:val="both"/>
        <w:rPr>
          <w:rFonts w:ascii="Times New Roman" w:hAnsi="Times New Roman" w:eastAsia="Times New Roman" w:cs="Times New Roman"/>
          <w:sz w:val="24"/>
        </w:rPr>
      </w:pPr>
      <w:r>
        <w:rPr>
          <w:rFonts w:eastAsia="Times New Roman" w:cs="Times New Roman"/>
          <w:sz w:val="24"/>
        </w:rPr>
        <w:t>Финансовые потребности, необходимые для реконструкции и модернизации сетей водоснабжения Вилючинского г.о., обеспечиваются за счет средств федерального, областного, местного бюджета, внебюджетных источников. Объёмы необходимого финансирования в части водоснабжения на расчётный срок составят</w:t>
      </w:r>
      <w:r>
        <w:rPr>
          <w:rFonts w:eastAsia="Times New Roman" w:cs="Times New Roman"/>
          <w:b/>
          <w:sz w:val="24"/>
        </w:rPr>
        <w:t xml:space="preserve"> 863 671,26 тыс. руб. без учета НДС, </w:t>
      </w:r>
      <w:r>
        <w:rPr>
          <w:rFonts w:eastAsia="Times New Roman" w:cs="Times New Roman"/>
          <w:sz w:val="24"/>
        </w:rPr>
        <w:t>в т.ч.:</w:t>
      </w:r>
      <w:r>
        <w:rPr>
          <w:rFonts w:eastAsia="Calibri" w:cs="Calibri"/>
        </w:rPr>
        <w:t xml:space="preserve"> </w:t>
      </w:r>
    </w:p>
    <w:p>
      <w:pPr>
        <w:pStyle w:val="Normal"/>
        <w:spacing w:before="0" w:after="0"/>
        <w:ind w:hanging="10" w:left="10" w:right="-13"/>
        <w:jc w:val="right"/>
        <w:rPr>
          <w:rFonts w:ascii="Times New Roman" w:hAnsi="Times New Roman" w:eastAsia="Times New Roman" w:cs="Times New Roman"/>
          <w:sz w:val="24"/>
          <w:lang w:val="en-US"/>
        </w:rPr>
      </w:pPr>
      <w:r>
        <w:rPr>
          <w:rFonts w:eastAsia="Times New Roman" w:cs="Times New Roman"/>
          <w:b/>
          <w:sz w:val="20"/>
          <w:lang w:val="en-US"/>
        </w:rPr>
        <w:t xml:space="preserve">Таблица 6.1. </w:t>
      </w:r>
    </w:p>
    <w:tbl>
      <w:tblPr>
        <w:tblW w:w="5000" w:type="pct"/>
        <w:jc w:val="center"/>
        <w:tblInd w:w="0" w:type="dxa"/>
        <w:tblLayout w:type="fixed"/>
        <w:tblCellMar>
          <w:top w:w="32" w:type="dxa"/>
          <w:left w:w="81" w:type="dxa"/>
          <w:bottom w:w="0" w:type="dxa"/>
          <w:right w:w="43" w:type="dxa"/>
        </w:tblCellMar>
        <w:tblLook w:val="04a0" w:noHBand="0" w:noVBand="1" w:firstColumn="1" w:lastRow="0" w:lastColumn="0" w:firstRow="1"/>
      </w:tblPr>
      <w:tblGrid>
        <w:gridCol w:w="704"/>
        <w:gridCol w:w="7789"/>
        <w:gridCol w:w="1578"/>
      </w:tblGrid>
      <w:tr>
        <w:trPr>
          <w:trHeight w:val="469"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7"/>
              <w:jc w:val="center"/>
              <w:rPr>
                <w:rFonts w:ascii="Times New Roman" w:hAnsi="Times New Roman" w:eastAsia="Times New Roman" w:cs="Times New Roman"/>
                <w:sz w:val="24"/>
                <w:lang w:val="en-US"/>
              </w:rPr>
            </w:pPr>
            <w:r>
              <w:rPr>
                <w:rFonts w:eastAsia="Times New Roman" w:cs="Times New Roman"/>
                <w:b/>
                <w:sz w:val="20"/>
                <w:lang w:val="en-US"/>
              </w:rPr>
              <w:t>№</w:t>
            </w:r>
          </w:p>
          <w:p>
            <w:pPr>
              <w:pStyle w:val="Normal"/>
              <w:spacing w:before="0" w:after="0"/>
              <w:ind w:right="37"/>
              <w:jc w:val="center"/>
              <w:rPr>
                <w:rFonts w:ascii="Times New Roman" w:hAnsi="Times New Roman" w:eastAsia="Times New Roman" w:cs="Times New Roman"/>
                <w:sz w:val="24"/>
                <w:lang w:val="en-US"/>
              </w:rPr>
            </w:pPr>
            <w:r>
              <w:rPr>
                <w:rFonts w:eastAsia="Times New Roman" w:cs="Times New Roman"/>
                <w:b/>
                <w:sz w:val="20"/>
                <w:lang w:val="en-US"/>
              </w:rPr>
              <w:t>п/п</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7"/>
              <w:jc w:val="center"/>
              <w:rPr>
                <w:rFonts w:ascii="Times New Roman" w:hAnsi="Times New Roman" w:eastAsia="Times New Roman" w:cs="Times New Roman"/>
                <w:sz w:val="24"/>
                <w:lang w:val="en-US"/>
              </w:rPr>
            </w:pPr>
            <w:r>
              <w:rPr>
                <w:rFonts w:eastAsia="Times New Roman" w:cs="Times New Roman"/>
                <w:b/>
                <w:sz w:val="20"/>
                <w:lang w:val="en-US"/>
              </w:rPr>
              <w:t>Мероприятия</w:t>
            </w:r>
          </w:p>
        </w:tc>
        <w:tc>
          <w:tcPr>
            <w:tcW w:w="1578"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20"/>
                <w:lang w:val="en-US"/>
              </w:rPr>
              <w:t>Инвестиции, тыс. Руб.</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lang w:val="en-US"/>
              </w:rPr>
              <w:t>1</w:t>
            </w:r>
          </w:p>
        </w:tc>
        <w:tc>
          <w:tcPr>
            <w:tcW w:w="778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20"/>
              </w:rPr>
              <w:t>ПСД на 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ВНС-79</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0"/>
                <w:szCs w:val="20"/>
              </w:rPr>
            </w:pPr>
            <w:r>
              <w:rPr>
                <w:rFonts w:eastAsia="Times New Roman" w:cs="Times New Roman"/>
                <w:sz w:val="20"/>
                <w:szCs w:val="20"/>
              </w:rPr>
              <w:t>36 212,34</w:t>
            </w:r>
          </w:p>
        </w:tc>
      </w:tr>
      <w:tr>
        <w:trPr>
          <w:trHeight w:val="425"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2</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Бурение трех скважин р-н ВНС-79, строительство инженерных сетей к трем новым скважинам, строительство двух резервуаров по 1000 м3 каждый, строительство водонасосной станции II подъема с хлораторной, реконструкция здания ВНС-79</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595 750,14</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3</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здания ВНС-13 лесной массив</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22 407,18</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4</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61 и 89</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5 342,75</w:t>
            </w:r>
          </w:p>
        </w:tc>
      </w:tr>
      <w:tr>
        <w:trPr>
          <w:trHeight w:val="424"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5</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512</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2 009,05</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6</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3</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3 119,83</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7</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62(105)</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2 016,33</w:t>
            </w:r>
          </w:p>
        </w:tc>
      </w:tr>
      <w:tr>
        <w:trPr>
          <w:trHeight w:val="424"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lang w:val="en-US"/>
              </w:rPr>
              <w:t>8</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8(К-3172)</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2 196,21</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rPr>
              <w:t>9</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9(К-3176)</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2 228,30</w:t>
            </w:r>
          </w:p>
        </w:tc>
      </w:tr>
      <w:tr>
        <w:trPr>
          <w:trHeight w:val="424"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4"/>
                <w:lang w:val="en-US"/>
              </w:rPr>
            </w:pPr>
            <w:r>
              <w:rPr>
                <w:rFonts w:eastAsia="Times New Roman" w:cs="Times New Roman"/>
                <w:sz w:val="20"/>
              </w:rPr>
              <w:t>10</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ограждения 1 пояса санитарной охраны скважины № 2(2083) (частичная)</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1 227,31</w:t>
            </w:r>
          </w:p>
        </w:tc>
      </w:tr>
      <w:tr>
        <w:trPr>
          <w:trHeight w:val="424"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jc w:val="center"/>
              <w:rPr>
                <w:rFonts w:ascii="Times New Roman" w:hAnsi="Times New Roman" w:eastAsia="Times New Roman" w:cs="Times New Roman"/>
                <w:sz w:val="20"/>
              </w:rPr>
            </w:pPr>
            <w:r>
              <w:rPr>
                <w:rFonts w:eastAsia="Times New Roman" w:cs="Times New Roman"/>
                <w:sz w:val="20"/>
              </w:rPr>
              <w:t>11</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0"/>
              </w:rPr>
            </w:pPr>
            <w:r>
              <w:rPr>
                <w:rFonts w:eastAsia="Times New Roman" w:cs="Times New Roman"/>
                <w:sz w:val="20"/>
              </w:rPr>
              <w:t>Разработка ПСД и установка сигнализации на скважины водозабора «Приморский-1»</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2 107,26</w:t>
            </w:r>
          </w:p>
        </w:tc>
      </w:tr>
      <w:tr>
        <w:trPr>
          <w:trHeight w:val="336"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7"/>
              <w:jc w:val="center"/>
              <w:rPr>
                <w:rFonts w:ascii="Times New Roman" w:hAnsi="Times New Roman" w:eastAsia="Times New Roman" w:cs="Times New Roman"/>
                <w:sz w:val="24"/>
                <w:lang w:val="en-US"/>
              </w:rPr>
            </w:pPr>
            <w:r>
              <w:rPr>
                <w:rFonts w:eastAsia="Times New Roman" w:cs="Times New Roman"/>
                <w:sz w:val="20"/>
              </w:rPr>
              <w:t>12</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Обследование скважин №№1(2097), 61(104), 62(105), 89,512, включая каротажное, геофизическое исследование (кавернометрия и расходометрия), продувка компрессором, замер глубины</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1 364,46</w:t>
            </w:r>
          </w:p>
        </w:tc>
      </w:tr>
      <w:tr>
        <w:trPr>
          <w:trHeight w:val="335"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7"/>
              <w:jc w:val="center"/>
              <w:rPr>
                <w:rFonts w:ascii="Times New Roman" w:hAnsi="Times New Roman" w:eastAsia="Times New Roman" w:cs="Times New Roman"/>
                <w:sz w:val="24"/>
                <w:lang w:val="en-US"/>
              </w:rPr>
            </w:pPr>
            <w:r>
              <w:rPr>
                <w:rFonts w:eastAsia="Times New Roman" w:cs="Times New Roman"/>
                <w:sz w:val="20"/>
              </w:rPr>
              <w:t>13</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участка сетей водоснабжения от ВК №32 до ВК №39-А</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19 321,91</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14</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участка сетей водоснабжения от ВК №215 до ВК №219</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7"/>
              <w:jc w:val="center"/>
              <w:rPr>
                <w:rFonts w:ascii="Times New Roman" w:hAnsi="Times New Roman" w:eastAsia="Times New Roman" w:cs="Times New Roman"/>
                <w:sz w:val="20"/>
                <w:szCs w:val="20"/>
              </w:rPr>
            </w:pPr>
            <w:r>
              <w:rPr>
                <w:rFonts w:eastAsia="Times New Roman" w:cs="Times New Roman"/>
                <w:sz w:val="20"/>
                <w:szCs w:val="20"/>
              </w:rPr>
              <w:t>4 051,51</w:t>
            </w:r>
          </w:p>
        </w:tc>
      </w:tr>
      <w:tr>
        <w:trPr>
          <w:trHeight w:val="424"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15</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участка водовода от ВК№ 26 до ВК № 32 по ул. Кронштадтская, 1-8</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21 191,01</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16</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lang w:val="en-US"/>
              </w:rPr>
            </w:pPr>
            <w:r>
              <w:rPr>
                <w:rFonts w:eastAsia="Times New Roman" w:cs="Times New Roman"/>
                <w:sz w:val="20"/>
              </w:rPr>
              <w:t>Реконструкция участка водовода от ВК№39-а до ВК № 50 по ул. Приморская, 8-16</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22 779,36</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17</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участка водовода от ВК№36-а до ВК № 231 по ул. Приморская, 2-5</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37 143,76</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18</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lang w:val="en-US"/>
              </w:rPr>
            </w:pPr>
            <w:r>
              <w:rPr>
                <w:rFonts w:eastAsia="Times New Roman" w:cs="Times New Roman"/>
                <w:sz w:val="20"/>
              </w:rPr>
              <w:t>Реконструкция участка водовода от ВК№20 до ВК № 1 по ул. Мира, 5-6</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8 396,58</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19</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lang w:val="en-US"/>
              </w:rPr>
            </w:pPr>
            <w:r>
              <w:rPr>
                <w:rFonts w:eastAsia="Times New Roman" w:cs="Times New Roman"/>
                <w:sz w:val="20"/>
              </w:rPr>
              <w:t>Реконструкция участка водовода от ВК № 1 до ВК № 18 и ВК№17 по ул. Мира,1-2, 17-18</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16 690,06</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8"/>
              <w:jc w:val="center"/>
              <w:rPr>
                <w:rFonts w:ascii="Times New Roman" w:hAnsi="Times New Roman" w:eastAsia="Times New Roman" w:cs="Times New Roman"/>
                <w:sz w:val="24"/>
                <w:lang w:val="en-US"/>
              </w:rPr>
            </w:pPr>
            <w:r>
              <w:rPr>
                <w:rFonts w:eastAsia="Times New Roman" w:cs="Times New Roman"/>
                <w:sz w:val="20"/>
              </w:rPr>
              <w:t>20</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rPr>
                <w:rFonts w:ascii="Times New Roman" w:hAnsi="Times New Roman" w:eastAsia="Times New Roman" w:cs="Times New Roman"/>
                <w:sz w:val="24"/>
              </w:rPr>
            </w:pPr>
            <w:r>
              <w:rPr>
                <w:rFonts w:eastAsia="Times New Roman" w:cs="Times New Roman"/>
                <w:sz w:val="20"/>
              </w:rPr>
              <w:t>Реконструкция участка инженерных сетей водоснабжения от ВК № 51 до ВК № 133 с ПГ   по ул. Нахимова, 46</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8"/>
              <w:jc w:val="center"/>
              <w:rPr>
                <w:rFonts w:ascii="Times New Roman" w:hAnsi="Times New Roman" w:eastAsia="Times New Roman" w:cs="Times New Roman"/>
                <w:sz w:val="20"/>
                <w:szCs w:val="20"/>
              </w:rPr>
            </w:pPr>
            <w:r>
              <w:rPr>
                <w:rFonts w:eastAsia="Times New Roman" w:cs="Times New Roman"/>
                <w:sz w:val="20"/>
                <w:szCs w:val="20"/>
              </w:rPr>
              <w:t>909,61</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20"/>
              </w:rPr>
              <w:t>21</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sz w:val="24"/>
              </w:rPr>
            </w:pPr>
            <w:r>
              <w:rPr>
                <w:rFonts w:eastAsia="Times New Roman" w:cs="Times New Roman"/>
                <w:sz w:val="20"/>
              </w:rPr>
              <w:t>Реконструкция участка инженерных сетей водоснабжения от ВК № 9 до ВК № 13 район по ул. Вилкова, 33</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sz w:val="20"/>
                <w:szCs w:val="20"/>
              </w:rPr>
            </w:pPr>
            <w:r>
              <w:rPr>
                <w:rFonts w:eastAsia="Times New Roman" w:cs="Times New Roman"/>
                <w:sz w:val="20"/>
                <w:szCs w:val="20"/>
              </w:rPr>
              <w:t>6 932,16</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22</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Экскаватор-погрузчик</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11 030,00</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23</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Автомобиль Газель</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2 303,33</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24</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Автомобиль УАЗ</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2 178,33</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25</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Автомобиль ПАРМ</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7 684,44</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26</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Автомобиль с КМУ</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rPr>
            </w:pPr>
            <w:r>
              <w:rPr>
                <w:rFonts w:eastAsia="Times New Roman" w:cs="Times New Roman"/>
                <w:bCs/>
                <w:sz w:val="20"/>
              </w:rPr>
              <w:t>9 774,17</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27</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lang w:val="en-US"/>
              </w:rPr>
            </w:pPr>
            <w:r>
              <w:rPr>
                <w:rFonts w:eastAsia="Times New Roman" w:cs="Times New Roman"/>
                <w:sz w:val="20"/>
              </w:rPr>
              <w:t>Автоцистерна для перевозки воды</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7 635,56</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lang w:val="en-US"/>
              </w:rPr>
            </w:pPr>
            <w:r>
              <w:rPr>
                <w:rFonts w:eastAsia="Times New Roman" w:cs="Times New Roman"/>
                <w:sz w:val="20"/>
              </w:rPr>
              <w:t>28</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Приобретение и замена насоса ЭЦВ10-65-65 в скважине №89</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156,58</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29</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Приобретение и замена насосов ЭЦВ8-40-60 в скважинах №2, 512</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219,36</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30</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Установка системы видеонаблюдения на ВНС-13</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1 528,75</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31</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Цифровизация учета воды на объектах водоснабжения, включая скважины</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3 138,81</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32</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Установка системы видеонаблюдения на ВНС-33</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1 464,32</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33</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b/>
                <w:sz w:val="20"/>
              </w:rPr>
            </w:pPr>
            <w:r>
              <w:rPr>
                <w:rFonts w:eastAsia="Times New Roman" w:cs="Times New Roman"/>
                <w:sz w:val="20"/>
              </w:rPr>
              <w:t>Установка системы видеонаблюдения на ВНС-79</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1 769,89</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t>34</w:t>
            </w:r>
          </w:p>
        </w:tc>
        <w:tc>
          <w:tcPr>
            <w:tcW w:w="778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rPr>
                <w:rFonts w:ascii="Times New Roman" w:hAnsi="Times New Roman" w:eastAsia="Times New Roman" w:cs="Times New Roman"/>
                <w:sz w:val="20"/>
              </w:rPr>
            </w:pPr>
            <w:r>
              <w:rPr>
                <w:rFonts w:eastAsia="Times New Roman" w:cs="Times New Roman"/>
                <w:sz w:val="20"/>
              </w:rPr>
              <w:t>Модернизация лаборатории</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Cs/>
                <w:sz w:val="20"/>
                <w:szCs w:val="20"/>
              </w:rPr>
            </w:pPr>
            <w:r>
              <w:rPr>
                <w:rFonts w:eastAsia="Times New Roman" w:cs="Times New Roman"/>
                <w:bCs/>
                <w:sz w:val="20"/>
                <w:szCs w:val="20"/>
              </w:rPr>
              <w:t>1 390,62</w:t>
            </w:r>
          </w:p>
        </w:tc>
      </w:tr>
      <w:tr>
        <w:trPr>
          <w:trHeight w:val="240" w:hRule="atLeast"/>
        </w:trPr>
        <w:tc>
          <w:tcPr>
            <w:tcW w:w="70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0"/>
              </w:rPr>
            </w:pPr>
            <w:r>
              <w:rPr>
                <w:rFonts w:eastAsia="Times New Roman" w:cs="Times New Roman"/>
                <w:sz w:val="20"/>
              </w:rPr>
            </w:r>
          </w:p>
        </w:tc>
        <w:tc>
          <w:tcPr>
            <w:tcW w:w="778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36"/>
              <w:rPr>
                <w:rFonts w:ascii="Times New Roman" w:hAnsi="Times New Roman" w:eastAsia="Times New Roman" w:cs="Times New Roman"/>
                <w:b/>
                <w:sz w:val="20"/>
              </w:rPr>
            </w:pPr>
            <w:r>
              <w:rPr>
                <w:rFonts w:eastAsia="Times New Roman" w:cs="Times New Roman"/>
                <w:b/>
                <w:sz w:val="20"/>
              </w:rPr>
              <w:t>ИТОГО</w:t>
            </w:r>
          </w:p>
        </w:tc>
        <w:tc>
          <w:tcPr>
            <w:tcW w:w="1578"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6"/>
              <w:jc w:val="center"/>
              <w:rPr>
                <w:rFonts w:ascii="Times New Roman" w:hAnsi="Times New Roman" w:eastAsia="Times New Roman" w:cs="Times New Roman"/>
                <w:b/>
                <w:sz w:val="20"/>
                <w:szCs w:val="20"/>
              </w:rPr>
            </w:pPr>
            <w:r>
              <w:rPr>
                <w:rFonts w:eastAsia="Times New Roman" w:cs="Times New Roman"/>
                <w:b/>
                <w:sz w:val="20"/>
                <w:szCs w:val="20"/>
              </w:rPr>
              <w:t>863 671,26</w:t>
            </w:r>
          </w:p>
        </w:tc>
      </w:tr>
    </w:tbl>
    <w:p>
      <w:pPr>
        <w:pStyle w:val="Normal"/>
        <w:spacing w:lineRule="auto" w:line="271" w:before="0" w:after="184"/>
        <w:ind w:hanging="10" w:left="-4"/>
        <w:jc w:val="both"/>
        <w:rPr>
          <w:rFonts w:ascii="Times New Roman" w:hAnsi="Times New Roman" w:eastAsia="Times New Roman" w:cs="Times New Roman"/>
          <w:b/>
          <w:sz w:val="26"/>
        </w:rPr>
      </w:pPr>
      <w:r>
        <w:rPr>
          <w:rFonts w:eastAsia="Times New Roman" w:cs="Times New Roman"/>
          <w:b/>
          <w:sz w:val="26"/>
        </w:rPr>
        <w:t>* примечание к таблице</w:t>
      </w:r>
    </w:p>
    <w:p>
      <w:pPr>
        <w:pStyle w:val="Normal"/>
        <w:spacing w:lineRule="auto" w:line="360" w:before="0" w:after="184"/>
        <w:ind w:firstLine="724" w:left="-4"/>
        <w:jc w:val="both"/>
        <w:rPr>
          <w:rFonts w:ascii="Times New Roman" w:hAnsi="Times New Roman" w:eastAsia="Times New Roman" w:cs="Times New Roman"/>
          <w:bCs/>
          <w:sz w:val="24"/>
          <w:szCs w:val="24"/>
        </w:rPr>
      </w:pPr>
      <w:r>
        <w:rPr>
          <w:rFonts w:eastAsia="Times New Roman" w:cs="Times New Roman"/>
          <w:bCs/>
          <w:sz w:val="24"/>
          <w:szCs w:val="24"/>
        </w:rPr>
        <w:t>В целях бесперебойного водоснабжения населения питьевой водой в рамках исполнения Федерального закона от 07.12.2011 года №</w:t>
      </w:r>
      <w:r>
        <w:rPr>
          <w:rFonts w:eastAsia="Times New Roman" w:cs="Times New Roman"/>
          <w:bCs/>
          <w:sz w:val="24"/>
          <w:szCs w:val="24"/>
          <w:lang w:val="en-US"/>
        </w:rPr>
        <w:t> </w:t>
      </w:r>
      <w:r>
        <w:rPr>
          <w:rFonts w:eastAsia="Times New Roman" w:cs="Times New Roman"/>
          <w:bCs/>
          <w:sz w:val="24"/>
          <w:szCs w:val="24"/>
        </w:rPr>
        <w:t>416-ФЗ «О водоснабжении и водоотведении» гарантирующему поставщику допускается изменение и перераспределение сроков реализации/периодов.</w:t>
      </w:r>
    </w:p>
    <w:p>
      <w:pPr>
        <w:pStyle w:val="Normal"/>
        <w:spacing w:lineRule="auto" w:line="348" w:before="0" w:after="4"/>
        <w:ind w:firstLine="709" w:left="-14" w:right="2"/>
        <w:jc w:val="both"/>
        <w:rPr>
          <w:rFonts w:ascii="Times New Roman" w:hAnsi="Times New Roman" w:eastAsia="Times New Roman" w:cs="Times New Roman"/>
          <w:sz w:val="24"/>
        </w:rPr>
      </w:pPr>
      <w:r>
        <w:rPr>
          <w:rFonts w:eastAsia="Times New Roman" w:cs="Times New Roman"/>
          <w:sz w:val="24"/>
          <w:szCs w:val="24"/>
        </w:rPr>
        <w:t>Для расчета цен на строительство объектов системы водоснабжения использовались нормативы сметной стоимости НЦС 81-02-14-2025 «Укрупненные нормативы цены строительства. Сборник № 14. Наружные сети водоснабжения и канализации». Удельные цены, принятые для расчета представлены в таблице</w:t>
      </w:r>
      <w:r>
        <w:rPr>
          <w:rFonts w:eastAsia="Times New Roman" w:cs="Times New Roman"/>
          <w:sz w:val="24"/>
        </w:rPr>
        <w:t xml:space="preserve"> 6.2. (Наружные инженерные сети водопровода из полиэтиленовых труб, разработка сухого грунта в отвал без креплений (группа грунтов 1-3)) с учётом коэффициента перехода от цен базового района к уровню цен Камчатского края, коэффициента (1,67), учитывающего регионально-климатические условия осуществления строительства (1,01), коэффициента, учитывающего выполнение мероприятий по снегоборьбе IV температурная зона (1), коэффициента для районов сейсмичностью 7 баллов и выше (1,01), НДС (1,2). Также был проведен анализ стоимости аналогичных объектов на официальных сайтах производителей энергетического оборудования посредством сети Интернет.</w:t>
      </w:r>
    </w:p>
    <w:p>
      <w:pPr>
        <w:pStyle w:val="Normal"/>
        <w:spacing w:lineRule="auto" w:line="348" w:before="0" w:after="4"/>
        <w:ind w:firstLine="709" w:left="-14" w:right="2"/>
        <w:jc w:val="both"/>
        <w:rPr>
          <w:rFonts w:ascii="Times New Roman" w:hAnsi="Times New Roman" w:eastAsia="Times New Roman" w:cs="Times New Roman"/>
          <w:sz w:val="24"/>
        </w:rPr>
      </w:pPr>
      <w:r>
        <w:rPr>
          <w:rFonts w:eastAsia="Times New Roman" w:cs="Times New Roman"/>
          <w:sz w:val="24"/>
        </w:rPr>
        <w:t>Предложенные мероприятия носят предпроектный характер и требуют более детальной проработки и технико-экономического обоснования в ходе подготовки проектной документации.</w:t>
      </w:r>
    </w:p>
    <w:p>
      <w:pPr>
        <w:pStyle w:val="Normal"/>
        <w:spacing w:before="0" w:after="0"/>
        <w:ind w:hanging="10" w:left="10" w:right="-13"/>
        <w:jc w:val="right"/>
        <w:rPr>
          <w:rFonts w:ascii="Times New Roman" w:hAnsi="Times New Roman" w:eastAsia="Times New Roman" w:cs="Times New Roman"/>
          <w:b/>
          <w:sz w:val="20"/>
        </w:rPr>
      </w:pPr>
      <w:r>
        <w:rPr>
          <w:rFonts w:eastAsia="Times New Roman" w:cs="Times New Roman"/>
          <w:b/>
          <w:sz w:val="20"/>
        </w:rPr>
        <w:t xml:space="preserve">Таблица 6.2. </w:t>
      </w:r>
    </w:p>
    <w:tbl>
      <w:tblPr>
        <w:tblW w:w="99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59"/>
        <w:gridCol w:w="5385"/>
        <w:gridCol w:w="2266"/>
      </w:tblGrid>
      <w:tr>
        <w:trPr>
          <w:tblHeader w:val="true"/>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szCs w:val="20"/>
              </w:rPr>
              <w:t>Код</w:t>
            </w:r>
          </w:p>
        </w:tc>
        <w:tc>
          <w:tcPr>
            <w:tcW w:w="53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szCs w:val="20"/>
              </w:rPr>
              <w:t>Наименование</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szCs w:val="20"/>
              </w:rPr>
              <w:t>тыс. руб. / км</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14-06-001-02</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110 мм глубиной 2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11 549,55</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14-06-001-03</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110 мм глубиной 3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15 294,00</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14-06-001-05</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125 мм глубиной 2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12 277,91</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14-06-001-06</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125 мм глубиной 3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16 093,45</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14-06-001-08</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160 мм глубиной 2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13 434,85</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14-06-001-09</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160 мм глубиной 3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17 246,61</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14-06-001-11</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200 мм глубиной 2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15 688,75</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14-06-001-12</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200 мм глубиной 3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19 513,84</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14-06-001-14</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250 мм глубиной 2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18 188,92</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14-06-001-15</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250 мм глубиной 3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22 073,73</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14-06-001-16</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315 мм глубиной 2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22 156,07</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14-06-001-17</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315 мм глубиной 3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26 077,11</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14-06-001-18</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355 мм глубиной 2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26 372,26</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14-06-001-19</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355 мм глубиной 3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30 218,70</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14-06-001-20</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400 мм глубиной 2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30 453,48</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14-06-001-21</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400 мм глубиной 3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34 326,00</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14-06-001-22</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500 мм глубиной 2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43 649,88</w:t>
            </w:r>
          </w:p>
        </w:tc>
      </w:tr>
      <w:tr>
        <w:trPr>
          <w:trHeight w:val="253" w:hRule="atLeast"/>
        </w:trPr>
        <w:tc>
          <w:tcPr>
            <w:tcW w:w="22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14-06-001-23</w:t>
            </w:r>
          </w:p>
        </w:tc>
        <w:tc>
          <w:tcPr>
            <w:tcW w:w="53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Диаметром 500 мм глубиной 3 м</w:t>
            </w:r>
          </w:p>
        </w:tc>
        <w:tc>
          <w:tcPr>
            <w:tcW w:w="22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Calibri" w:cs="Times New Roman"/>
                <w:spacing w:val="-1"/>
                <w:sz w:val="20"/>
                <w:szCs w:val="20"/>
              </w:rPr>
            </w:pPr>
            <w:r>
              <w:rPr>
                <w:rFonts w:eastAsia="Calibri" w:cs="Times New Roman"/>
                <w:spacing w:val="-1"/>
                <w:sz w:val="20"/>
              </w:rPr>
              <w:t>46 967,18</w:t>
            </w:r>
          </w:p>
        </w:tc>
      </w:tr>
    </w:tbl>
    <w:p>
      <w:pPr>
        <w:pStyle w:val="Normal"/>
        <w:spacing w:before="0" w:after="0"/>
        <w:ind w:hanging="10" w:left="10" w:right="-13"/>
        <w:jc w:val="right"/>
        <w:rPr>
          <w:rFonts w:ascii="Times New Roman" w:hAnsi="Times New Roman" w:eastAsia="Times New Roman" w:cs="Times New Roman"/>
          <w:sz w:val="24"/>
        </w:rPr>
      </w:pPr>
      <w:r>
        <w:rPr>
          <w:rFonts w:eastAsia="Times New Roman" w:cs="Times New Roman"/>
          <w:sz w:val="24"/>
        </w:rPr>
      </w:r>
    </w:p>
    <w:p>
      <w:pPr>
        <w:pStyle w:val="Normal"/>
        <w:spacing w:lineRule="auto" w:line="348" w:before="0" w:after="4"/>
        <w:ind w:firstLine="709" w:left="-14" w:right="3"/>
        <w:jc w:val="both"/>
        <w:rPr>
          <w:rFonts w:ascii="Times New Roman" w:hAnsi="Times New Roman" w:eastAsia="Times New Roman" w:cs="Times New Roman"/>
          <w:sz w:val="24"/>
        </w:rPr>
      </w:pPr>
      <w:r>
        <w:rPr>
          <w:rFonts w:eastAsia="Times New Roman" w:cs="Times New Roman"/>
          <w:sz w:val="24"/>
        </w:rPr>
        <w:t xml:space="preserve">Объем финансовых потребностей на реализацию Программы подлежит ежегодному уточнению при формировании проекта бюджета на соответствующий год исходя из возможностей местного и областного бюджетов и степени реализации мероприятий. </w:t>
      </w:r>
    </w:p>
    <w:p>
      <w:pPr>
        <w:pStyle w:val="Normal"/>
        <w:spacing w:lineRule="auto" w:line="348" w:before="0" w:after="0"/>
        <w:ind w:firstLine="709" w:left="-15"/>
        <w:jc w:val="both"/>
        <w:rPr>
          <w:rFonts w:ascii="Times New Roman" w:hAnsi="Times New Roman" w:eastAsia="Times New Roman" w:cs="Times New Roman"/>
          <w:bCs/>
          <w:sz w:val="24"/>
        </w:rPr>
      </w:pPr>
      <w:r>
        <w:rPr>
          <w:rFonts w:eastAsia="Times New Roman" w:cs="Times New Roman"/>
          <w:bCs/>
          <w:sz w:val="24"/>
        </w:rPr>
        <w:t xml:space="preserve">Окончательная стоимость мероприятий определяется в инвестиционных программах согласно сводному сметному расчету и технико-экономическому обоснованию. </w:t>
      </w:r>
    </w:p>
    <w:p>
      <w:pPr>
        <w:pStyle w:val="Normal"/>
        <w:spacing w:lineRule="auto" w:line="348" w:before="0" w:after="0"/>
        <w:ind w:left="-15"/>
        <w:jc w:val="both"/>
        <w:rPr>
          <w:rFonts w:ascii="Times New Roman" w:hAnsi="Times New Roman" w:eastAsia="Times New Roman" w:cs="Times New Roman"/>
          <w:sz w:val="24"/>
        </w:rPr>
      </w:pPr>
      <w:r>
        <w:rPr>
          <w:rFonts w:eastAsia="Times New Roman" w:cs="Times New Roman"/>
          <w:b/>
          <w:sz w:val="28"/>
        </w:rPr>
        <w:t xml:space="preserve">7. Целевые показатели развития централизованных систем водоснабжения. </w:t>
      </w:r>
    </w:p>
    <w:p>
      <w:pPr>
        <w:pStyle w:val="Normal"/>
        <w:spacing w:lineRule="auto" w:line="348" w:before="0" w:after="4"/>
        <w:ind w:firstLine="709" w:left="-14"/>
        <w:jc w:val="both"/>
        <w:rPr>
          <w:rFonts w:ascii="Times New Roman" w:hAnsi="Times New Roman" w:eastAsia="Times New Roman" w:cs="Times New Roman"/>
          <w:sz w:val="24"/>
        </w:rPr>
      </w:pPr>
      <w:r>
        <w:rPr>
          <w:rFonts w:eastAsia="Times New Roman" w:cs="Times New Roman"/>
          <w:sz w:val="24"/>
        </w:rPr>
        <w:t xml:space="preserve">Реализация мероприятий, предложенных в схеме водоснабжения Вилючинского г.о. окажет позитивное влияние на значение целевых показателей. </w:t>
      </w:r>
    </w:p>
    <w:p>
      <w:pPr>
        <w:pStyle w:val="Normal"/>
        <w:spacing w:lineRule="auto" w:line="348" w:before="0" w:after="51"/>
        <w:ind w:firstLine="709" w:left="-14" w:right="2"/>
        <w:jc w:val="both"/>
        <w:rPr>
          <w:rFonts w:ascii="Times New Roman" w:hAnsi="Times New Roman" w:eastAsia="Times New Roman" w:cs="Times New Roman"/>
          <w:sz w:val="24"/>
        </w:rPr>
      </w:pPr>
      <w:r>
        <w:rPr>
          <w:rFonts w:eastAsia="Times New Roman" w:cs="Times New Roman"/>
          <w:sz w:val="24"/>
        </w:rPr>
        <w:t xml:space="preserve">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водоснабжения относятся:  </w:t>
      </w:r>
    </w:p>
    <w:p>
      <w:pPr>
        <w:pStyle w:val="Normal"/>
        <w:numPr>
          <w:ilvl w:val="0"/>
          <w:numId w:val="21"/>
        </w:numPr>
        <w:spacing w:lineRule="auto" w:line="348" w:before="0" w:after="164"/>
        <w:ind w:left="1418" w:right="118"/>
        <w:jc w:val="both"/>
        <w:rPr>
          <w:rFonts w:ascii="Times New Roman" w:hAnsi="Times New Roman" w:eastAsia="Times New Roman" w:cs="Times New Roman"/>
          <w:sz w:val="24"/>
          <w:lang w:val="en-US"/>
        </w:rPr>
      </w:pPr>
      <w:r>
        <w:rPr>
          <w:rFonts w:eastAsia="Times New Roman" w:cs="Times New Roman"/>
          <w:sz w:val="24"/>
          <w:lang w:val="en-US"/>
        </w:rPr>
        <w:t xml:space="preserve">показатели качества питьевой воды; </w:t>
      </w:r>
    </w:p>
    <w:p>
      <w:pPr>
        <w:pStyle w:val="Normal"/>
        <w:numPr>
          <w:ilvl w:val="0"/>
          <w:numId w:val="21"/>
        </w:numPr>
        <w:spacing w:lineRule="auto" w:line="348" w:before="0" w:after="164"/>
        <w:ind w:left="1418" w:right="118"/>
        <w:jc w:val="both"/>
        <w:rPr>
          <w:rFonts w:ascii="Times New Roman" w:hAnsi="Times New Roman" w:eastAsia="Times New Roman" w:cs="Times New Roman"/>
          <w:sz w:val="24"/>
        </w:rPr>
      </w:pPr>
      <w:r>
        <w:rPr>
          <w:rFonts w:eastAsia="Times New Roman" w:cs="Times New Roman"/>
          <w:sz w:val="24"/>
        </w:rPr>
        <w:t xml:space="preserve">показатели надежности и бесперебойности водоснабжения; </w:t>
      </w:r>
    </w:p>
    <w:p>
      <w:pPr>
        <w:pStyle w:val="Normal"/>
        <w:numPr>
          <w:ilvl w:val="0"/>
          <w:numId w:val="21"/>
        </w:numPr>
        <w:spacing w:lineRule="auto" w:line="348" w:before="0" w:after="164"/>
        <w:ind w:left="1418" w:right="118"/>
        <w:jc w:val="both"/>
        <w:rPr>
          <w:rFonts w:ascii="Times New Roman" w:hAnsi="Times New Roman" w:eastAsia="Times New Roman" w:cs="Times New Roman"/>
          <w:sz w:val="24"/>
          <w:lang w:val="en-US"/>
        </w:rPr>
      </w:pPr>
      <w:r>
        <w:rPr>
          <w:rFonts w:eastAsia="Times New Roman" w:cs="Times New Roman"/>
          <w:sz w:val="24"/>
          <w:lang w:val="en-US"/>
        </w:rPr>
        <w:t xml:space="preserve">показатели качества обслуживания абонентов; </w:t>
      </w:r>
    </w:p>
    <w:p>
      <w:pPr>
        <w:pStyle w:val="Normal"/>
        <w:numPr>
          <w:ilvl w:val="0"/>
          <w:numId w:val="21"/>
        </w:numPr>
        <w:spacing w:lineRule="auto" w:line="348" w:before="0" w:after="51"/>
        <w:ind w:left="1418" w:right="118"/>
        <w:jc w:val="both"/>
        <w:rPr>
          <w:rFonts w:ascii="Times New Roman" w:hAnsi="Times New Roman" w:eastAsia="Times New Roman" w:cs="Times New Roman"/>
          <w:sz w:val="24"/>
        </w:rPr>
      </w:pPr>
      <w:r>
        <w:rPr>
          <w:rFonts w:eastAsia="Times New Roman" w:cs="Times New Roman"/>
          <w:sz w:val="24"/>
        </w:rPr>
        <w:t xml:space="preserve">показатели эффективности использования ресурсов, в том числе сокращения потерь воды при транспортировке; </w:t>
      </w:r>
    </w:p>
    <w:p>
      <w:pPr>
        <w:pStyle w:val="Normal"/>
        <w:numPr>
          <w:ilvl w:val="0"/>
          <w:numId w:val="21"/>
        </w:numPr>
        <w:spacing w:lineRule="auto" w:line="348" w:before="0" w:after="50"/>
        <w:ind w:left="1418" w:right="118"/>
        <w:jc w:val="both"/>
        <w:rPr>
          <w:rFonts w:ascii="Times New Roman" w:hAnsi="Times New Roman" w:eastAsia="Times New Roman" w:cs="Times New Roman"/>
          <w:sz w:val="24"/>
        </w:rPr>
      </w:pPr>
      <w:r>
        <w:rPr>
          <w:rFonts w:eastAsia="Times New Roman" w:cs="Times New Roman"/>
          <w:sz w:val="24"/>
        </w:rPr>
        <w:t xml:space="preserve">соотношение цены реализации мероприятий инвестиционной программы и их эффективности - улучшение качества воды; </w:t>
      </w:r>
    </w:p>
    <w:p>
      <w:pPr>
        <w:pStyle w:val="Normal"/>
        <w:numPr>
          <w:ilvl w:val="0"/>
          <w:numId w:val="21"/>
        </w:numPr>
        <w:spacing w:lineRule="auto" w:line="348" w:before="0" w:after="4"/>
        <w:ind w:left="1418" w:right="118"/>
        <w:jc w:val="both"/>
        <w:rPr>
          <w:rFonts w:ascii="Times New Roman" w:hAnsi="Times New Roman" w:eastAsia="Times New Roman" w:cs="Times New Roman"/>
          <w:sz w:val="24"/>
        </w:rPr>
      </w:pPr>
      <w:r>
        <w:rPr>
          <w:rFonts w:eastAsia="Times New Roman" w:cs="Times New Roman"/>
          <w:sz w:val="24"/>
        </w:rPr>
        <w:t xml:space="preserve">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w:t>
      </w:r>
    </w:p>
    <w:p>
      <w:pPr>
        <w:pStyle w:val="Normal"/>
        <w:spacing w:lineRule="auto" w:line="348" w:before="0" w:after="4"/>
        <w:ind w:hanging="10" w:left="370"/>
        <w:jc w:val="both"/>
        <w:rPr>
          <w:rFonts w:ascii="Times New Roman" w:hAnsi="Times New Roman" w:eastAsia="Times New Roman" w:cs="Times New Roman"/>
          <w:sz w:val="24"/>
        </w:rPr>
      </w:pPr>
      <w:r>
        <w:rPr>
          <w:rFonts w:eastAsia="Times New Roman" w:cs="Times New Roman"/>
          <w:sz w:val="24"/>
        </w:rPr>
        <w:t xml:space="preserve">Общие целевые показатели АО «Каминжиниринг» и показатели в сфере водоснабжения представлены в таблицах 7.1. </w:t>
      </w:r>
    </w:p>
    <w:p>
      <w:pPr>
        <w:pStyle w:val="Normal"/>
        <w:spacing w:lineRule="auto" w:line="348" w:before="0" w:after="4"/>
        <w:ind w:hanging="10" w:left="370"/>
        <w:jc w:val="both"/>
        <w:rPr>
          <w:rFonts w:ascii="Times New Roman" w:hAnsi="Times New Roman" w:eastAsia="Times New Roman" w:cs="Times New Roman"/>
          <w:sz w:val="24"/>
        </w:rPr>
      </w:pPr>
      <w:r>
        <w:rPr>
          <w:rFonts w:eastAsia="Times New Roman" w:cs="Times New Roman"/>
          <w:sz w:val="24"/>
        </w:rPr>
      </w:r>
    </w:p>
    <w:p>
      <w:pPr>
        <w:pStyle w:val="Normal"/>
        <w:spacing w:lineRule="auto" w:line="348" w:before="0" w:after="4"/>
        <w:ind w:hanging="10" w:left="370"/>
        <w:jc w:val="both"/>
        <w:rPr>
          <w:rFonts w:ascii="Times New Roman" w:hAnsi="Times New Roman" w:eastAsia="Times New Roman" w:cs="Times New Roman"/>
          <w:sz w:val="24"/>
        </w:rPr>
      </w:pPr>
      <w:r>
        <w:rPr>
          <w:rFonts w:eastAsia="Times New Roman" w:cs="Times New Roman"/>
          <w:sz w:val="24"/>
        </w:rPr>
      </w:r>
    </w:p>
    <w:p>
      <w:pPr>
        <w:pStyle w:val="Normal"/>
        <w:spacing w:lineRule="auto" w:line="348" w:before="0" w:after="4"/>
        <w:ind w:hanging="10" w:left="370"/>
        <w:jc w:val="both"/>
        <w:rPr>
          <w:rFonts w:ascii="Times New Roman" w:hAnsi="Times New Roman" w:eastAsia="Times New Roman" w:cs="Times New Roman"/>
          <w:sz w:val="24"/>
        </w:rPr>
      </w:pPr>
      <w:r>
        <w:rPr>
          <w:rFonts w:eastAsia="Times New Roman" w:cs="Times New Roman"/>
          <w:sz w:val="24"/>
        </w:rPr>
      </w:r>
    </w:p>
    <w:p>
      <w:pPr>
        <w:pStyle w:val="Normal"/>
        <w:spacing w:lineRule="auto" w:line="348" w:before="0" w:after="4"/>
        <w:ind w:hanging="10" w:left="370"/>
        <w:jc w:val="both"/>
        <w:rPr>
          <w:rFonts w:ascii="Times New Roman" w:hAnsi="Times New Roman" w:eastAsia="Times New Roman" w:cs="Times New Roman"/>
          <w:sz w:val="24"/>
        </w:rPr>
      </w:pPr>
      <w:r>
        <w:rPr>
          <w:rFonts w:eastAsia="Times New Roman" w:cs="Times New Roman"/>
          <w:sz w:val="24"/>
        </w:rPr>
      </w:r>
    </w:p>
    <w:p>
      <w:pPr>
        <w:pStyle w:val="Normal"/>
        <w:spacing w:before="0" w:after="0"/>
        <w:ind w:hanging="10" w:left="10" w:right="-13"/>
        <w:jc w:val="right"/>
        <w:rPr>
          <w:rFonts w:ascii="Times New Roman" w:hAnsi="Times New Roman" w:eastAsia="Times New Roman" w:cs="Times New Roman"/>
          <w:sz w:val="24"/>
          <w:lang w:val="en-US"/>
        </w:rPr>
      </w:pPr>
      <w:r>
        <w:rPr>
          <w:rFonts w:eastAsia="Times New Roman" w:cs="Times New Roman"/>
          <w:b/>
          <w:sz w:val="20"/>
          <w:lang w:val="en-US"/>
        </w:rPr>
        <w:t xml:space="preserve">Таблица 7.1. </w:t>
      </w:r>
    </w:p>
    <w:tbl>
      <w:tblPr>
        <w:tblW w:w="5000" w:type="pct"/>
        <w:jc w:val="left"/>
        <w:tblInd w:w="0" w:type="dxa"/>
        <w:tblLayout w:type="fixed"/>
        <w:tblCellMar>
          <w:top w:w="53" w:type="dxa"/>
          <w:left w:w="30" w:type="dxa"/>
          <w:bottom w:w="0" w:type="dxa"/>
          <w:right w:w="3" w:type="dxa"/>
        </w:tblCellMar>
        <w:tblLook w:val="04a0" w:noHBand="0" w:noVBand="1" w:firstColumn="1" w:lastRow="0" w:lastColumn="0" w:firstRow="1"/>
      </w:tblPr>
      <w:tblGrid>
        <w:gridCol w:w="3003"/>
        <w:gridCol w:w="4981"/>
        <w:gridCol w:w="1047"/>
        <w:gridCol w:w="1039"/>
      </w:tblGrid>
      <w:tr>
        <w:trPr>
          <w:trHeight w:val="480" w:hRule="atLeast"/>
        </w:trPr>
        <w:tc>
          <w:tcPr>
            <w:tcW w:w="300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0"/>
              <w:jc w:val="center"/>
              <w:rPr>
                <w:rFonts w:ascii="Times New Roman" w:hAnsi="Times New Roman" w:eastAsia="Times New Roman" w:cs="Times New Roman"/>
                <w:sz w:val="24"/>
                <w:lang w:val="en-US"/>
              </w:rPr>
            </w:pPr>
            <w:r>
              <w:rPr>
                <w:rFonts w:eastAsia="Times New Roman" w:cs="Times New Roman"/>
                <w:b/>
                <w:sz w:val="18"/>
                <w:lang w:val="en-US"/>
              </w:rPr>
              <w:t>Группа</w:t>
            </w:r>
          </w:p>
        </w:tc>
        <w:tc>
          <w:tcPr>
            <w:tcW w:w="498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b/>
                <w:sz w:val="18"/>
                <w:lang w:val="en-US"/>
              </w:rPr>
              <w:t>Целевые показатели на 20</w:t>
            </w:r>
            <w:r>
              <w:rPr>
                <w:rFonts w:eastAsia="Times New Roman" w:cs="Times New Roman"/>
                <w:b/>
                <w:sz w:val="18"/>
              </w:rPr>
              <w:t>24</w:t>
            </w:r>
            <w:r>
              <w:rPr>
                <w:rFonts w:eastAsia="Times New Roman" w:cs="Times New Roman"/>
                <w:b/>
                <w:sz w:val="18"/>
                <w:lang w:val="en-US"/>
              </w:rPr>
              <w:t xml:space="preserve"> год</w:t>
            </w:r>
          </w:p>
        </w:tc>
        <w:tc>
          <w:tcPr>
            <w:tcW w:w="104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18"/>
                <w:lang w:val="en-US"/>
              </w:rPr>
              <w:t>Базовый показатель</w:t>
            </w:r>
          </w:p>
        </w:tc>
        <w:tc>
          <w:tcPr>
            <w:tcW w:w="103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18"/>
                <w:lang w:val="en-US"/>
              </w:rPr>
              <w:t>Целевой показатель</w:t>
            </w:r>
          </w:p>
        </w:tc>
      </w:tr>
      <w:tr>
        <w:trPr>
          <w:trHeight w:val="686" w:hRule="atLeast"/>
        </w:trPr>
        <w:tc>
          <w:tcPr>
            <w:tcW w:w="3003"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lang w:val="en-US"/>
              </w:rPr>
            </w:pPr>
            <w:r>
              <w:rPr>
                <w:rFonts w:eastAsia="Times New Roman" w:cs="Times New Roman"/>
                <w:sz w:val="18"/>
                <w:lang w:val="en-US"/>
              </w:rPr>
              <w:t>1. Показатели качества воды</w:t>
            </w:r>
          </w:p>
        </w:tc>
        <w:tc>
          <w:tcPr>
            <w:tcW w:w="498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1. Удельный вес проб воды у потребителя, которые не отвечают гигиеническим нормативам по санитарнохимическим показателям, %</w:t>
            </w:r>
          </w:p>
        </w:tc>
        <w:tc>
          <w:tcPr>
            <w:tcW w:w="104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0</w:t>
            </w:r>
          </w:p>
        </w:tc>
        <w:tc>
          <w:tcPr>
            <w:tcW w:w="103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sz w:val="18"/>
                <w:lang w:val="en-US"/>
              </w:rPr>
              <w:t>0</w:t>
            </w:r>
          </w:p>
        </w:tc>
      </w:tr>
      <w:tr>
        <w:trPr>
          <w:trHeight w:val="688" w:hRule="atLeast"/>
        </w:trPr>
        <w:tc>
          <w:tcPr>
            <w:tcW w:w="3003"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98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2. Удельный вес проб воды у потребителя, которые не отвечают гигиеническим нормативам по микробиологическим показателям, %</w:t>
            </w:r>
          </w:p>
        </w:tc>
        <w:tc>
          <w:tcPr>
            <w:tcW w:w="104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0</w:t>
            </w:r>
          </w:p>
        </w:tc>
        <w:tc>
          <w:tcPr>
            <w:tcW w:w="103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sz w:val="18"/>
                <w:lang w:val="en-US"/>
              </w:rPr>
              <w:t>0</w:t>
            </w:r>
          </w:p>
        </w:tc>
      </w:tr>
      <w:tr>
        <w:trPr>
          <w:trHeight w:val="272" w:hRule="atLeast"/>
        </w:trPr>
        <w:tc>
          <w:tcPr>
            <w:tcW w:w="3003"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2. Показатели надежности и бесперебойности водоснабжения</w:t>
            </w:r>
          </w:p>
        </w:tc>
        <w:tc>
          <w:tcPr>
            <w:tcW w:w="498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1. Водопроводные сети, нуждающиеся в замене, км</w:t>
            </w:r>
          </w:p>
        </w:tc>
        <w:tc>
          <w:tcPr>
            <w:tcW w:w="104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7"/>
              <w:jc w:val="center"/>
              <w:rPr>
                <w:rFonts w:ascii="Times New Roman" w:hAnsi="Times New Roman" w:eastAsia="Times New Roman" w:cs="Times New Roman"/>
                <w:sz w:val="18"/>
                <w:szCs w:val="18"/>
              </w:rPr>
            </w:pPr>
            <w:r>
              <w:rPr>
                <w:rFonts w:eastAsia="Times New Roman" w:cs="Times New Roman"/>
                <w:sz w:val="18"/>
                <w:szCs w:val="18"/>
              </w:rPr>
              <w:t>44,16</w:t>
            </w:r>
          </w:p>
        </w:tc>
        <w:tc>
          <w:tcPr>
            <w:tcW w:w="103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4"/>
              <w:jc w:val="center"/>
              <w:rPr>
                <w:rFonts w:ascii="Times New Roman" w:hAnsi="Times New Roman" w:eastAsia="Times New Roman" w:cs="Times New Roman"/>
                <w:sz w:val="24"/>
                <w:lang w:val="en-US"/>
              </w:rPr>
            </w:pPr>
            <w:r>
              <w:rPr>
                <w:rFonts w:eastAsia="Times New Roman" w:cs="Times New Roman"/>
                <w:sz w:val="24"/>
                <w:lang w:val="en-US"/>
              </w:rPr>
            </w:r>
          </w:p>
        </w:tc>
      </w:tr>
      <w:tr>
        <w:trPr>
          <w:trHeight w:val="274" w:hRule="atLeast"/>
        </w:trPr>
        <w:tc>
          <w:tcPr>
            <w:tcW w:w="3003"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98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2. Процент изношенных нуждающихся в замене (от общей протяженности)</w:t>
            </w:r>
          </w:p>
        </w:tc>
        <w:tc>
          <w:tcPr>
            <w:tcW w:w="104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6"/>
              <w:jc w:val="center"/>
              <w:rPr>
                <w:rFonts w:ascii="Times New Roman" w:hAnsi="Times New Roman" w:eastAsia="Times New Roman" w:cs="Times New Roman"/>
                <w:sz w:val="18"/>
                <w:szCs w:val="18"/>
              </w:rPr>
            </w:pPr>
            <w:r>
              <w:rPr>
                <w:rFonts w:eastAsia="Times New Roman" w:cs="Times New Roman"/>
                <w:sz w:val="18"/>
                <w:szCs w:val="18"/>
              </w:rPr>
              <w:t>56,9</w:t>
            </w:r>
          </w:p>
        </w:tc>
        <w:tc>
          <w:tcPr>
            <w:tcW w:w="103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4"/>
              <w:jc w:val="center"/>
              <w:rPr>
                <w:rFonts w:ascii="Times New Roman" w:hAnsi="Times New Roman" w:eastAsia="Times New Roman" w:cs="Times New Roman"/>
                <w:sz w:val="24"/>
                <w:lang w:val="en-US"/>
              </w:rPr>
            </w:pPr>
            <w:r>
              <w:rPr>
                <w:rFonts w:eastAsia="Times New Roman" w:cs="Times New Roman"/>
                <w:sz w:val="24"/>
                <w:lang w:val="en-US"/>
              </w:rPr>
            </w:r>
          </w:p>
        </w:tc>
      </w:tr>
      <w:tr>
        <w:trPr>
          <w:trHeight w:val="480" w:hRule="atLeast"/>
        </w:trPr>
        <w:tc>
          <w:tcPr>
            <w:tcW w:w="3003"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lang w:val="en-US"/>
              </w:rPr>
            </w:pPr>
            <w:r>
              <w:rPr>
                <w:rFonts w:eastAsia="Times New Roman" w:cs="Times New Roman"/>
                <w:sz w:val="18"/>
                <w:lang w:val="en-US"/>
              </w:rPr>
              <w:t>3. Показатели качества обслуживания абонентов</w:t>
            </w:r>
          </w:p>
        </w:tc>
        <w:tc>
          <w:tcPr>
            <w:tcW w:w="498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1. Количество жалоб абонентов на качество питьевой воды (в единицах)</w:t>
            </w:r>
          </w:p>
        </w:tc>
        <w:tc>
          <w:tcPr>
            <w:tcW w:w="104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нет</w:t>
            </w:r>
          </w:p>
        </w:tc>
        <w:tc>
          <w:tcPr>
            <w:tcW w:w="103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9"/>
              <w:jc w:val="center"/>
              <w:rPr>
                <w:rFonts w:ascii="Times New Roman" w:hAnsi="Times New Roman" w:eastAsia="Times New Roman" w:cs="Times New Roman"/>
                <w:sz w:val="24"/>
                <w:lang w:val="en-US"/>
              </w:rPr>
            </w:pPr>
            <w:r>
              <w:rPr>
                <w:rFonts w:eastAsia="Times New Roman" w:cs="Times New Roman"/>
                <w:sz w:val="18"/>
                <w:lang w:val="en-US"/>
              </w:rPr>
              <w:t>Нет</w:t>
            </w:r>
          </w:p>
        </w:tc>
      </w:tr>
      <w:tr>
        <w:trPr>
          <w:trHeight w:val="686" w:hRule="atLeast"/>
        </w:trPr>
        <w:tc>
          <w:tcPr>
            <w:tcW w:w="3003" w:type="dxa"/>
            <w:vMerge w:val="continue"/>
            <w:tcBorders>
              <w:left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98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2. Обеспеченность населения централизованным</w:t>
            </w:r>
          </w:p>
          <w:p>
            <w:pPr>
              <w:pStyle w:val="Normal"/>
              <w:spacing w:before="0" w:after="0"/>
              <w:ind w:right="25"/>
              <w:rPr>
                <w:rFonts w:ascii="Times New Roman" w:hAnsi="Times New Roman" w:eastAsia="Times New Roman" w:cs="Times New Roman"/>
                <w:sz w:val="24"/>
              </w:rPr>
            </w:pPr>
            <w:r>
              <w:rPr>
                <w:rFonts w:eastAsia="Times New Roman" w:cs="Times New Roman"/>
                <w:sz w:val="18"/>
              </w:rPr>
              <w:t>водоснабжением (в процентах от численности населения), %</w:t>
            </w:r>
          </w:p>
        </w:tc>
        <w:tc>
          <w:tcPr>
            <w:tcW w:w="104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100</w:t>
            </w:r>
          </w:p>
        </w:tc>
        <w:tc>
          <w:tcPr>
            <w:tcW w:w="103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sz w:val="18"/>
                <w:lang w:val="en-US"/>
              </w:rPr>
              <w:t>100</w:t>
            </w:r>
          </w:p>
        </w:tc>
      </w:tr>
      <w:tr>
        <w:trPr>
          <w:trHeight w:val="686" w:hRule="atLeast"/>
        </w:trPr>
        <w:tc>
          <w:tcPr>
            <w:tcW w:w="3003" w:type="dxa"/>
            <w:vMerge w:val="continue"/>
            <w:tcBorders>
              <w:left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98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rPr>
            </w:pPr>
            <w:r>
              <w:rPr>
                <w:rFonts w:eastAsia="Times New Roman" w:cs="Times New Roman"/>
                <w:sz w:val="18"/>
              </w:rPr>
              <w:t>3. Охват абонентов приборами учета (доля абонентов с приборами учета по отношению к общему числу абонентов, в процентах):</w:t>
            </w:r>
          </w:p>
        </w:tc>
        <w:tc>
          <w:tcPr>
            <w:tcW w:w="104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5"/>
              <w:jc w:val="center"/>
              <w:rPr>
                <w:rFonts w:ascii="Times New Roman" w:hAnsi="Times New Roman" w:eastAsia="Times New Roman" w:cs="Times New Roman"/>
                <w:sz w:val="24"/>
              </w:rPr>
            </w:pPr>
            <w:r>
              <w:rPr>
                <w:rFonts w:eastAsia="Times New Roman" w:cs="Times New Roman"/>
                <w:sz w:val="24"/>
              </w:rPr>
            </w:r>
          </w:p>
        </w:tc>
        <w:tc>
          <w:tcPr>
            <w:tcW w:w="1039"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4"/>
              <w:jc w:val="center"/>
              <w:rPr>
                <w:rFonts w:ascii="Times New Roman" w:hAnsi="Times New Roman" w:eastAsia="Times New Roman" w:cs="Times New Roman"/>
                <w:sz w:val="24"/>
              </w:rPr>
            </w:pPr>
            <w:r>
              <w:rPr>
                <w:rFonts w:eastAsia="Times New Roman" w:cs="Times New Roman"/>
                <w:sz w:val="24"/>
              </w:rPr>
            </w:r>
          </w:p>
        </w:tc>
      </w:tr>
      <w:tr>
        <w:trPr>
          <w:trHeight w:val="274" w:hRule="atLeast"/>
        </w:trPr>
        <w:tc>
          <w:tcPr>
            <w:tcW w:w="3003" w:type="dxa"/>
            <w:vMerge w:val="continue"/>
            <w:tcBorders>
              <w:left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rPr>
            </w:pPr>
            <w:r>
              <w:rPr>
                <w:rFonts w:eastAsia="Times New Roman" w:cs="Times New Roman"/>
                <w:sz w:val="24"/>
              </w:rPr>
            </w:r>
          </w:p>
        </w:tc>
        <w:tc>
          <w:tcPr>
            <w:tcW w:w="498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rPr>
                <w:rFonts w:ascii="Times New Roman" w:hAnsi="Times New Roman" w:eastAsia="Times New Roman" w:cs="Times New Roman"/>
                <w:sz w:val="24"/>
                <w:lang w:val="en-US"/>
              </w:rPr>
            </w:pPr>
            <w:r>
              <w:rPr>
                <w:rFonts w:eastAsia="Times New Roman" w:cs="Times New Roman"/>
                <w:sz w:val="18"/>
                <w:lang w:val="en-US"/>
              </w:rPr>
              <w:t>население</w:t>
            </w:r>
          </w:p>
        </w:tc>
        <w:tc>
          <w:tcPr>
            <w:tcW w:w="104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4,6</w:t>
            </w:r>
          </w:p>
        </w:tc>
        <w:tc>
          <w:tcPr>
            <w:tcW w:w="103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sz w:val="18"/>
                <w:lang w:val="en-US"/>
              </w:rPr>
              <w:t>100</w:t>
            </w:r>
          </w:p>
        </w:tc>
      </w:tr>
      <w:tr>
        <w:trPr>
          <w:trHeight w:val="274" w:hRule="atLeast"/>
        </w:trPr>
        <w:tc>
          <w:tcPr>
            <w:tcW w:w="3003"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981"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both"/>
              <w:rPr>
                <w:rFonts w:ascii="Times New Roman" w:hAnsi="Times New Roman" w:eastAsia="Times New Roman" w:cs="Times New Roman"/>
                <w:sz w:val="24"/>
              </w:rPr>
            </w:pPr>
            <w:r>
              <w:rPr>
                <w:rFonts w:eastAsia="Times New Roman" w:cs="Times New Roman"/>
                <w:sz w:val="18"/>
              </w:rPr>
              <w:t>промышленные объекты и объекты социально-культурного</w:t>
            </w:r>
          </w:p>
        </w:tc>
        <w:tc>
          <w:tcPr>
            <w:tcW w:w="104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7"/>
              <w:jc w:val="center"/>
              <w:rPr>
                <w:rFonts w:ascii="Times New Roman" w:hAnsi="Times New Roman" w:eastAsia="Times New Roman" w:cs="Times New Roman"/>
                <w:sz w:val="24"/>
                <w:lang w:val="en-US"/>
              </w:rPr>
            </w:pPr>
            <w:r>
              <w:rPr>
                <w:rFonts w:eastAsia="Times New Roman" w:cs="Times New Roman"/>
                <w:sz w:val="18"/>
                <w:lang w:val="en-US"/>
              </w:rPr>
              <w:t>80,8</w:t>
            </w:r>
          </w:p>
        </w:tc>
        <w:tc>
          <w:tcPr>
            <w:tcW w:w="1039"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right="28"/>
              <w:jc w:val="center"/>
              <w:rPr>
                <w:rFonts w:ascii="Times New Roman" w:hAnsi="Times New Roman" w:eastAsia="Times New Roman" w:cs="Times New Roman"/>
                <w:sz w:val="24"/>
                <w:lang w:val="en-US"/>
              </w:rPr>
            </w:pPr>
            <w:r>
              <w:rPr>
                <w:rFonts w:eastAsia="Times New Roman" w:cs="Times New Roman"/>
                <w:sz w:val="18"/>
                <w:lang w:val="en-US"/>
              </w:rPr>
              <w:t>100</w:t>
            </w:r>
          </w:p>
        </w:tc>
      </w:tr>
    </w:tbl>
    <w:p>
      <w:pPr>
        <w:pStyle w:val="Normal"/>
        <w:spacing w:before="0" w:after="0"/>
        <w:ind w:left="-1134" w:right="284"/>
        <w:rPr>
          <w:rFonts w:ascii="Times New Roman" w:hAnsi="Times New Roman" w:eastAsia="Times New Roman" w:cs="Times New Roman"/>
          <w:sz w:val="24"/>
          <w:lang w:val="en-US"/>
        </w:rPr>
      </w:pPr>
      <w:r>
        <w:rPr>
          <w:rFonts w:eastAsia="Times New Roman" w:cs="Times New Roman"/>
          <w:sz w:val="24"/>
          <w:lang w:val="en-US"/>
        </w:rPr>
      </w:r>
    </w:p>
    <w:tbl>
      <w:tblPr>
        <w:tblW w:w="5000" w:type="pct"/>
        <w:jc w:val="left"/>
        <w:tblInd w:w="0" w:type="dxa"/>
        <w:tblLayout w:type="fixed"/>
        <w:tblCellMar>
          <w:top w:w="53" w:type="dxa"/>
          <w:left w:w="3" w:type="dxa"/>
          <w:bottom w:w="0" w:type="dxa"/>
          <w:right w:w="3" w:type="dxa"/>
        </w:tblCellMar>
        <w:tblLook w:val="04a0" w:noHBand="0" w:noVBand="1" w:firstColumn="1" w:lastRow="0" w:lastColumn="0" w:firstRow="1"/>
      </w:tblPr>
      <w:tblGrid>
        <w:gridCol w:w="2846"/>
        <w:gridCol w:w="4637"/>
        <w:gridCol w:w="1294"/>
        <w:gridCol w:w="1293"/>
      </w:tblGrid>
      <w:tr>
        <w:trPr>
          <w:trHeight w:val="480" w:hRule="atLeast"/>
        </w:trPr>
        <w:tc>
          <w:tcPr>
            <w:tcW w:w="284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3"/>
              <w:jc w:val="center"/>
              <w:rPr>
                <w:rFonts w:ascii="Times New Roman" w:hAnsi="Times New Roman" w:eastAsia="Times New Roman" w:cs="Times New Roman"/>
                <w:sz w:val="24"/>
                <w:lang w:val="en-US"/>
              </w:rPr>
            </w:pPr>
            <w:r>
              <w:rPr>
                <w:rFonts w:eastAsia="Times New Roman" w:cs="Times New Roman"/>
                <w:b/>
                <w:sz w:val="18"/>
                <w:lang w:val="en-US"/>
              </w:rPr>
              <w:t>Группа</w:t>
            </w:r>
          </w:p>
        </w:tc>
        <w:tc>
          <w:tcPr>
            <w:tcW w:w="463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18"/>
                <w:lang w:val="en-US"/>
              </w:rPr>
              <w:t>Целевые показатели на 20</w:t>
            </w:r>
            <w:r>
              <w:rPr>
                <w:rFonts w:eastAsia="Times New Roman" w:cs="Times New Roman"/>
                <w:b/>
                <w:sz w:val="18"/>
              </w:rPr>
              <w:t>24</w:t>
            </w:r>
            <w:r>
              <w:rPr>
                <w:rFonts w:eastAsia="Times New Roman" w:cs="Times New Roman"/>
                <w:b/>
                <w:sz w:val="18"/>
                <w:lang w:val="en-US"/>
              </w:rPr>
              <w:t xml:space="preserve"> год</w:t>
            </w:r>
          </w:p>
        </w:tc>
        <w:tc>
          <w:tcPr>
            <w:tcW w:w="12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18"/>
                <w:lang w:val="en-US"/>
              </w:rPr>
              <w:t>Базовый показатель</w:t>
            </w:r>
          </w:p>
        </w:tc>
        <w:tc>
          <w:tcPr>
            <w:tcW w:w="129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b/>
                <w:sz w:val="18"/>
                <w:lang w:val="en-US"/>
              </w:rPr>
              <w:t>Целевой показатель</w:t>
            </w:r>
          </w:p>
        </w:tc>
      </w:tr>
      <w:tr>
        <w:trPr>
          <w:trHeight w:val="272" w:hRule="atLeast"/>
        </w:trPr>
        <w:tc>
          <w:tcPr>
            <w:tcW w:w="284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6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lang w:val="en-US"/>
              </w:rPr>
            </w:pPr>
            <w:r>
              <w:rPr>
                <w:rFonts w:eastAsia="Times New Roman" w:cs="Times New Roman"/>
                <w:sz w:val="18"/>
                <w:lang w:val="en-US"/>
              </w:rPr>
              <w:t>и бытового назначения</w:t>
            </w:r>
          </w:p>
        </w:tc>
        <w:tc>
          <w:tcPr>
            <w:tcW w:w="12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129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r>
      <w:tr>
        <w:trPr>
          <w:trHeight w:val="480" w:hRule="atLeast"/>
        </w:trPr>
        <w:tc>
          <w:tcPr>
            <w:tcW w:w="2846"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rPr>
            </w:pPr>
            <w:r>
              <w:rPr>
                <w:rFonts w:eastAsia="Times New Roman" w:cs="Times New Roman"/>
                <w:sz w:val="18"/>
              </w:rPr>
              <w:t>4. Показатели эффективности использования ресурсов, в том числе сокращения потерь воды при транспортировке.</w:t>
            </w:r>
          </w:p>
        </w:tc>
        <w:tc>
          <w:tcPr>
            <w:tcW w:w="46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rPr>
            </w:pPr>
            <w:r>
              <w:rPr>
                <w:rFonts w:eastAsia="Times New Roman" w:cs="Times New Roman"/>
                <w:sz w:val="18"/>
              </w:rPr>
              <w:t>1. Объем неоплаченной воды от общего объема подачи (в процентах)</w:t>
            </w:r>
          </w:p>
        </w:tc>
        <w:tc>
          <w:tcPr>
            <w:tcW w:w="12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н/д</w:t>
            </w:r>
          </w:p>
        </w:tc>
        <w:tc>
          <w:tcPr>
            <w:tcW w:w="129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0</w:t>
            </w:r>
          </w:p>
        </w:tc>
      </w:tr>
      <w:tr>
        <w:trPr>
          <w:trHeight w:val="480" w:hRule="atLeast"/>
        </w:trPr>
        <w:tc>
          <w:tcPr>
            <w:tcW w:w="2846" w:type="dxa"/>
            <w:vMerge w:val="continue"/>
            <w:tcBorders>
              <w:left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6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rPr>
            </w:pPr>
            <w:r>
              <w:rPr>
                <w:rFonts w:eastAsia="Times New Roman" w:cs="Times New Roman"/>
                <w:sz w:val="18"/>
              </w:rPr>
              <w:t>2. Потери воды в кубометрах на километр трубопроводов в сут.</w:t>
            </w:r>
          </w:p>
        </w:tc>
        <w:tc>
          <w:tcPr>
            <w:tcW w:w="12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rPr>
              <w:t>23,61</w:t>
            </w:r>
          </w:p>
        </w:tc>
        <w:tc>
          <w:tcPr>
            <w:tcW w:w="129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18"/>
                <w:szCs w:val="18"/>
              </w:rPr>
            </w:pPr>
            <w:r>
              <w:rPr>
                <w:rFonts w:eastAsia="Times New Roman" w:cs="Times New Roman"/>
                <w:sz w:val="18"/>
                <w:szCs w:val="18"/>
              </w:rPr>
              <w:t>23,55</w:t>
            </w:r>
          </w:p>
        </w:tc>
      </w:tr>
      <w:tr>
        <w:trPr>
          <w:trHeight w:val="480" w:hRule="atLeast"/>
        </w:trPr>
        <w:tc>
          <w:tcPr>
            <w:tcW w:w="2846"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637"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rPr>
            </w:pPr>
            <w:r>
              <w:rPr>
                <w:rFonts w:eastAsia="Times New Roman" w:cs="Times New Roman"/>
                <w:sz w:val="18"/>
              </w:rPr>
              <w:t>3. Объем потребления электроэнергии на нужды водоснабжения 2024 года (тыс.кВтч/год)</w:t>
            </w:r>
          </w:p>
        </w:tc>
        <w:tc>
          <w:tcPr>
            <w:tcW w:w="12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1"/>
              <w:jc w:val="center"/>
              <w:rPr>
                <w:rFonts w:ascii="Times New Roman" w:hAnsi="Times New Roman" w:eastAsia="Times New Roman" w:cs="Times New Roman"/>
                <w:sz w:val="24"/>
                <w:lang w:val="en-US"/>
              </w:rPr>
            </w:pPr>
            <w:r>
              <w:rPr>
                <w:rFonts w:eastAsia="Times New Roman" w:cs="Times New Roman"/>
                <w:sz w:val="18"/>
              </w:rPr>
              <w:t>2903,074</w:t>
            </w:r>
          </w:p>
        </w:tc>
        <w:tc>
          <w:tcPr>
            <w:tcW w:w="129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1"/>
              <w:jc w:val="center"/>
              <w:rPr>
                <w:rFonts w:ascii="Times New Roman" w:hAnsi="Times New Roman" w:eastAsia="Times New Roman" w:cs="Times New Roman"/>
                <w:sz w:val="18"/>
                <w:szCs w:val="18"/>
              </w:rPr>
            </w:pPr>
            <w:r>
              <w:rPr>
                <w:rFonts w:eastAsia="Times New Roman" w:cs="Times New Roman"/>
                <w:sz w:val="18"/>
                <w:szCs w:val="18"/>
              </w:rPr>
              <w:t>2850,0</w:t>
            </w:r>
          </w:p>
        </w:tc>
      </w:tr>
      <w:tr>
        <w:trPr>
          <w:trHeight w:val="894" w:hRule="atLeast"/>
        </w:trPr>
        <w:tc>
          <w:tcPr>
            <w:tcW w:w="2846"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rPr>
            </w:pPr>
            <w:r>
              <w:rPr>
                <w:rFonts w:eastAsia="Times New Roman" w:cs="Times New Roman"/>
                <w:sz w:val="18"/>
              </w:rPr>
              <w:t>5. Соотношение цены реализации мероприятий инвестиционной программы и эффективности (улучшения качества воды)</w:t>
            </w:r>
          </w:p>
        </w:tc>
        <w:tc>
          <w:tcPr>
            <w:tcW w:w="4637"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30"/>
              <w:jc w:val="both"/>
              <w:rPr>
                <w:rFonts w:ascii="Times New Roman" w:hAnsi="Times New Roman" w:eastAsia="Times New Roman" w:cs="Times New Roman"/>
                <w:sz w:val="24"/>
              </w:rPr>
            </w:pPr>
            <w:r>
              <w:rPr>
                <w:rFonts w:eastAsia="Times New Roman" w:cs="Times New Roman"/>
                <w:sz w:val="18"/>
              </w:rPr>
              <w:t>1. Доля расходов на оплату услуг в совокупном доходе населения (в процентах)</w:t>
            </w:r>
          </w:p>
        </w:tc>
        <w:tc>
          <w:tcPr>
            <w:tcW w:w="1294"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w:t>
            </w:r>
          </w:p>
        </w:tc>
        <w:tc>
          <w:tcPr>
            <w:tcW w:w="1293"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right="1"/>
              <w:jc w:val="center"/>
              <w:rPr>
                <w:rFonts w:ascii="Times New Roman" w:hAnsi="Times New Roman" w:eastAsia="Times New Roman" w:cs="Times New Roman"/>
                <w:sz w:val="24"/>
                <w:lang w:val="en-US"/>
              </w:rPr>
            </w:pPr>
            <w:r>
              <w:rPr>
                <w:rFonts w:eastAsia="Times New Roman" w:cs="Times New Roman"/>
                <w:sz w:val="18"/>
                <w:lang w:val="en-US"/>
              </w:rPr>
              <w:t>-</w:t>
            </w:r>
          </w:p>
        </w:tc>
      </w:tr>
      <w:tr>
        <w:trPr>
          <w:trHeight w:val="688" w:hRule="atLeast"/>
        </w:trPr>
        <w:tc>
          <w:tcPr>
            <w:tcW w:w="2846" w:type="dxa"/>
            <w:vMerge w:val="restart"/>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ind w:left="30"/>
              <w:rPr>
                <w:rFonts w:ascii="Times New Roman" w:hAnsi="Times New Roman" w:eastAsia="Times New Roman" w:cs="Times New Roman"/>
                <w:sz w:val="24"/>
                <w:lang w:val="en-US"/>
              </w:rPr>
            </w:pPr>
            <w:r>
              <w:rPr>
                <w:rFonts w:eastAsia="Times New Roman" w:cs="Times New Roman"/>
                <w:sz w:val="18"/>
                <w:lang w:val="en-US"/>
              </w:rPr>
              <w:t>6. Иные показатели</w:t>
            </w:r>
          </w:p>
        </w:tc>
        <w:tc>
          <w:tcPr>
            <w:tcW w:w="4637" w:type="dxa"/>
            <w:vMerge w:val="restart"/>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spacing w:before="0" w:after="0"/>
              <w:ind w:left="30"/>
              <w:jc w:val="both"/>
              <w:rPr>
                <w:rFonts w:ascii="Times New Roman" w:hAnsi="Times New Roman" w:eastAsia="Times New Roman" w:cs="Times New Roman"/>
                <w:sz w:val="24"/>
              </w:rPr>
            </w:pPr>
            <w:r>
              <w:rPr>
                <w:rFonts w:eastAsia="Times New Roman" w:cs="Times New Roman"/>
                <w:sz w:val="18"/>
              </w:rPr>
              <w:t>1. Удельное энергопотребление на водоподготовку и подачу</w:t>
            </w:r>
          </w:p>
          <w:p>
            <w:pPr>
              <w:pStyle w:val="Normal"/>
              <w:spacing w:before="0" w:after="0"/>
              <w:ind w:left="30"/>
              <w:rPr>
                <w:rFonts w:ascii="Times New Roman" w:hAnsi="Times New Roman" w:eastAsia="Times New Roman" w:cs="Times New Roman"/>
                <w:sz w:val="24"/>
                <w:lang w:val="en-US"/>
              </w:rPr>
            </w:pPr>
            <w:r>
              <w:rPr>
                <w:rFonts w:eastAsia="Times New Roman" w:cs="Times New Roman"/>
                <w:sz w:val="18"/>
                <w:lang w:val="en-US"/>
              </w:rPr>
              <w:t>1 куб. м питьевой воды</w:t>
            </w:r>
          </w:p>
        </w:tc>
        <w:tc>
          <w:tcPr>
            <w:tcW w:w="12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35" w:before="0" w:after="9"/>
              <w:jc w:val="center"/>
              <w:rPr>
                <w:rFonts w:ascii="Times New Roman" w:hAnsi="Times New Roman" w:eastAsia="Times New Roman" w:cs="Times New Roman"/>
                <w:sz w:val="24"/>
                <w:lang w:val="en-US"/>
              </w:rPr>
            </w:pPr>
            <w:r>
              <w:rPr>
                <w:rFonts w:eastAsia="Times New Roman" w:cs="Times New Roman"/>
                <w:sz w:val="18"/>
                <w:lang w:val="en-US"/>
              </w:rPr>
              <w:t>На водоподготовку</w:t>
            </w:r>
          </w:p>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- 0 кВтч/м</w:t>
            </w:r>
            <w:r>
              <w:rPr>
                <w:rFonts w:eastAsia="Times New Roman" w:cs="Times New Roman"/>
                <w:sz w:val="18"/>
                <w:vertAlign w:val="superscript"/>
                <w:lang w:val="en-US"/>
              </w:rPr>
              <w:t>3</w:t>
            </w:r>
          </w:p>
        </w:tc>
        <w:tc>
          <w:tcPr>
            <w:tcW w:w="129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lineRule="auto" w:line="235" w:before="0" w:after="9"/>
              <w:jc w:val="center"/>
              <w:rPr>
                <w:rFonts w:ascii="Times New Roman" w:hAnsi="Times New Roman" w:eastAsia="Times New Roman" w:cs="Times New Roman"/>
                <w:sz w:val="24"/>
                <w:lang w:val="en-US"/>
              </w:rPr>
            </w:pPr>
            <w:r>
              <w:rPr>
                <w:rFonts w:eastAsia="Times New Roman" w:cs="Times New Roman"/>
                <w:sz w:val="18"/>
                <w:lang w:val="en-US"/>
              </w:rPr>
              <w:t>На водоподготовку</w:t>
            </w:r>
          </w:p>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- 0 кВтч/м</w:t>
            </w:r>
            <w:r>
              <w:rPr>
                <w:rFonts w:eastAsia="Times New Roman" w:cs="Times New Roman"/>
                <w:sz w:val="18"/>
                <w:vertAlign w:val="superscript"/>
                <w:lang w:val="en-US"/>
              </w:rPr>
              <w:t>3</w:t>
            </w:r>
          </w:p>
        </w:tc>
      </w:tr>
      <w:tr>
        <w:trPr>
          <w:trHeight w:val="688" w:hRule="atLeast"/>
        </w:trPr>
        <w:tc>
          <w:tcPr>
            <w:tcW w:w="2846"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4637" w:type="dxa"/>
            <w:vMerge w:val="continue"/>
            <w:tcBorders>
              <w:left w:val="single" w:sz="2" w:space="0" w:color="000000"/>
              <w:bottom w:val="single" w:sz="2" w:space="0" w:color="000000"/>
              <w:right w:val="single" w:sz="2" w:space="0" w:color="000000"/>
            </w:tcBorders>
            <w:shd w:color="auto" w:fill="auto" w:val="clear"/>
          </w:tcPr>
          <w:p>
            <w:pPr>
              <w:pStyle w:val="Normal"/>
              <w:spacing w:before="0" w:after="120"/>
              <w:rPr>
                <w:rFonts w:ascii="Times New Roman" w:hAnsi="Times New Roman" w:eastAsia="Times New Roman" w:cs="Times New Roman"/>
                <w:sz w:val="24"/>
                <w:lang w:val="en-US"/>
              </w:rPr>
            </w:pPr>
            <w:r>
              <w:rPr>
                <w:rFonts w:eastAsia="Times New Roman" w:cs="Times New Roman"/>
                <w:sz w:val="24"/>
                <w:lang w:val="en-US"/>
              </w:rPr>
            </w:r>
          </w:p>
        </w:tc>
        <w:tc>
          <w:tcPr>
            <w:tcW w:w="1294"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на подачу –</w:t>
            </w:r>
          </w:p>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0,8</w:t>
            </w:r>
            <w:r>
              <w:rPr>
                <w:rFonts w:eastAsia="Times New Roman" w:cs="Times New Roman"/>
                <w:sz w:val="18"/>
              </w:rPr>
              <w:t>8</w:t>
            </w:r>
            <w:r>
              <w:rPr>
                <w:rFonts w:eastAsia="Times New Roman" w:cs="Times New Roman"/>
                <w:sz w:val="18"/>
                <w:lang w:val="en-US"/>
              </w:rPr>
              <w:t xml:space="preserve"> кВтч/м</w:t>
            </w:r>
            <w:r>
              <w:rPr>
                <w:rFonts w:eastAsia="Times New Roman" w:cs="Times New Roman"/>
                <w:sz w:val="18"/>
                <w:vertAlign w:val="superscript"/>
                <w:lang w:val="en-US"/>
              </w:rPr>
              <w:t>3</w:t>
            </w:r>
          </w:p>
        </w:tc>
        <w:tc>
          <w:tcPr>
            <w:tcW w:w="1293" w:type="dxa"/>
            <w:tcBorders>
              <w:top w:val="single" w:sz="2" w:space="0" w:color="000000"/>
              <w:left w:val="single" w:sz="2" w:space="0" w:color="000000"/>
              <w:bottom w:val="single" w:sz="2" w:space="0" w:color="000000"/>
              <w:right w:val="single" w:sz="2" w:space="0" w:color="000000"/>
            </w:tcBorders>
            <w:shd w:color="auto" w:fill="auto" w:val="clear"/>
          </w:tcPr>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на подачу –</w:t>
            </w:r>
          </w:p>
          <w:p>
            <w:pPr>
              <w:pStyle w:val="Normal"/>
              <w:spacing w:before="0" w:after="0"/>
              <w:jc w:val="center"/>
              <w:rPr>
                <w:rFonts w:ascii="Times New Roman" w:hAnsi="Times New Roman" w:eastAsia="Times New Roman" w:cs="Times New Roman"/>
                <w:sz w:val="24"/>
                <w:lang w:val="en-US"/>
              </w:rPr>
            </w:pPr>
            <w:r>
              <w:rPr>
                <w:rFonts w:eastAsia="Times New Roman" w:cs="Times New Roman"/>
                <w:sz w:val="18"/>
                <w:lang w:val="en-US"/>
              </w:rPr>
              <w:t>0,</w:t>
            </w:r>
            <w:r>
              <w:rPr>
                <w:rFonts w:eastAsia="Times New Roman" w:cs="Times New Roman"/>
                <w:sz w:val="18"/>
              </w:rPr>
              <w:t>85</w:t>
            </w:r>
            <w:r>
              <w:rPr>
                <w:rFonts w:eastAsia="Times New Roman" w:cs="Times New Roman"/>
                <w:sz w:val="18"/>
                <w:lang w:val="en-US"/>
              </w:rPr>
              <w:t xml:space="preserve"> кВтч/м</w:t>
            </w:r>
            <w:r>
              <w:rPr>
                <w:rFonts w:eastAsia="Times New Roman" w:cs="Times New Roman"/>
                <w:sz w:val="18"/>
                <w:vertAlign w:val="superscript"/>
                <w:lang w:val="en-US"/>
              </w:rPr>
              <w:t>3</w:t>
            </w:r>
          </w:p>
        </w:tc>
      </w:tr>
    </w:tbl>
    <w:p>
      <w:pPr>
        <w:pStyle w:val="Normal"/>
        <w:spacing w:lineRule="auto" w:line="360" w:before="0" w:after="200"/>
        <w:ind w:firstLine="709" w:left="-14"/>
        <w:jc w:val="both"/>
        <w:rPr>
          <w:rFonts w:ascii="Times New Roman" w:hAnsi="Times New Roman" w:eastAsia="Times New Roman" w:cs="Times New Roman"/>
          <w:sz w:val="24"/>
        </w:rPr>
      </w:pPr>
      <w:r>
        <w:rPr>
          <w:rFonts w:eastAsia="Times New Roman" w:cs="Times New Roman"/>
          <w:sz w:val="24"/>
        </w:rPr>
      </w:r>
    </w:p>
    <w:p>
      <w:pPr>
        <w:pStyle w:val="Normal"/>
        <w:keepNext w:val="true"/>
        <w:keepLines/>
        <w:widowControl w:val="false"/>
        <w:numPr>
          <w:ilvl w:val="0"/>
          <w:numId w:val="0"/>
        </w:numPr>
        <w:spacing w:lineRule="exact" w:line="485" w:before="0" w:after="0"/>
        <w:ind w:hanging="0" w:left="0"/>
        <w:jc w:val="both"/>
        <w:outlineLvl w:val="1"/>
        <w:rPr>
          <w:rFonts w:ascii="Times New Roman" w:hAnsi="Times New Roman" w:eastAsia="Times New Roman" w:cs="Times New Roman"/>
          <w:b/>
          <w:bCs/>
          <w:sz w:val="28"/>
          <w:szCs w:val="28"/>
          <w:lang w:eastAsia="ru-RU"/>
        </w:rPr>
      </w:pPr>
      <w:bookmarkStart w:id="21" w:name="bookmark36"/>
      <w:r>
        <w:rPr>
          <w:rFonts w:eastAsia="Times New Roman" w:cs="Times New Roman"/>
          <w:b/>
          <w:bCs/>
          <w:sz w:val="28"/>
          <w:szCs w:val="28"/>
          <w:lang w:eastAsia="ru-RU"/>
        </w:rPr>
        <w:t>8. Перечень выявленных бесхозяйных объектов централизованных систем водоснабжения и перечень организаций, уполномоченных на их эксплуатацию.</w:t>
      </w:r>
      <w:bookmarkEnd w:id="21"/>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На территории Вилючинского городского округа в эксплуатации АО «Каминжиниринг» находится 77,63 км трубопроводов холодного водоснабжения. Всего в Вилючинском городском округе насчитывается более 80 км трубопроводов холодного водоснабжения, в том числе построенного МО и находящимися на территории зон АХТ. </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Сведения об объекте, имеющем признаки бесхозяйного, могут поступать от исполнительных органов государственной власти Российской Федерации, субъектов Российской Федерации, органов местного самоуправления, а также на основании заявлений юридических и физических лиц в ходе осуществления технического обследования централизованных сетей.</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Эксплуатация выявленных бесхозяйных объектов централизованных систем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осуществляется в порядке, установленном Федеральным законом от 07.12.2011 г. № 416-ФЗ «О водоснабжении и водоотведении».</w:t>
      </w:r>
    </w:p>
    <w:p>
      <w:pPr>
        <w:pStyle w:val="Normal"/>
        <w:widowControl w:val="false"/>
        <w:spacing w:lineRule="exact" w:line="413"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Постановка бесхозяйного недвижимого имущества на учёт в органе, осуществляющем государственную регистрацию прав на недвижимое имущество и сделок с ним, признание в судебном порядке права муниципальной собственности на указанные объекты, осуществляется структурным подразделением </w:t>
      </w:r>
      <w:bookmarkStart w:id="22" w:name="_Hlk207809967"/>
      <w:r>
        <w:rPr>
          <w:rFonts w:eastAsia="Times New Roman" w:cs="Times New Roman"/>
          <w:sz w:val="24"/>
          <w:szCs w:val="24"/>
          <w:lang w:eastAsia="ru-RU"/>
        </w:rPr>
        <w:t>Администрации Вилючиснкого городского округа</w:t>
      </w:r>
      <w:bookmarkEnd w:id="22"/>
      <w:r>
        <w:rPr>
          <w:rFonts w:eastAsia="Times New Roman" w:cs="Times New Roman"/>
          <w:sz w:val="24"/>
          <w:szCs w:val="24"/>
          <w:lang w:eastAsia="ru-RU"/>
        </w:rPr>
        <w:t>, осуществляющим полномочия Администрации Вилючиснкого городского округа по владению, пользованию и распоряжению объектами муниципальной собственности Вилючинского г.о.</w:t>
      </w:r>
    </w:p>
    <w:p>
      <w:pPr>
        <w:pStyle w:val="Normal"/>
        <w:widowControl w:val="false"/>
        <w:shd w:val="clear" w:color="auto" w:fill="FFFFFF"/>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В ходе эксплуатации системы водоснабжения АО «Каминжиниринг» выявлены следующие бесхозяйные участки водопроводных сетей в г. Вилючинске:</w:t>
      </w:r>
    </w:p>
    <w:p>
      <w:pPr>
        <w:pStyle w:val="Normal"/>
        <w:widowControl w:val="false"/>
        <w:shd w:val="clear" w:color="auto" w:fill="FFFFFF"/>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w:t>
        <w:tab/>
        <w:t>участок водовода Ду 200 -130 м от ВК № 184 до ВК б/н (построенного ИП Кисиль И.А.), расположенный в заводском поселке Сельдевая по ул. Школьная (ранее по данному участку подавалась холодная вода в три казармы);</w:t>
      </w:r>
    </w:p>
    <w:p>
      <w:pPr>
        <w:pStyle w:val="Normal"/>
        <w:widowControl w:val="false"/>
        <w:shd w:val="clear" w:color="auto" w:fill="FFFFFF"/>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2.</w:t>
        <w:tab/>
        <w:t>участок водовода Ду 50, расположенный в заводском поселке Сельдевая, приблизительно 300 м от ВК № 184 до поворота (в р-не бывшего м-на Горняк);</w:t>
      </w:r>
    </w:p>
    <w:p>
      <w:pPr>
        <w:pStyle w:val="Normal"/>
        <w:widowControl w:val="false"/>
        <w:shd w:val="clear" w:color="auto" w:fill="FFFFFF"/>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3.</w:t>
        <w:tab/>
        <w:t>участок водовода Ду 100 - 350м от ВК № 224 до ВК б/н (построенного председателем СМК «Эхо» Яценко Н.В.), расположенный в промышленной зоне Приморская по ул. Лесная;</w:t>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4.</w:t>
        <w:tab/>
        <w:t>участок водовода Ду 100 - 120 м от ВК № 228 (район Остановки на дальний пирс) до ВК б/н с пожарным гидрантом (расположенный в промышленной зоне Приморская на дачные участки.</w:t>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5. </w:t>
        <w:tab/>
        <w:t>участки водопроводных сетей построенных МО РФ в период с 2009 по 2012 год в жилом районе Рыбачий.</w:t>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widowControl w:val="false"/>
        <w:spacing w:lineRule="exact" w:line="418" w:before="0" w:after="0"/>
        <w:ind w:firstLine="74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p>
      <w:pPr>
        <w:pStyle w:val="Normal"/>
        <w:spacing w:lineRule="auto" w:line="240" w:before="0" w:after="0"/>
        <w:ind w:firstLine="567"/>
        <w:jc w:val="both"/>
        <w:rPr/>
      </w:pPr>
      <w:r>
        <w:rPr/>
      </w:r>
    </w:p>
    <w:tbl>
      <w:tblPr>
        <w:tblStyle w:val="af6"/>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4"/>
      </w:tblGrid>
      <w:tr>
        <w:trPr/>
        <w:tc>
          <w:tcPr>
            <w:tcW w:w="9344" w:type="dxa"/>
            <w:tcBorders/>
          </w:tcPr>
          <w:p>
            <w:pPr>
              <w:pStyle w:val="Normal"/>
              <w:widowControl/>
              <w:suppressAutoHyphens w:val="true"/>
              <w:spacing w:lineRule="auto" w:line="240" w:before="0" w:after="0"/>
              <w:jc w:val="center"/>
              <w:rPr>
                <w:rFonts w:ascii="Times New Roman" w:hAnsi="Times New Roman" w:eastAsia="" w:cs="Times New Roman"/>
                <w:kern w:val="0"/>
                <w:sz w:val="28"/>
                <w:szCs w:val="28"/>
                <w:lang w:val="ru-RU" w:eastAsia="en-US" w:bidi="ar-SA"/>
              </w:rPr>
            </w:pPr>
            <w:bookmarkStart w:id="23" w:name="bookmark0"/>
            <w:r>
              <w:rPr>
                <w:rStyle w:val="11"/>
                <w:rFonts w:eastAsia="" w:eastAsiaTheme="majorEastAsia"/>
                <w:b w:val="false"/>
                <w:bCs w:val="false"/>
                <w:color w:val="auto"/>
                <w:kern w:val="0"/>
              </w:rPr>
              <w:t>Схема водоотведения</w:t>
              <w:br/>
              <w:t>Вилючинского городского округа</w:t>
              <w:br/>
              <w:t>на период до 203</w:t>
            </w:r>
            <w:r>
              <w:rPr>
                <w:rStyle w:val="11"/>
                <w:rFonts w:eastAsia="" w:eastAsiaTheme="majorEastAsia"/>
                <w:color w:val="auto"/>
                <w:kern w:val="0"/>
              </w:rPr>
              <w:t>5</w:t>
            </w:r>
            <w:r>
              <w:rPr>
                <w:rStyle w:val="11"/>
                <w:rFonts w:eastAsia="" w:eastAsiaTheme="majorEastAsia"/>
                <w:b w:val="false"/>
                <w:bCs w:val="false"/>
                <w:color w:val="auto"/>
                <w:kern w:val="0"/>
              </w:rPr>
              <w:t xml:space="preserve"> г.</w:t>
            </w:r>
            <w:bookmarkEnd w:id="23"/>
          </w:p>
        </w:tc>
      </w:tr>
      <w:tr>
        <w:trPr>
          <w:trHeight w:val="7580" w:hRule="atLeast"/>
        </w:trPr>
        <w:tc>
          <w:tcPr>
            <w:tcW w:w="9344" w:type="dxa"/>
            <w:tcBorders/>
          </w:tcPr>
          <w:p>
            <w:pPr>
              <w:pStyle w:val="Normal"/>
              <w:widowControl/>
              <w:suppressAutoHyphens w:val="true"/>
              <w:spacing w:lineRule="auto" w:line="240" w:before="0" w:after="0"/>
              <w:jc w:val="both"/>
              <w:rPr>
                <w:rFonts w:ascii="Times New Roman" w:hAnsi="Times New Roman" w:eastAsia="" w:cs="Times New Roman"/>
                <w:kern w:val="0"/>
                <w:sz w:val="28"/>
                <w:szCs w:val="28"/>
                <w:lang w:val="ru-RU" w:eastAsia="en-US" w:bidi="ar-SA"/>
              </w:rPr>
            </w:pPr>
            <w:r>
              <w:rPr>
                <w:rFonts w:eastAsia="" w:cs="Times New Roman"/>
                <w:kern w:val="0"/>
                <w:sz w:val="28"/>
                <w:szCs w:val="28"/>
                <w:lang w:val="ru-RU" w:eastAsia="en-US" w:bidi="ar-SA"/>
              </w:rPr>
            </w:r>
          </w:p>
        </w:tc>
      </w:tr>
      <w:tr>
        <w:trPr/>
        <w:tc>
          <w:tcPr>
            <w:tcW w:w="9344" w:type="dxa"/>
            <w:tcBorders/>
          </w:tcPr>
          <w:p>
            <w:pPr>
              <w:pStyle w:val="Normal"/>
              <w:widowControl/>
              <w:suppressAutoHyphens w:val="true"/>
              <w:spacing w:lineRule="auto" w:line="240" w:before="0" w:after="0"/>
              <w:jc w:val="center"/>
              <w:rPr>
                <w:rFonts w:ascii="Times New Roman" w:hAnsi="Times New Roman" w:eastAsia="" w:cs="Times New Roman"/>
                <w:kern w:val="0"/>
                <w:sz w:val="28"/>
                <w:szCs w:val="28"/>
                <w:lang w:val="ru-RU" w:eastAsia="en-US" w:bidi="ar-SA"/>
              </w:rPr>
            </w:pPr>
            <w:r>
              <w:rPr>
                <w:rFonts w:eastAsia="" w:cs="Times New Roman"/>
                <w:kern w:val="0"/>
                <w:sz w:val="28"/>
                <w:szCs w:val="28"/>
                <w:lang w:val="ru-RU" w:eastAsia="en-US" w:bidi="ar-SA"/>
              </w:rPr>
              <w:t>г. Петропавловск-Камчатский, 2025 г.</w:t>
            </w:r>
          </w:p>
        </w:tc>
      </w:tr>
    </w:tbl>
    <w:p>
      <w:pPr>
        <w:sectPr>
          <w:headerReference w:type="even" r:id="rId39"/>
          <w:headerReference w:type="default" r:id="rId40"/>
          <w:headerReference w:type="first" r:id="rId41"/>
          <w:footerReference w:type="even" r:id="rId42"/>
          <w:footerReference w:type="default" r:id="rId43"/>
          <w:footerReference w:type="first" r:id="rId44"/>
          <w:type w:val="nextPage"/>
          <w:pgSz w:w="11906" w:h="16838"/>
          <w:pgMar w:left="1134" w:right="701" w:gutter="0" w:header="0" w:top="567" w:footer="3" w:bottom="567"/>
          <w:pgNumType w:fmt="decimal"/>
          <w:formProt w:val="false"/>
          <w:textDirection w:val="lrTb"/>
          <w:docGrid w:type="default" w:linePitch="360" w:charSpace="8192"/>
        </w:sectPr>
      </w:pPr>
    </w:p>
    <w:p>
      <w:pPr>
        <w:pStyle w:val="Normal"/>
        <w:spacing w:lineRule="auto" w:line="240" w:before="0" w:after="0"/>
        <w:ind w:firstLine="567"/>
        <w:jc w:val="both"/>
        <w:rPr/>
      </w:pPr>
      <w:r>
        <w:rPr/>
      </w:r>
    </w:p>
    <w:p>
      <w:pPr>
        <w:pStyle w:val="Normal"/>
        <w:spacing w:lineRule="auto" w:line="240" w:before="0" w:after="120"/>
        <w:ind w:firstLine="567"/>
        <w:jc w:val="both"/>
        <w:rPr>
          <w:sz w:val="28"/>
          <w:szCs w:val="28"/>
        </w:rPr>
      </w:pPr>
      <w:r>
        <w:rPr>
          <w:b/>
          <w:bCs/>
          <w:sz w:val="28"/>
          <w:szCs w:val="28"/>
        </w:rPr>
        <w:t>Введение</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Проектирование систем водоотведения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услуги водоотведения основан на прогнозировании развития муниципального образования, в первую очередь его градостроительной и промышленной деятельности, определенной генеральным планом на период до 2035 года.</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Схема водоотведения Вилючинского городского округа Камчатского края на период до 2035 г. разработана в соответствии с:</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Федеральным Законом Российской Федерации от 7 декабря 2011 года №416-ФЗ «О водоснабжении и водоотведении»;</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Постановлением Правительства Российской Федерации от 5 сентября 2013 года №782 «О схемах водоснабжения и водоотведения» (включая «Правила разработки и утверждения схем водоснабжения и водоотведения» и «Требования к схемам водоснабжения и водоотведения»);</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Федеральным Законом Российской Федерации от 23 ноября 2009 года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СП 131.13330.2012. Строительная климатология;</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СН РК 4.01-03-2011. Водоотведение. Наружные сети и сооружения;</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Государственные сметные нормативы, укрепленные нормативы, цены строительства НЦС 81-02-14-2012 сети водоснабжения и канализации;</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«Правила технической эксплуатации систем и сооружений коммунального водоснабжения и канализации», утвержденных приказом Госстроя РФ №168 от 30.12.1999г.;</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«Правила холодного водоснабжения и водоотведения», утверждённые Постановлением Правительства РФ от 29.07.2013 г. № 644;</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«Правила организации коммерческого учёта воды, сточных вод», утверждённые Постановлением Правительства РФ от 04.089.2013 г. № 776.Общие сведения</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Закрытое административно-территориальное образование (ЗАТО) город Вилючинск расположен по берегам бухты Крашенинникова Авачинской губы в юго-восточной части полуострова Камчатка. Образован 16 октября 1968 года Указом Президиума Верховного Совета РСФСР. Градообразующими звеньями его стали жилые городки базы атомных подводных лодок (Рыбачий), береговых частей обеспечения Тихоокеанского флота (Приморский), судоремонтного завода Военно-Морского флота (Сельдевая). Название Вилючинск город носит с января 1994 года.</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Статус закрытого административно-территориального образования город приобрел в соответствии с Законом РФ «О закрытом административно-территориальном образовании» от 14 июля 1992 года № 3297-1.</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соответствии с Законом Камчатской области от 30 августа 2005 года № 386 «О регистрации изменений и дополнений в устав закрытого административно-территориального образования города Вилючинска» закрытое административно-территориальное образование город Вилючинск Камчатской области наделено статусом городского округа.</w:t>
      </w:r>
    </w:p>
    <w:p>
      <w:pPr>
        <w:pStyle w:val="10"/>
        <w:shd w:val="clear" w:color="auto" w:fill="auto"/>
        <w:spacing w:lineRule="auto" w:line="240"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Площадь территории Вилючинского городского округа составляет 341,24 км, площадь административного центра - города Вилючинска - 71,52 км</w:t>
      </w:r>
      <w:r>
        <w:rPr>
          <w:rFonts w:cs="Times New Roman" w:ascii="Times New Roman" w:hAnsi="Times New Roman"/>
          <w:spacing w:val="0"/>
          <w:sz w:val="28"/>
          <w:szCs w:val="28"/>
          <w:vertAlign w:val="superscript"/>
          <w:lang w:val="ru-RU"/>
        </w:rPr>
        <w:t>2</w:t>
      </w:r>
      <w:r>
        <w:rPr>
          <w:rFonts w:cs="Times New Roman" w:ascii="Times New Roman" w:hAnsi="Times New Roman"/>
          <w:spacing w:val="0"/>
          <w:sz w:val="28"/>
          <w:szCs w:val="28"/>
          <w:lang w:val="ru-RU"/>
        </w:rPr>
        <w:t>, население (по данным на 2020 год) - 22,223 тыс. человек.</w:t>
      </w:r>
    </w:p>
    <w:p>
      <w:pPr>
        <w:pStyle w:val="Normal"/>
        <w:keepLines/>
        <w:spacing w:lineRule="auto" w:line="240" w:before="0" w:after="120"/>
        <w:ind w:firstLine="567"/>
        <w:jc w:val="both"/>
        <w:rPr>
          <w:sz w:val="28"/>
          <w:szCs w:val="28"/>
        </w:rPr>
      </w:pPr>
      <w:bookmarkStart w:id="24" w:name="bookmark2_Копия_1"/>
      <w:r>
        <w:rPr>
          <w:b/>
          <w:bCs/>
          <w:sz w:val="28"/>
          <w:szCs w:val="28"/>
        </w:rPr>
        <w:t>Климат</w:t>
      </w:r>
      <w:bookmarkEnd w:id="24"/>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Климат Вилючинского городского округа характеризуется как морской умеренный с интенсивной циклонической деятельностью, многообразием и неоднородностью погодных условий, с длительной и холодной зимой, пасмурным, дождливым и прохладным летом.</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Рассматриваемая территория, согласно СНиП 23-01-99*, относится к климатическому району </w:t>
      </w:r>
      <w:r>
        <w:rPr>
          <w:rFonts w:cs="Times New Roman" w:ascii="Times New Roman" w:hAnsi="Times New Roman"/>
          <w:spacing w:val="0"/>
          <w:sz w:val="28"/>
          <w:szCs w:val="28"/>
        </w:rPr>
        <w:t>II</w:t>
      </w:r>
      <w:r>
        <w:rPr>
          <w:rFonts w:cs="Times New Roman" w:ascii="Times New Roman" w:hAnsi="Times New Roman"/>
          <w:spacing w:val="0"/>
          <w:sz w:val="28"/>
          <w:szCs w:val="28"/>
          <w:lang w:val="ru-RU"/>
        </w:rPr>
        <w:t xml:space="preserve"> (подрайон </w:t>
      </w:r>
      <w:r>
        <w:rPr>
          <w:rFonts w:cs="Times New Roman" w:ascii="Times New Roman" w:hAnsi="Times New Roman"/>
          <w:spacing w:val="0"/>
          <w:sz w:val="28"/>
          <w:szCs w:val="28"/>
        </w:rPr>
        <w:t>IIA</w:t>
      </w:r>
      <w:r>
        <w:rPr>
          <w:rFonts w:cs="Times New Roman" w:ascii="Times New Roman" w:hAnsi="Times New Roman"/>
          <w:spacing w:val="0"/>
          <w:sz w:val="28"/>
          <w:szCs w:val="28"/>
          <w:lang w:val="ru-RU"/>
        </w:rPr>
        <w:t>).</w:t>
      </w:r>
    </w:p>
    <w:p>
      <w:pPr>
        <w:pStyle w:val="10"/>
        <w:shd w:val="clear" w:color="auto" w:fill="auto"/>
        <w:spacing w:lineRule="auto" w:line="240"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Средняя годовая температура воздуха составляет +2,1°С. Холодный период длится 160 - 185 дней. Наиболее холодные месяцы на побережье - январь и февраль. Средняя температура января около -5°С. Зимой возможны кратковременные понижения температуры воздуха до -25°С, но нередки и кратковременные оттепели. Средняя продолжительность безморозного периода составляет 65 - 80 дней. Переход температуры воздуха к положительным значениям происходит в конце апреля. Наиболее теплыми месяцами являются июль и август. Средняя температура июля составляет 10-12°С. В теплый период воздух прогревается до 25-30°С. Летом возможны и кратковременные похолодания до -3°С.</w:t>
      </w:r>
    </w:p>
    <w:p>
      <w:pPr>
        <w:pStyle w:val="Normal"/>
        <w:keepLines/>
        <w:spacing w:lineRule="auto" w:line="240" w:before="0" w:after="120"/>
        <w:ind w:firstLine="567"/>
        <w:jc w:val="both"/>
        <w:rPr>
          <w:sz w:val="28"/>
          <w:szCs w:val="28"/>
        </w:rPr>
      </w:pPr>
      <w:bookmarkStart w:id="25" w:name="bookmark3_Копия_1"/>
      <w:r>
        <w:rPr>
          <w:b/>
          <w:bCs/>
          <w:sz w:val="28"/>
          <w:szCs w:val="28"/>
        </w:rPr>
        <w:t>Рельеф и геология</w:t>
      </w:r>
      <w:bookmarkEnd w:id="25"/>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Рассматриваемая территория характеризуется среднегорным рельефом с абсолютными отметками вершин и водоразделов 200 - 500 м. Глубина расчленения рельефа составляет 200</w:t>
        <w:softHyphen/>
        <w:t>250 м.</w:t>
      </w:r>
    </w:p>
    <w:p>
      <w:pPr>
        <w:pStyle w:val="10"/>
        <w:shd w:val="clear" w:color="auto" w:fill="auto"/>
        <w:spacing w:lineRule="auto" w:line="240"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Рельеф берега в районе бухты Сельдевая - среднегорный, техногенно изменён (спланирован и застроен производственными сооружениями). Рельеф берега в районе жилой застройки района Рыбачий - среднегорный, техногенно изменён (спланирован и имеет промышленную и городскую застройку); верхний слой грунтов дна района включает преимущественно морские илы мощностью до 1,5 - 2,5 м, под которыми залегают супеси и суглинки. Рельеф застроенной части района Приморский - более спокойный, по сравнению с Рыбачьим.</w:t>
      </w:r>
    </w:p>
    <w:p>
      <w:pPr>
        <w:pStyle w:val="Normal"/>
        <w:keepLines/>
        <w:spacing w:lineRule="auto" w:line="240" w:before="0" w:after="120"/>
        <w:ind w:firstLine="567"/>
        <w:jc w:val="both"/>
        <w:rPr>
          <w:sz w:val="28"/>
          <w:szCs w:val="28"/>
        </w:rPr>
      </w:pPr>
      <w:bookmarkStart w:id="26" w:name="bookmark4_Копия_1"/>
      <w:r>
        <w:rPr>
          <w:b/>
          <w:bCs/>
          <w:sz w:val="28"/>
          <w:szCs w:val="28"/>
        </w:rPr>
        <w:t>Гидрологическая характеристика</w:t>
      </w:r>
      <w:bookmarkEnd w:id="26"/>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Поверхностные водные объекты на рассматриваемой территории представлены бассейном озера Большой Вилюй, озером Ближнее, озером Дальнее, рекой Паратункой, рекой Быстрой и рядом других.</w:t>
      </w:r>
    </w:p>
    <w:p>
      <w:pPr>
        <w:pStyle w:val="10"/>
        <w:shd w:val="clear" w:color="auto" w:fill="auto"/>
        <w:spacing w:lineRule="auto" w:line="240"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Источником питания водных объектов являются дождевые, снеговые и талые воды. Весеннее половодье на реках формируется преимущественно от таяния снега.</w:t>
      </w:r>
    </w:p>
    <w:p>
      <w:pPr>
        <w:pStyle w:val="Normal"/>
        <w:keepLines/>
        <w:spacing w:lineRule="auto" w:line="240" w:before="0" w:after="120"/>
        <w:ind w:firstLine="567"/>
        <w:jc w:val="both"/>
        <w:rPr>
          <w:sz w:val="28"/>
          <w:szCs w:val="28"/>
        </w:rPr>
      </w:pPr>
      <w:bookmarkStart w:id="27" w:name="bookmark5"/>
      <w:r>
        <w:rPr>
          <w:b/>
          <w:bCs/>
          <w:sz w:val="28"/>
          <w:szCs w:val="28"/>
        </w:rPr>
        <w:t>Гидрогеологические условия</w:t>
      </w:r>
      <w:bookmarkEnd w:id="27"/>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Водный комплекс нижнечетвертичных морских отложений развит в устьях больших рек (Авача и Паратунка) и на низких заболоченных равнинах по берегам бухт и лиманов. Мощность отложений здесь не более 5-20 м, иногда до 50 м.</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Водоносный комплекс представляет собой мощный поток вод со свободной или закрытой водоупорами поверхностью, направленный к морю или долинам рек. Минимальная глубина залегания подземных вод (до 1 м) наблюдается на пляжах, косах и морских террасах.</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Питание комплекса происходит за счет инфильтрации атмосферных осадков и подтока воды из подстилающих коренных пород. Эти воды также обладают незначительной минерализацией (0,1-0,3 г/л).</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Уровень залегания грунтовых вод на пойме не превышает 1-3 м, на более высоких террасах - 6-8 м. Состав аллювиальных отложений и их положение в отрицательных формах рельефа создает благоприятные условия для накопления и циркуляции в них значительных масс подземных вод. Эти воды - пресные, хлоридно-гидрокарбонатные, со смешанным составом катионов. Их общая минерализация не превышает 0,3 г/л, жесткость 0,6-1,5 мг-экв/л. Содержание железа составляет 0,1-0,2</w:t>
      </w:r>
      <w:r>
        <w:rPr>
          <w:rFonts w:cs="Times New Roman" w:ascii="Times New Roman" w:hAnsi="Times New Roman"/>
          <w:spacing w:val="0"/>
          <w:sz w:val="28"/>
          <w:szCs w:val="28"/>
        </w:rPr>
        <w:t> </w:t>
      </w:r>
      <w:r>
        <w:rPr>
          <w:rFonts w:cs="Times New Roman" w:ascii="Times New Roman" w:hAnsi="Times New Roman"/>
          <w:spacing w:val="0"/>
          <w:sz w:val="28"/>
          <w:szCs w:val="28"/>
          <w:lang w:val="ru-RU"/>
        </w:rPr>
        <w:t>г/л.</w:t>
      </w:r>
    </w:p>
    <w:p>
      <w:pPr>
        <w:pStyle w:val="10"/>
        <w:shd w:val="clear" w:color="auto" w:fill="auto"/>
        <w:spacing w:lineRule="auto" w:line="240"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скважинах, расположенных на побережье, минерализация возрастает до 6-18</w:t>
      </w:r>
      <w:r>
        <w:rPr>
          <w:rFonts w:cs="Times New Roman" w:ascii="Times New Roman" w:hAnsi="Times New Roman"/>
          <w:spacing w:val="0"/>
          <w:sz w:val="28"/>
          <w:szCs w:val="28"/>
        </w:rPr>
        <w:t> </w:t>
      </w:r>
      <w:r>
        <w:rPr>
          <w:rFonts w:cs="Times New Roman" w:ascii="Times New Roman" w:hAnsi="Times New Roman"/>
          <w:spacing w:val="0"/>
          <w:sz w:val="28"/>
          <w:szCs w:val="28"/>
          <w:lang w:val="ru-RU"/>
        </w:rPr>
        <w:t xml:space="preserve">г/л. Это указывает, что в этих районах существует гидравлическая связь между подземными и морскими водами. По химическому составу они относятся к классу хлоридно-гидрокарбонатных со смешанным катионным составом. В отдельных случаях характер вод меняется на сульфатно- натриево-кальциевый, что связано с их разгрузкой в водотоки подземных вод. </w:t>
      </w:r>
    </w:p>
    <w:p>
      <w:pPr>
        <w:sectPr>
          <w:headerReference w:type="default" r:id="rId45"/>
          <w:headerReference w:type="first" r:id="rId46"/>
          <w:footerReference w:type="default" r:id="rId47"/>
          <w:footerReference w:type="first" r:id="rId48"/>
          <w:type w:val="nextPage"/>
          <w:pgSz w:w="11906" w:h="16838"/>
          <w:pgMar w:left="1134" w:right="567" w:gutter="0" w:header="0" w:top="567" w:footer="3" w:bottom="567"/>
          <w:pgNumType w:fmt="decimal"/>
          <w:formProt w:val="false"/>
          <w:textDirection w:val="lrTb"/>
          <w:docGrid w:type="default" w:linePitch="600" w:charSpace="40960"/>
        </w:sectPr>
        <w:pStyle w:val="Normal"/>
        <w:spacing w:lineRule="auto" w:line="240" w:before="0" w:after="0"/>
        <w:jc w:val="both"/>
        <w:rPr>
          <w:sz w:val="28"/>
          <w:szCs w:val="28"/>
        </w:rPr>
      </w:pPr>
      <w:r>
        <w:rPr>
          <w:sz w:val="28"/>
          <w:szCs w:val="28"/>
        </w:rPr>
        <w:t xml:space="preserve">         </w:t>
      </w:r>
      <w:r>
        <w:rPr>
          <w:sz w:val="28"/>
          <w:szCs w:val="28"/>
        </w:rPr>
        <w:t>Подземные воды относятся к числу основных факторов, оказывающих влияние на формирование и режим стока рек бассейна Авачинской губы. Этому способствует широкое распространение сильно пористых и трещиноватых вулканогенных пород, аккумулирующих большие запасы подземных вод и обусловливающих устойчивое питание рек и высокую естественную зарегулированость их стока в этом районе. Рыхлые пирокластические отложения и лавовые потоки обладают хорошими фильтрующими свойствами, что способствует быстрой инфильтрации дождевых и талых вод. Подошва водоносного комплекса располагается обычно значительно ниже базисов дренирования, а водоупором для него служит глинистая кора выветривания дочетвертичных пород.</w:t>
      </w:r>
    </w:p>
    <w:p>
      <w:pPr>
        <w:pStyle w:val="Normal"/>
        <w:spacing w:lineRule="auto" w:line="276" w:before="0" w:after="120"/>
        <w:ind w:firstLine="567"/>
        <w:jc w:val="both"/>
        <w:rPr>
          <w:sz w:val="28"/>
          <w:szCs w:val="28"/>
        </w:rPr>
      </w:pPr>
      <w:r>
        <w:rPr>
          <w:b/>
          <w:bCs/>
          <w:sz w:val="28"/>
          <w:szCs w:val="28"/>
        </w:rPr>
        <w:t>1. Существующее положение в сфере водоотведения Вилючинского городского округа</w:t>
      </w:r>
    </w:p>
    <w:p>
      <w:pPr>
        <w:pStyle w:val="Normal"/>
        <w:keepNext w:val="true"/>
        <w:keepLines/>
        <w:spacing w:lineRule="auto" w:line="276" w:before="0" w:after="120"/>
        <w:ind w:firstLine="567"/>
        <w:jc w:val="both"/>
        <w:rPr>
          <w:sz w:val="28"/>
          <w:szCs w:val="28"/>
        </w:rPr>
      </w:pPr>
      <w:bookmarkStart w:id="28" w:name="bookmark6_Копия_1"/>
      <w:r>
        <w:rPr>
          <w:b/>
          <w:bCs/>
          <w:sz w:val="28"/>
          <w:szCs w:val="28"/>
        </w:rPr>
        <w:t>1.1. Описание структуры системы сбора, очистки и отведения сточных вод на территории поселения и деление территории поселения на эксплуатационные зоны</w:t>
      </w:r>
      <w:bookmarkEnd w:id="28"/>
    </w:p>
    <w:p>
      <w:pPr>
        <w:pStyle w:val="Normal"/>
        <w:spacing w:lineRule="auto" w:line="240" w:before="0" w:after="0"/>
        <w:ind w:firstLine="567" w:left="-14"/>
        <w:jc w:val="both"/>
        <w:rPr>
          <w:sz w:val="28"/>
          <w:szCs w:val="28"/>
        </w:rPr>
      </w:pPr>
      <w:r>
        <w:rPr>
          <w:sz w:val="28"/>
          <w:szCs w:val="28"/>
        </w:rPr>
        <w:t>Системы водоотведения предотвращают негативные последствия воздействия сточных вод на окружающую природную среду. После очистки сточные воды городского округа сбрасываются в водные объекты. Системы водоотведения тесно связаны с системами водоснабжения.</w:t>
      </w:r>
    </w:p>
    <w:p>
      <w:pPr>
        <w:pStyle w:val="Normal"/>
        <w:spacing w:lineRule="auto" w:line="240" w:before="0" w:after="0"/>
        <w:ind w:firstLine="567" w:left="-14"/>
        <w:jc w:val="both"/>
        <w:rPr>
          <w:sz w:val="28"/>
          <w:szCs w:val="28"/>
        </w:rPr>
      </w:pPr>
      <w:r>
        <w:rPr>
          <w:sz w:val="28"/>
          <w:szCs w:val="28"/>
        </w:rPr>
        <w:t>Водоотведение Вилючинского ГО представляет собой комплекс инженерных сооружений, осуществляющих сбор и транспортировку хозяйственно-бытовых и промышленных сточных вод от населения и предприятий, направляемых по самотечным коллекторам в глубоководные выпуски, расположенные в акватории бухты Крашенинникова, а также на станцию канализационных очистных сооружений по напорному коллектору в бухту Богатыревка.</w:t>
      </w:r>
    </w:p>
    <w:p>
      <w:pPr>
        <w:pStyle w:val="Normal"/>
        <w:spacing w:lineRule="auto" w:line="240" w:before="0" w:after="0"/>
        <w:ind w:firstLine="567" w:left="-14"/>
        <w:jc w:val="both"/>
        <w:rPr>
          <w:sz w:val="28"/>
          <w:szCs w:val="28"/>
        </w:rPr>
      </w:pPr>
      <w:r>
        <w:rPr>
          <w:sz w:val="28"/>
          <w:szCs w:val="28"/>
        </w:rPr>
        <w:t>Водоотведение Вилючинского ГО представляет собой сложную инженерную систему, включающую в себя:</w:t>
      </w:r>
    </w:p>
    <w:p>
      <w:pPr>
        <w:pStyle w:val="Normal"/>
        <w:spacing w:lineRule="auto" w:line="240" w:before="0" w:after="0"/>
        <w:ind w:firstLine="567"/>
        <w:jc w:val="both"/>
        <w:rPr>
          <w:sz w:val="28"/>
          <w:szCs w:val="28"/>
        </w:rPr>
      </w:pPr>
      <w:r>
        <w:rPr>
          <w:sz w:val="28"/>
          <w:szCs w:val="28"/>
        </w:rPr>
        <w:t>- Сети водоотведения – на балансе АО «Каминжиниринг» находится 37,147 км проинвентаризированных сетей;</w:t>
      </w:r>
    </w:p>
    <w:p>
      <w:pPr>
        <w:pStyle w:val="Normal"/>
        <w:spacing w:lineRule="auto" w:line="240" w:before="0" w:after="0"/>
        <w:ind w:firstLine="567"/>
        <w:jc w:val="both"/>
        <w:rPr>
          <w:sz w:val="28"/>
          <w:szCs w:val="28"/>
        </w:rPr>
      </w:pPr>
      <w:r>
        <w:rPr>
          <w:sz w:val="28"/>
          <w:szCs w:val="28"/>
        </w:rPr>
        <w:t>- Канализационные насосные станции – 3 шт;</w:t>
      </w:r>
    </w:p>
    <w:p>
      <w:pPr>
        <w:pStyle w:val="Normal"/>
        <w:spacing w:lineRule="auto" w:line="240" w:before="0" w:after="0"/>
        <w:ind w:firstLine="567"/>
        <w:jc w:val="both"/>
        <w:rPr>
          <w:sz w:val="28"/>
          <w:szCs w:val="28"/>
        </w:rPr>
      </w:pPr>
      <w:r>
        <w:rPr>
          <w:sz w:val="28"/>
          <w:szCs w:val="28"/>
        </w:rPr>
        <w:t>- Канализационные очистные сооружения (КОС) – 1 шт.</w:t>
      </w:r>
    </w:p>
    <w:p>
      <w:pPr>
        <w:pStyle w:val="Normal"/>
        <w:spacing w:lineRule="auto" w:line="240" w:before="0" w:after="0"/>
        <w:ind w:firstLine="567" w:left="-14"/>
        <w:jc w:val="both"/>
        <w:rPr>
          <w:sz w:val="28"/>
          <w:szCs w:val="28"/>
        </w:rPr>
      </w:pPr>
      <w:r>
        <w:rPr>
          <w:sz w:val="28"/>
          <w:szCs w:val="28"/>
        </w:rPr>
        <w:t>Исходя из определения эксплуатационные зоны водоотведения в централизованной системе водоотведения Вилючинского городского округа АО «Каминжиниринг» эксплуатирует 3 зоны сброса сточных вод в акваторию бухты Крашенинникова, бухты Богатыревка:</w:t>
      </w:r>
    </w:p>
    <w:p>
      <w:pPr>
        <w:pStyle w:val="Normal"/>
        <w:spacing w:lineRule="auto" w:line="240" w:before="0" w:after="0"/>
        <w:ind w:firstLine="567"/>
        <w:jc w:val="both"/>
        <w:rPr>
          <w:sz w:val="28"/>
          <w:szCs w:val="28"/>
        </w:rPr>
      </w:pPr>
      <w:r>
        <w:rPr>
          <w:sz w:val="28"/>
          <w:szCs w:val="28"/>
        </w:rPr>
        <w:t>- Промышленная зона Приморская;</w:t>
      </w:r>
    </w:p>
    <w:p>
      <w:pPr>
        <w:pStyle w:val="Normal"/>
        <w:spacing w:lineRule="auto" w:line="240" w:before="0" w:after="0"/>
        <w:ind w:firstLine="567"/>
        <w:jc w:val="both"/>
        <w:rPr>
          <w:sz w:val="28"/>
          <w:szCs w:val="28"/>
        </w:rPr>
      </w:pPr>
      <w:r>
        <w:rPr>
          <w:sz w:val="28"/>
          <w:szCs w:val="28"/>
        </w:rPr>
        <w:t>- Жилой район Приморский;</w:t>
      </w:r>
    </w:p>
    <w:p>
      <w:pPr>
        <w:pStyle w:val="10"/>
        <w:shd w:val="clear" w:color="auto" w:fill="auto"/>
        <w:spacing w:lineRule="auto" w:line="240" w:before="0" w:after="0"/>
        <w:ind w:firstLine="567"/>
        <w:jc w:val="both"/>
        <w:rPr>
          <w:sz w:val="28"/>
          <w:szCs w:val="28"/>
        </w:rPr>
      </w:pPr>
      <w:r>
        <w:rPr>
          <w:rFonts w:cs="Times New Roman" w:ascii="Times New Roman" w:hAnsi="Times New Roman"/>
          <w:spacing w:val="0"/>
          <w:sz w:val="28"/>
          <w:szCs w:val="28"/>
          <w:lang w:val="ru-RU"/>
        </w:rPr>
        <w:t>- Жилой район Рыбачий;</w:t>
      </w:r>
    </w:p>
    <w:p>
      <w:pPr>
        <w:pStyle w:val="Normal"/>
        <w:spacing w:lineRule="auto" w:line="240" w:before="0" w:after="0"/>
        <w:ind w:firstLine="567"/>
        <w:jc w:val="both"/>
        <w:rPr>
          <w:sz w:val="28"/>
          <w:szCs w:val="28"/>
        </w:rPr>
      </w:pPr>
      <w:r>
        <w:rPr>
          <w:sz w:val="28"/>
          <w:szCs w:val="28"/>
        </w:rPr>
        <w:t>Территориальная принадлежность эксплуатационных зон представлена на Рисунке 1.1.</w:t>
      </w:r>
    </w:p>
    <w:p>
      <w:pPr>
        <w:pStyle w:val="Normal"/>
        <w:spacing w:lineRule="auto" w:line="240" w:before="0" w:after="0"/>
        <w:ind w:firstLine="567"/>
        <w:jc w:val="both"/>
        <w:rPr>
          <w:sz w:val="16"/>
          <w:szCs w:val="16"/>
        </w:rPr>
      </w:pPr>
      <w:r>
        <w:rPr>
          <w:sz w:val="16"/>
          <w:szCs w:val="16"/>
        </w:rPr>
      </w:r>
    </w:p>
    <w:p>
      <w:pPr>
        <w:pStyle w:val="Normal"/>
        <w:spacing w:lineRule="auto" w:line="276" w:before="0" w:after="0"/>
        <w:ind w:firstLine="567"/>
        <w:jc w:val="both"/>
        <w:rPr/>
      </w:pPr>
      <w:r>
        <w:rPr/>
        <w:drawing>
          <wp:inline distT="0" distB="0" distL="0" distR="0">
            <wp:extent cx="5600700" cy="2819400"/>
            <wp:effectExtent l="0" t="0" r="0" b="0"/>
            <wp:docPr id="38" name="Рисунок 1" descr="C:\Users\POTAPE~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1" descr="C:\Users\POTAPE~1\AppData\Local\Temp\FineReader12.00\media\image4.jpeg"/>
                    <pic:cNvPicPr>
                      <a:picLocks noChangeAspect="1" noChangeArrowheads="1"/>
                    </pic:cNvPicPr>
                  </pic:nvPicPr>
                  <pic:blipFill>
                    <a:blip r:embed="rId49"/>
                    <a:stretch>
                      <a:fillRect/>
                    </a:stretch>
                  </pic:blipFill>
                  <pic:spPr bwMode="auto">
                    <a:xfrm>
                      <a:off x="0" y="0"/>
                      <a:ext cx="5600700" cy="2819400"/>
                    </a:xfrm>
                    <a:prstGeom prst="rect">
                      <a:avLst/>
                    </a:prstGeom>
                  </pic:spPr>
                </pic:pic>
              </a:graphicData>
            </a:graphic>
          </wp:inline>
        </w:drawing>
      </w:r>
    </w:p>
    <w:p>
      <w:pPr>
        <w:pStyle w:val="Normal"/>
        <w:spacing w:lineRule="auto" w:line="276" w:before="0" w:after="0"/>
        <w:ind w:firstLine="567"/>
        <w:jc w:val="center"/>
        <w:rPr>
          <w:sz w:val="16"/>
          <w:szCs w:val="16"/>
        </w:rPr>
      </w:pPr>
      <w:r>
        <w:rPr>
          <w:sz w:val="16"/>
          <w:szCs w:val="16"/>
        </w:rPr>
        <w:t>Рис. 1.1. Эксплуатационные зоны канализации Вилючинского городского округа</w:t>
      </w:r>
    </w:p>
    <w:p>
      <w:pPr>
        <w:pStyle w:val="Normal"/>
        <w:rPr/>
      </w:pPr>
      <w:r>
        <w:rPr/>
      </w:r>
      <w:r>
        <w:br w:type="page"/>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эксплуатационной зоне «Промышленная зона Приморская» сточная вода транспортируется от войсковых частей, производственных баз муниципальных предприятий, автопарков, котельных, автозаправочных станций на канализационную станцию № 2 (далее по тексту – КНС-2), расположенную по ул. Лесная, 4б и далее по напорному коллектору сбрасывается в бухту Крашенинникова.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В эксплуатационной зоне «Жилой район Приморский» сточная вода транспортируется по магистральным канализационным сетям на канализационную станцию № 1 (далее по тексту – КНС-1), расположенную по ул. Кронштадтской, с последующим сбросом в бухту Крашенинникова по двум канализационным выпускам </w:t>
      </w:r>
      <w:r>
        <w:rPr>
          <w:rFonts w:cs="Times New Roman" w:ascii="Times New Roman" w:hAnsi="Times New Roman"/>
          <w:spacing w:val="0"/>
          <w:sz w:val="28"/>
          <w:szCs w:val="28"/>
        </w:rPr>
        <w:t>D</w:t>
      </w:r>
      <w:r>
        <w:rPr>
          <w:rFonts w:cs="Times New Roman" w:ascii="Times New Roman" w:hAnsi="Times New Roman"/>
          <w:spacing w:val="0"/>
          <w:sz w:val="28"/>
          <w:szCs w:val="28"/>
          <w:lang w:val="ru-RU"/>
        </w:rPr>
        <w:t>у = 500 мм: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 первому сточная вода под напором поступает от здания КНС-1 в бухту,</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 второму (обводному) - (только в случае проведения ремонтных работ на КНС-1) сточная вода самотёком поступает в канализационный колодец №404 и далее в бухту, минуя здание насосной станции.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эксплуатационной зоне «Жилой район Рыбачий» сточная вода транспортируется по магистральным сетям водоотведения через канализационно-насосную станцию на КОС (канализационные очистные сооружения) с этапами механической и биологической очистки, с последующим сбросом очищенных хозяйственно-бытовых сточных вод в бухту Богатыревка, в случае поломки КОС, сточные воды поступают в бухту Крашенинникова самотёком по магистральным и квартальным сетям водоотведения к глубоководному выпуску №3.</w:t>
      </w:r>
    </w:p>
    <w:p>
      <w:pPr>
        <w:pStyle w:val="10"/>
        <w:shd w:val="clear" w:color="auto" w:fill="auto"/>
        <w:spacing w:lineRule="auto" w:line="276"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Сточные воды зоны АХТ (воинских частей) в канализационную систему АО «Каминжиниринг» не поступают.</w:t>
      </w:r>
    </w:p>
    <w:p>
      <w:pPr>
        <w:pStyle w:val="Normal"/>
        <w:spacing w:lineRule="auto" w:line="276" w:before="0" w:after="120"/>
        <w:ind w:firstLine="567"/>
        <w:jc w:val="both"/>
        <w:rPr>
          <w:sz w:val="28"/>
          <w:szCs w:val="28"/>
        </w:rPr>
      </w:pPr>
      <w:r>
        <w:rPr>
          <w:b/>
          <w:bCs/>
          <w:sz w:val="28"/>
          <w:szCs w:val="28"/>
        </w:rPr>
        <w:t>1.2. Описание результатов технического обследования централизованной системы водоотведения, включая описания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p>
      <w:pPr>
        <w:pStyle w:val="Normal"/>
        <w:spacing w:lineRule="auto" w:line="276" w:before="0" w:after="0"/>
        <w:ind w:firstLine="567" w:right="6"/>
        <w:jc w:val="both"/>
        <w:rPr>
          <w:sz w:val="28"/>
          <w:szCs w:val="28"/>
        </w:rPr>
      </w:pPr>
      <w:r>
        <w:rPr>
          <w:sz w:val="28"/>
          <w:szCs w:val="28"/>
        </w:rPr>
        <w:t>В эксплуатационных зонах «Промышленная зона Приморская», «Жилой район Приморский» Вилючинского ГО отсутствуют очистные сооружения, сброс сточных вод осуществляется в акваторию бухты Крашенинникова с помощью двух глубоководных выпусков. Бухта Крашенинникова Авачинской губы относится к высшей и 1й категории рыбохозяйственного значения.</w:t>
      </w:r>
    </w:p>
    <w:p>
      <w:pPr>
        <w:pStyle w:val="Normal"/>
        <w:spacing w:lineRule="auto" w:line="276" w:before="0" w:after="0"/>
        <w:ind w:firstLine="567" w:right="6"/>
        <w:jc w:val="both"/>
        <w:rPr>
          <w:sz w:val="28"/>
          <w:szCs w:val="28"/>
        </w:rPr>
      </w:pPr>
      <w:r>
        <w:rPr>
          <w:sz w:val="28"/>
          <w:szCs w:val="28"/>
        </w:rPr>
        <w:t>В эксплуатационной зоне «Жилой район Рыбачий» введены в эксплуатацию канализационные очистные сооружения (КОС), с применением механической и биологической очисток, с последующим сбросом очищенных хозяйственно-бытовых сточных вод в бухту Богатыревка Авачинской губы, в случае поломки КОС, сточные воды поступают в бухту Крашенинникова самотёком по магистральным и квартальным сетям водоотведения к глубоководному выпуску №3.</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При этом концентрация загрязняющих веществ каждого из выпусков превышает предельно допустимую, установленную Отделом водных ресурсов Амурского БВУ по Камчатскому краю данные см Таблицу 1.2.</w:t>
      </w:r>
    </w:p>
    <w:p>
      <w:pPr>
        <w:pStyle w:val="Normal"/>
        <w:spacing w:lineRule="auto" w:line="276" w:before="0" w:after="0"/>
        <w:ind w:firstLine="567"/>
        <w:jc w:val="right"/>
        <w:rPr/>
      </w:pPr>
      <w:r>
        <w:rPr/>
        <w:t>Таблица 1.2.</w:t>
      </w:r>
    </w:p>
    <w:tbl>
      <w:tblPr>
        <w:tblW w:w="101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535"/>
        <w:gridCol w:w="2535"/>
        <w:gridCol w:w="2541"/>
        <w:gridCol w:w="2528"/>
      </w:tblGrid>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Показатель</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Значение</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ПДК</w:t>
            </w:r>
          </w:p>
        </w:tc>
        <w:tc>
          <w:tcPr>
            <w:tcW w:w="252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Превышение</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Азот аммонийный</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24,1 мг/л при ПДК</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2,9 мг/л</w:t>
            </w:r>
          </w:p>
        </w:tc>
        <w:tc>
          <w:tcPr>
            <w:tcW w:w="252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8,3 раза</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Нитрит-ион</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0,3 мг/л при ПДК</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0,08 мг/л</w:t>
            </w:r>
          </w:p>
        </w:tc>
        <w:tc>
          <w:tcPr>
            <w:tcW w:w="252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3,8 раз</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Железо</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0,3 мг/л</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0,05 мг/л</w:t>
            </w:r>
          </w:p>
        </w:tc>
        <w:tc>
          <w:tcPr>
            <w:tcW w:w="252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6 раз</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Фосфаты</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8,6 мг/л</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0,2 мг/л</w:t>
            </w:r>
          </w:p>
        </w:tc>
        <w:tc>
          <w:tcPr>
            <w:tcW w:w="252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43 раза</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БПК</w:t>
            </w:r>
            <w:r>
              <w:rPr>
                <w:rFonts w:cs="Times New Roman" w:ascii="Times New Roman" w:hAnsi="Times New Roman"/>
                <w:spacing w:val="0"/>
                <w:sz w:val="24"/>
                <w:szCs w:val="24"/>
                <w:vertAlign w:val="subscript"/>
              </w:rPr>
              <w:t>полн</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74,7 мг/л</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3,0 мг/л</w:t>
            </w:r>
          </w:p>
        </w:tc>
        <w:tc>
          <w:tcPr>
            <w:tcW w:w="252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25 раз</w:t>
            </w:r>
          </w:p>
        </w:tc>
      </w:tr>
      <w:tr>
        <w:trPr>
          <w:trHeight w:val="227" w:hRule="atLeast"/>
        </w:trPr>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СПАВ</w:t>
            </w:r>
          </w:p>
        </w:tc>
        <w:tc>
          <w:tcPr>
            <w:tcW w:w="253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0,3-1,7 мг/л</w:t>
            </w:r>
          </w:p>
        </w:tc>
        <w:tc>
          <w:tcPr>
            <w:tcW w:w="2541"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0,1 мг/л</w:t>
            </w:r>
          </w:p>
        </w:tc>
        <w:tc>
          <w:tcPr>
            <w:tcW w:w="252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в 3-10 раз</w:t>
            </w:r>
          </w:p>
        </w:tc>
      </w:tr>
    </w:tbl>
    <w:p>
      <w:pPr>
        <w:pStyle w:val="Normal"/>
        <w:spacing w:lineRule="auto" w:line="276" w:before="0" w:after="0"/>
        <w:ind w:firstLine="567"/>
        <w:jc w:val="right"/>
        <w:rPr>
          <w:sz w:val="28"/>
          <w:szCs w:val="28"/>
        </w:rPr>
      </w:pPr>
      <w:r>
        <w:rPr>
          <w:sz w:val="28"/>
          <w:szCs w:val="28"/>
        </w:rPr>
      </w:r>
    </w:p>
    <w:p>
      <w:pPr>
        <w:pStyle w:val="Normal"/>
        <w:keepNext w:val="true"/>
        <w:keepLines/>
        <w:spacing w:lineRule="auto" w:line="276" w:before="0" w:after="120"/>
        <w:ind w:firstLine="567"/>
        <w:jc w:val="both"/>
        <w:rPr>
          <w:sz w:val="28"/>
          <w:szCs w:val="28"/>
        </w:rPr>
      </w:pPr>
      <w:bookmarkStart w:id="29" w:name="bookmark7_Копия_1"/>
      <w:r>
        <w:rPr>
          <w:b/>
          <w:bCs/>
          <w:sz w:val="28"/>
          <w:szCs w:val="28"/>
        </w:rPr>
        <w:t>1.3. Описание технологических зон водоотведения, зон централизованного и нецентрализованного водоотведения и перечень централизованных систем водоотведения</w:t>
      </w:r>
      <w:bookmarkEnd w:id="29"/>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Система сбора и отведения сточных вод эксплуатационных зон «Промышленная зона Приморская», «Жилой район Приморский» в Вилючинском городском округе включает в себя систему самотечных и напорных канализационных трубопроводов, с размещенными на них канализационными насосными станциями, стоки с которых, поступают в два глубоководных выпуска бухты Крашенинникова. Очистка стоков не производится. В эксплуатационной зоне «Жилой район Рыбачий» очистка сточных вод производится на канализационных очистных сооружениях со сбросом очищенных сточных вод в бухту Богатыревка.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Постановление Правительства РФ от 05.09.2013 года №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вводит новое понятие в сфере водоотведения: "технологическая зона водоотведения" -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Исходя из определения технологической зоны водоотведения в централизованной системе водоотведения Вилючинского городского округа можно выделить 4 следующие зоны централизованного водоотведения, совпадающие с эксплуатационными зонами.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промышленная зона Приморская;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зона жилого района Приморский;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зона жилого района Рыбачий;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зона заводского посёлка Сельдевая.</w:t>
      </w:r>
    </w:p>
    <w:p>
      <w:pPr>
        <w:pStyle w:val="Normal"/>
        <w:spacing w:lineRule="auto" w:line="276" w:before="0" w:after="0"/>
        <w:ind w:firstLine="567"/>
        <w:jc w:val="both"/>
        <w:rPr/>
      </w:pPr>
      <w:r>
        <w:rPr/>
        <w:t>Перечень централизованных систем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система водоотведения промышленной зоны Приморская;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система водоотведения жилого района Приморский;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система водоотведения жилого района Рыбачий;</w:t>
      </w:r>
    </w:p>
    <w:p>
      <w:pPr>
        <w:pStyle w:val="10"/>
        <w:shd w:val="clear" w:color="auto" w:fill="auto"/>
        <w:spacing w:lineRule="auto" w:line="276"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 xml:space="preserve">система водоотведения заводского посёлка Сельдёвая. </w:t>
      </w:r>
    </w:p>
    <w:p>
      <w:pPr>
        <w:pStyle w:val="Normal"/>
        <w:keepNext w:val="true"/>
        <w:keepLines/>
        <w:spacing w:lineRule="auto" w:line="276" w:before="0" w:after="120"/>
        <w:ind w:firstLine="567"/>
        <w:jc w:val="both"/>
        <w:rPr>
          <w:sz w:val="28"/>
          <w:szCs w:val="28"/>
        </w:rPr>
      </w:pPr>
      <w:bookmarkStart w:id="30" w:name="bookmark8_Копия_1"/>
      <w:r>
        <w:rPr>
          <w:b/>
          <w:bCs/>
          <w:sz w:val="28"/>
          <w:szCs w:val="28"/>
        </w:rPr>
        <w:t>1.4. 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End w:id="30"/>
    </w:p>
    <w:p>
      <w:pPr>
        <w:pStyle w:val="10"/>
        <w:shd w:val="clear" w:color="auto" w:fill="auto"/>
        <w:spacing w:lineRule="auto" w:line="276"/>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Обеззараживание осадков, снятых с решёток КНС-1, КНС-2 и мусора, остающегося после проведения работ по очистке сетей, производится негашёной известью специалистами АО «Каминжиниринг».</w:t>
      </w:r>
    </w:p>
    <w:p>
      <w:pPr>
        <w:pStyle w:val="Normal"/>
        <w:tabs>
          <w:tab w:val="clear" w:pos="708"/>
          <w:tab w:val="left" w:pos="541" w:leader="none"/>
        </w:tabs>
        <w:spacing w:lineRule="auto" w:line="276" w:before="0" w:after="0"/>
        <w:jc w:val="both"/>
        <w:rPr>
          <w:sz w:val="28"/>
          <w:szCs w:val="28"/>
        </w:rPr>
      </w:pPr>
      <w:r>
        <w:rPr>
          <w:b/>
          <w:bCs/>
          <w:sz w:val="28"/>
          <w:szCs w:val="28"/>
        </w:rPr>
        <w:tab/>
        <w:t>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pPr>
        <w:pStyle w:val="10"/>
        <w:shd w:val="clear" w:color="auto" w:fill="auto"/>
        <w:spacing w:lineRule="auto" w:line="276" w:before="0" w:after="0"/>
        <w:ind w:firstLine="82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системе водоотведения Вилючинского городского округа используется три канализационные насосные станции, характеристики каждой из них представлены в Таблице 1.5.</w:t>
      </w:r>
    </w:p>
    <w:p>
      <w:pPr>
        <w:pStyle w:val="10"/>
        <w:shd w:val="clear" w:color="auto" w:fill="auto"/>
        <w:spacing w:lineRule="auto" w:line="276" w:before="0" w:after="0"/>
        <w:ind w:firstLine="82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r>
    </w:p>
    <w:tbl>
      <w:tblPr>
        <w:tblW w:w="1006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2"/>
        <w:gridCol w:w="1985"/>
        <w:gridCol w:w="3123"/>
        <w:gridCol w:w="1387"/>
        <w:gridCol w:w="1348"/>
        <w:gridCol w:w="1654"/>
      </w:tblGrid>
      <w:tr>
        <w:trPr/>
        <w:tc>
          <w:tcPr>
            <w:tcW w:w="562"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Наименование</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Наименование насосного агрегата</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Расход, м</w:t>
            </w:r>
            <w:r>
              <w:rPr>
                <w:rStyle w:val="2Exact"/>
                <w:rFonts w:eastAsia="Bookman Old Style"/>
                <w:b w:val="false"/>
                <w:bCs w:val="false"/>
                <w:spacing w:val="0"/>
                <w:sz w:val="24"/>
                <w:szCs w:val="24"/>
                <w:vertAlign w:val="superscript"/>
              </w:rPr>
              <w:t>3</w:t>
            </w:r>
            <w:r>
              <w:rPr>
                <w:rStyle w:val="2Exact"/>
                <w:rFonts w:eastAsia="Bookman Old Style"/>
                <w:b w:val="false"/>
                <w:bCs w:val="false"/>
                <w:spacing w:val="0"/>
                <w:sz w:val="24"/>
                <w:szCs w:val="24"/>
              </w:rPr>
              <w:t>/час</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Напор, м</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Мощность, КВт</w:t>
            </w:r>
          </w:p>
        </w:tc>
      </w:tr>
      <w:t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КНС-1</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СД250/22,5</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250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22,5</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37</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СД250/22,5</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250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22,5</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37</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СД450/22,5</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450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22,5</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75</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СМ 100-65-200/4(дренаж)</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50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12,5</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3,4</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ФГ</w:t>
            </w:r>
            <w:r>
              <w:rPr>
                <w:rStyle w:val="2Exact"/>
                <w:rFonts w:eastAsia="Bookman Old Style"/>
                <w:b w:val="false"/>
                <w:bCs w:val="false"/>
                <w:spacing w:val="0"/>
                <w:sz w:val="24"/>
                <w:szCs w:val="24"/>
                <w:lang w:val="ru-RU"/>
              </w:rPr>
              <w:t xml:space="preserve"> </w:t>
            </w:r>
            <w:r>
              <w:rPr>
                <w:rStyle w:val="2Exact"/>
                <w:rFonts w:eastAsia="Bookman Old Style"/>
                <w:b w:val="false"/>
                <w:bCs w:val="false"/>
                <w:spacing w:val="0"/>
                <w:sz w:val="24"/>
                <w:szCs w:val="24"/>
              </w:rPr>
              <w:t>57,5/9,5(дренаж)</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200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32</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29</w:t>
            </w:r>
          </w:p>
        </w:tc>
      </w:tr>
      <w:t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КНС-2</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СД160/45</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160</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45</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37</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ФГ216/45</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181</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24</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30</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ФГ57,5/9,5(дренаж)</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62,5</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12</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5,5</w:t>
            </w:r>
          </w:p>
        </w:tc>
      </w:tr>
      <w:t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3</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КНС-3</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lang w:val="en-US"/>
              </w:rPr>
            </w:pPr>
            <w:r>
              <w:rPr>
                <w:rStyle w:val="2Exact"/>
                <w:rFonts w:eastAsia="Bookman Old Style"/>
                <w:b w:val="false"/>
                <w:bCs w:val="false"/>
                <w:sz w:val="24"/>
                <w:szCs w:val="24"/>
              </w:rPr>
              <w:t>FA15/66E/FKT27/1-4/28K-E3</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lang w:val="en-US"/>
              </w:rPr>
            </w:pPr>
            <w:r>
              <w:rPr>
                <w:rStyle w:val="2Exact"/>
                <w:rFonts w:eastAsia="Bookman Old Style"/>
                <w:b w:val="false"/>
                <w:bCs w:val="false"/>
                <w:sz w:val="24"/>
                <w:szCs w:val="24"/>
              </w:rPr>
              <w:t>118,8</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30,0</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24,7 кВт</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FA15/66E/FKT27/1-4/28K-E3</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118,8</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30,0</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24,7 кВт</w:t>
            </w:r>
          </w:p>
        </w:tc>
      </w:tr>
      <w:tr>
        <w:trPr/>
        <w:tc>
          <w:tcPr>
            <w:tcW w:w="562"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1985" w:type="dxa"/>
            <w:vMerge w:val="continue"/>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FA15/66E/FKT27/1-4/28K-E3</w:t>
            </w:r>
          </w:p>
        </w:tc>
        <w:tc>
          <w:tcPr>
            <w:tcW w:w="13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118,8</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30,0</w:t>
            </w:r>
          </w:p>
        </w:tc>
        <w:tc>
          <w:tcPr>
            <w:tcW w:w="165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Style w:val="2Exact"/>
                <w:rFonts w:eastAsia="Bookman Old Style"/>
                <w:b w:val="false"/>
                <w:bCs w:val="false"/>
                <w:sz w:val="24"/>
                <w:szCs w:val="24"/>
              </w:rPr>
            </w:pPr>
            <w:r>
              <w:rPr>
                <w:rStyle w:val="2Exact"/>
                <w:rFonts w:eastAsia="Bookman Old Style"/>
                <w:b w:val="false"/>
                <w:bCs w:val="false"/>
                <w:sz w:val="24"/>
                <w:szCs w:val="24"/>
              </w:rPr>
              <w:t>24,7 кВт</w:t>
            </w:r>
          </w:p>
        </w:tc>
      </w:tr>
    </w:tbl>
    <w:p>
      <w:pPr>
        <w:pStyle w:val="10"/>
        <w:shd w:val="clear" w:color="auto" w:fill="auto"/>
        <w:spacing w:lineRule="auto" w:line="276" w:before="0" w:after="0"/>
        <w:ind w:firstLine="82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Согласно результатам технической инвентаризации, проведённой в 2024 году по концессионному соглашению в эксплуатации АО «Каминжиниринг» находятся сети водоотведения общей протяжённостью 37,147 км, в том числе:</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жилой район Приморский - 23,239 км со средним процентом износа 63,8%;</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жилой район Рыбачий 13,908 км со средним процентом износа 15,0%.</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Таким образом, средний процент износа канализационных сетей составляет</w:t>
      </w:r>
      <w:r>
        <w:rPr>
          <w:rFonts w:cs="Times New Roman" w:ascii="Times New Roman" w:hAnsi="Times New Roman"/>
          <w:spacing w:val="0"/>
          <w:sz w:val="28"/>
          <w:szCs w:val="28"/>
        </w:rPr>
        <w:t> </w:t>
      </w:r>
      <w:r>
        <w:rPr>
          <w:rFonts w:cs="Times New Roman" w:ascii="Times New Roman" w:hAnsi="Times New Roman"/>
          <w:spacing w:val="0"/>
          <w:sz w:val="28"/>
          <w:szCs w:val="28"/>
          <w:lang w:val="ru-RU"/>
        </w:rPr>
        <w:t>39,4 %.</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Вилючинском г.о. 18,18 км имеют износ 100% и подлежат замене, что составляет 49,0% от общей протяжённости канализационной сети (сетей водоотведения), в том числе:</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жилой район Приморский 13,5 км – 58,1% общей протяжённости сетей;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жилой район Рыбачий 4,68 км – 33,6% общей протяжённости сетей.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Трубопроводы КНС-1, КНС-2 и глубоководного выпуска №3 повреждены воздействием агрессивной среды и механическим воздействием ледяных масс, имеют 100% износ:</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выпуск КНС-1 обломан, находится в аварийном состоянии. По данным выездной проверки Управления Росприроднадзора в сентябре 2024 г. обследован выпуск № 1 при помощи измерительной аппаратуры, длина подводной части выпуска составляет 32,8 м. сброс хозяйственно-бытовых сточных вод осуществляется в 10 метрах от береговой линии, что является грубейшим нарушением правил водоотведения, экологического законодательства и санитарно-эпидемиологических норм. В соответствие с решением о предоставлении водного объекта в пользование, сброс сточных вод должен производится на расстоянии 386 м от береговой линии для обеспечения надлежащего разбавления загрязняющих веществ в водном объекте.</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 xml:space="preserve">выпуск КНС-2 также находится в аварийном состоянии, требует срочного обследования, реконструкции и ремонта. </w:t>
      </w:r>
      <w:bookmarkStart w:id="31" w:name="_Hlk207890738"/>
      <w:r>
        <w:rPr>
          <w:rFonts w:cs="Times New Roman" w:ascii="Times New Roman" w:hAnsi="Times New Roman"/>
          <w:spacing w:val="0"/>
          <w:sz w:val="28"/>
          <w:szCs w:val="28"/>
          <w:lang w:val="ru-RU"/>
        </w:rPr>
        <w:t>По данным выездной проверки Управления Росприроднадзора в сентябре 2024 г. обследован выпуск № 2 при помощи измерительной аппаратуры, длина подводной части выпуска составляет 23,9 м.</w:t>
      </w:r>
      <w:bookmarkEnd w:id="31"/>
      <w:r>
        <w:rPr>
          <w:rFonts w:cs="Times New Roman" w:ascii="Times New Roman" w:hAnsi="Times New Roman"/>
          <w:spacing w:val="0"/>
          <w:sz w:val="28"/>
          <w:szCs w:val="28"/>
          <w:lang w:val="ru-RU"/>
        </w:rPr>
        <w:t xml:space="preserve"> По данным водолазного обследования выпуска № 2, проведённого в 1989 году зафиксирован 100% износ выпускного трубопровода, а так же изменения рельефа дна, делающие невозможным проведение восстановительных работ. При визуальном осмотре выпуска №2 обнаружен выход сточных вод в 20 м от береговой линии, что говорит о вероятном повреждение или разрушение трубопровода. Согласно технической документации, расстояние от оголовка выпуска № 2 до береговой линии должно составлять 382 м при глубине залегания 7 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Износ оборудования обеих КНС составляет до 89,8%.</w:t>
      </w:r>
    </w:p>
    <w:p>
      <w:pPr>
        <w:pStyle w:val="10"/>
        <w:shd w:val="clear" w:color="auto" w:fill="auto"/>
        <w:spacing w:lineRule="auto" w:line="276" w:before="0" w:after="12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глубоководный выпуск № 3. При визуальном осмотре выпуск № 3 находится в 33 м от береговой линии, находится в аварийном состоянии. Длина выпуска до оголовка по документации должна составлять 400 м при глубине залегания 10 м. Ремонтные работы по исключению попадания сточных вод на участке трубы на береговой линии проводятся ежегодно.</w:t>
      </w:r>
      <w:r>
        <w:rPr>
          <w:lang w:val="ru-RU"/>
        </w:rPr>
        <w:t xml:space="preserve"> </w:t>
      </w:r>
      <w:r>
        <w:rPr>
          <w:rFonts w:cs="Times New Roman" w:ascii="Times New Roman" w:hAnsi="Times New Roman"/>
          <w:spacing w:val="0"/>
          <w:sz w:val="28"/>
          <w:szCs w:val="28"/>
          <w:lang w:val="ru-RU"/>
        </w:rPr>
        <w:t>Ремонтные работы по выпуску № 3 были проведены в 2010 г.</w:t>
      </w:r>
    </w:p>
    <w:p>
      <w:pPr>
        <w:pStyle w:val="10"/>
        <w:shd w:val="clear" w:color="auto" w:fill="auto"/>
        <w:spacing w:lineRule="auto" w:line="276" w:before="0" w:after="120"/>
        <w:ind w:firstLine="567"/>
        <w:jc w:val="both"/>
        <w:rPr>
          <w:rFonts w:ascii="Times New Roman" w:hAnsi="Times New Roman" w:cs="Times New Roman"/>
          <w:b/>
          <w:spacing w:val="0"/>
          <w:sz w:val="28"/>
          <w:szCs w:val="28"/>
          <w:lang w:val="ru-RU"/>
        </w:rPr>
      </w:pPr>
      <w:r>
        <w:rPr>
          <w:rFonts w:cs="Times New Roman" w:ascii="Times New Roman" w:hAnsi="Times New Roman"/>
          <w:b/>
          <w:spacing w:val="0"/>
          <w:sz w:val="28"/>
          <w:szCs w:val="28"/>
          <w:lang w:val="ru-RU"/>
        </w:rPr>
        <w:t>1.6.</w:t>
      </w:r>
      <w:r>
        <w:rPr>
          <w:rFonts w:cs="Times New Roman" w:ascii="Times New Roman" w:hAnsi="Times New Roman"/>
          <w:b/>
          <w:spacing w:val="0"/>
          <w:sz w:val="28"/>
          <w:szCs w:val="28"/>
        </w:rPr>
        <w:t> </w:t>
      </w:r>
      <w:r>
        <w:rPr>
          <w:rFonts w:cs="Times New Roman" w:ascii="Times New Roman" w:hAnsi="Times New Roman"/>
          <w:b/>
          <w:spacing w:val="0"/>
          <w:sz w:val="28"/>
          <w:szCs w:val="28"/>
          <w:lang w:val="ru-RU"/>
        </w:rPr>
        <w:t>Оценка безопасности и надежности объектов централизованной системы водоотведения и их управляемости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Централизованная система водоотведения представляет собой сложную систему инженерных сооружений, надежная и эффективная работа которых должна являться одной из важнейших составляющих благополучия городского округа.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Оценка фактического физического износа канализационных сетей и оборудования КНС-1, КНС-2 на настоящий момент представлена в пункте 1.5. Автоматизация оборудования систем водоотведения на КНС-1, 2 отсутствует.</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Очистных сооружений на сетях водоотведения АО «Каминжиниринг» в эксплуатационных зонах «Промышленная зона Приморская», «Жилой район Приморский» Вилючинска нет.</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КОС жилого района Рыбачий переданы в эксплуатацию АО</w:t>
      </w:r>
      <w:r>
        <w:rPr>
          <w:rFonts w:cs="Times New Roman" w:ascii="Times New Roman" w:hAnsi="Times New Roman"/>
          <w:spacing w:val="0"/>
          <w:sz w:val="28"/>
          <w:szCs w:val="28"/>
        </w:rPr>
        <w:t> </w:t>
      </w:r>
      <w:r>
        <w:rPr>
          <w:rFonts w:cs="Times New Roman" w:ascii="Times New Roman" w:hAnsi="Times New Roman"/>
          <w:spacing w:val="0"/>
          <w:sz w:val="28"/>
          <w:szCs w:val="28"/>
          <w:lang w:val="ru-RU"/>
        </w:rPr>
        <w:t>«Каминжиниринг» в соответствии с Концессионным соглашением. Оценка соответствия стоков установленным нормам по ПДК вредных веществ приведена в пункте 1.2.</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После проведения обследования системы водоотведения в жилом районе Приморский и Рыбачий выявлены участки канализационных трасс, не соответствующие первоначальной пропускной способности. Трубопроводы забиты на </w:t>
      </w:r>
      <w:r>
        <w:rPr>
          <w:rFonts w:cs="Times New Roman" w:ascii="Times New Roman" w:hAnsi="Times New Roman"/>
          <w:spacing w:val="0"/>
          <w:sz w:val="28"/>
          <w:szCs w:val="28"/>
          <w:vertAlign w:val="superscript"/>
          <w:lang w:val="ru-RU"/>
        </w:rPr>
        <w:t>2</w:t>
      </w:r>
      <w:r>
        <w:rPr>
          <w:rFonts w:cs="Times New Roman" w:ascii="Times New Roman" w:hAnsi="Times New Roman"/>
          <w:spacing w:val="0"/>
          <w:sz w:val="28"/>
          <w:szCs w:val="28"/>
          <w:lang w:val="ru-RU"/>
        </w:rPr>
        <w:t>/</w:t>
      </w:r>
      <w:r>
        <w:rPr>
          <w:rFonts w:cs="Times New Roman" w:ascii="Times New Roman" w:hAnsi="Times New Roman"/>
          <w:spacing w:val="0"/>
          <w:sz w:val="28"/>
          <w:szCs w:val="28"/>
          <w:vertAlign w:val="subscript"/>
          <w:lang w:val="ru-RU"/>
        </w:rPr>
        <w:t>3</w:t>
      </w:r>
      <w:r>
        <w:rPr>
          <w:rFonts w:cs="Times New Roman" w:ascii="Times New Roman" w:hAnsi="Times New Roman"/>
          <w:spacing w:val="0"/>
          <w:sz w:val="28"/>
          <w:szCs w:val="28"/>
          <w:lang w:val="ru-RU"/>
        </w:rPr>
        <w:t xml:space="preserve"> прохода стойкими жировыми отложениями и илом шлаком, что не обеспечивает бесперебойного отведения канализационных стоков от жилых зданий по всем улицам.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Участок магистральной канализации, расположенный в эксплуатационной зоне «Жилой район Рыбачий» вдоль автотрассы от ВНС №33 до глубоководного выпуска №3 также забит шлаковыми отложениями, не соответствует первоначальной пропускной способности.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На переданных в эксплуатацию АО «Каминжиниринг» придомовых канализационных сетях постоянно возникают аварийные ситуации, связанные с засорением трубопроводов жировыми пробками и крупногабаритным мусором, что приводит к нарушению водоотведения и поступлению канализационных стоков в подвальные помещения домов.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Исходя из вышесказанного существующее положение водоотведения в Вилючинском городском округе характеризуется низкой степенью безопасности и надёжности.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В настоящих условиях приоритетными направлениями развития системы водоотведения </w:t>
      </w:r>
      <w:bookmarkStart w:id="32" w:name="_Hlk207295800"/>
      <w:r>
        <w:rPr>
          <w:rFonts w:cs="Times New Roman" w:ascii="Times New Roman" w:hAnsi="Times New Roman"/>
          <w:spacing w:val="0"/>
          <w:sz w:val="28"/>
          <w:szCs w:val="28"/>
          <w:lang w:val="ru-RU"/>
        </w:rPr>
        <w:t xml:space="preserve">в эксплуатационных зонах «Промышленная зона Приморская», «Жилой район Приморский» Вилючинском </w:t>
      </w:r>
      <w:bookmarkEnd w:id="32"/>
      <w:r>
        <w:rPr>
          <w:rFonts w:cs="Times New Roman" w:ascii="Times New Roman" w:hAnsi="Times New Roman"/>
          <w:spacing w:val="0"/>
          <w:sz w:val="28"/>
          <w:szCs w:val="28"/>
          <w:lang w:val="ru-RU"/>
        </w:rPr>
        <w:t>г. о. являются строительство очистных сооружений и обеспечение надежности работы сетей и сооружений комплекса водоотведения. Практика показывает, что 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Основными техническими проблемами эксплуатации сетей и сооружений водоотведения являются: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старение сетей водоотведения, увеличение протяженности сетей с износом;</w:t>
      </w:r>
    </w:p>
    <w:p>
      <w:pPr>
        <w:pStyle w:val="10"/>
        <w:shd w:val="clear" w:color="auto" w:fill="auto"/>
        <w:tabs>
          <w:tab w:val="clear" w:pos="708"/>
          <w:tab w:val="left" w:pos="1487" w:leader="none"/>
        </w:tabs>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износ и высокая энергоемкость насосного агрегата на канализационных насосных станциях;</w:t>
      </w:r>
    </w:p>
    <w:p>
      <w:pPr>
        <w:pStyle w:val="10"/>
        <w:shd w:val="clear" w:color="auto" w:fill="auto"/>
        <w:tabs>
          <w:tab w:val="clear" w:pos="708"/>
          <w:tab w:val="left" w:pos="1487" w:leader="none"/>
        </w:tabs>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отсутствие очистных сооружений.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Для вновь прокладываемых участков канализационных трубопроводов наиболее надежным и долговечным материалом является полиэтилен. Этот материал выдерживает ударные нагрузки при резком изменении давления в трубопроводе, является стойким к электрохимической коррозии.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Модернизация объектов коммунальной инфраструктуры позволит:</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обеспечить комфортные условия проживания населения Вилючинского городского округа за счёт повышения качества предоставления услуг водоснабжения и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обеспечить рациональное использование водных ресурсов;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улучшить экологическое состояние территории городского округа и акватории бухты Крашенинникова.</w:t>
      </w:r>
    </w:p>
    <w:p>
      <w:pPr>
        <w:pStyle w:val="Normal"/>
        <w:keepNext w:val="true"/>
        <w:keepLines/>
        <w:spacing w:lineRule="auto" w:line="276" w:before="0" w:after="0"/>
        <w:ind w:firstLine="567"/>
        <w:jc w:val="both"/>
        <w:rPr>
          <w:b/>
          <w:bCs/>
          <w:sz w:val="28"/>
          <w:szCs w:val="28"/>
        </w:rPr>
      </w:pPr>
      <w:bookmarkStart w:id="33" w:name="bookmark9_Копия_1"/>
      <w:r>
        <w:rPr>
          <w:b/>
          <w:bCs/>
          <w:sz w:val="28"/>
          <w:szCs w:val="28"/>
        </w:rPr>
        <w:t>1.7. Оценка воздействия сбросов сточных вод через централизованную систему водоотведения на окружающую среду</w:t>
      </w:r>
      <w:bookmarkEnd w:id="33"/>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Проводились исследования сточных вод и вод акватории согласно план-графику лабораторного контроля выпусков стоков, бухты Крашенинникова и по Договорам с предприятиями и предприятиями-абонентами. </w:t>
      </w:r>
    </w:p>
    <w:p>
      <w:pPr>
        <w:pStyle w:val="10"/>
        <w:shd w:val="clear" w:color="auto" w:fill="auto"/>
        <w:spacing w:lineRule="auto" w:line="276" w:before="0" w:after="0"/>
        <w:ind w:firstLine="820"/>
        <w:jc w:val="right"/>
        <w:rPr>
          <w:rFonts w:ascii="Times New Roman" w:hAnsi="Times New Roman" w:cs="Times New Roman"/>
          <w:spacing w:val="0"/>
          <w:sz w:val="28"/>
          <w:szCs w:val="28"/>
        </w:rPr>
      </w:pPr>
      <w:r>
        <w:rPr>
          <w:rFonts w:cs="Times New Roman" w:ascii="Times New Roman" w:hAnsi="Times New Roman"/>
          <w:spacing w:val="0"/>
          <w:sz w:val="28"/>
          <w:szCs w:val="28"/>
        </w:rPr>
        <w:t>Таблица 1.7.1</w:t>
      </w:r>
    </w:p>
    <w:tbl>
      <w:tblPr>
        <w:tblW w:w="934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77"/>
        <w:gridCol w:w="4185"/>
        <w:gridCol w:w="1619"/>
        <w:gridCol w:w="2962"/>
      </w:tblGrid>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 xml:space="preserve">№ </w:t>
            </w:r>
            <w:r>
              <w:rPr>
                <w:rStyle w:val="9"/>
                <w:rFonts w:eastAsia="Bookman Old Style" w:cs="Times New Roman" w:ascii="Times New Roman" w:hAnsi="Times New Roman"/>
                <w:b w:val="false"/>
                <w:bCs w:val="false"/>
                <w:spacing w:val="0"/>
                <w:sz w:val="24"/>
                <w:szCs w:val="24"/>
              </w:rPr>
              <w:t>п/п</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Наименование объектов</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Количество проб</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Количество неудовлетворительных проб</w:t>
            </w:r>
          </w:p>
        </w:tc>
      </w:tr>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1</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КНС-1, КНС-2, Глубоководный выпуск</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sz w:val="24"/>
                <w:szCs w:val="24"/>
              </w:rPr>
            </w:pPr>
            <w:r>
              <w:rPr>
                <w:rStyle w:val="9"/>
                <w:rFonts w:eastAsia="Bookman Old Style"/>
                <w:b w:val="false"/>
                <w:bCs w:val="false"/>
                <w:sz w:val="24"/>
                <w:szCs w:val="24"/>
              </w:rPr>
              <w:t>36</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sz w:val="24"/>
                <w:szCs w:val="24"/>
              </w:rPr>
            </w:pPr>
            <w:r>
              <w:rPr>
                <w:sz w:val="24"/>
                <w:szCs w:val="24"/>
              </w:rPr>
              <w:t>36</w:t>
            </w:r>
          </w:p>
        </w:tc>
      </w:tr>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2</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Предприятия</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59</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39</w:t>
            </w:r>
          </w:p>
        </w:tc>
      </w:tr>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3</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Бухта</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sz w:val="24"/>
                <w:szCs w:val="24"/>
              </w:rPr>
            </w:pPr>
            <w:r>
              <w:rPr>
                <w:sz w:val="24"/>
                <w:szCs w:val="24"/>
              </w:rPr>
              <w:t>20</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sz w:val="24"/>
                <w:szCs w:val="24"/>
              </w:rPr>
            </w:pPr>
            <w:r>
              <w:rPr>
                <w:sz w:val="24"/>
                <w:szCs w:val="24"/>
              </w:rPr>
              <w:t>20</w:t>
            </w:r>
          </w:p>
        </w:tc>
      </w:tr>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4</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Style w:val="9"/>
                <w:rFonts w:eastAsia="Bookman Old Style" w:cs="Times New Roman" w:ascii="Times New Roman" w:hAnsi="Times New Roman"/>
                <w:b w:val="false"/>
                <w:bCs w:val="false"/>
                <w:spacing w:val="0"/>
                <w:sz w:val="24"/>
                <w:szCs w:val="24"/>
                <w:lang w:val="ru-RU"/>
              </w:rPr>
              <w:t>Неорганизованные сбросы (ливнёвые, талые воды)</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3</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3</w:t>
            </w:r>
          </w:p>
        </w:tc>
      </w:tr>
      <w:tr>
        <w:trPr/>
        <w:tc>
          <w:tcPr>
            <w:tcW w:w="57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5</w:t>
            </w:r>
          </w:p>
        </w:tc>
        <w:tc>
          <w:tcPr>
            <w:tcW w:w="4185"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40" w:before="0" w:after="0"/>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Итого:</w:t>
            </w:r>
          </w:p>
        </w:tc>
        <w:tc>
          <w:tcPr>
            <w:tcW w:w="16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180</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jc w:val="center"/>
              <w:rPr>
                <w:b/>
                <w:bCs/>
                <w:sz w:val="24"/>
                <w:szCs w:val="24"/>
              </w:rPr>
            </w:pPr>
            <w:r>
              <w:rPr>
                <w:rStyle w:val="9"/>
                <w:rFonts w:eastAsia="Bookman Old Style"/>
                <w:b w:val="false"/>
                <w:bCs w:val="false"/>
                <w:sz w:val="24"/>
                <w:szCs w:val="24"/>
              </w:rPr>
              <w:t>160</w:t>
            </w:r>
          </w:p>
        </w:tc>
      </w:tr>
    </w:tbl>
    <w:p>
      <w:pPr>
        <w:pStyle w:val="10"/>
        <w:shd w:val="clear" w:color="auto" w:fill="auto"/>
        <w:spacing w:lineRule="auto" w:line="276" w:before="0" w:after="0"/>
        <w:ind w:firstLine="820"/>
        <w:jc w:val="right"/>
        <w:rPr>
          <w:rFonts w:ascii="Times New Roman" w:hAnsi="Times New Roman" w:cs="Times New Roman"/>
          <w:spacing w:val="0"/>
          <w:sz w:val="32"/>
          <w:szCs w:val="32"/>
          <w:lang w:val="ru-RU"/>
        </w:rPr>
      </w:pPr>
      <w:r>
        <w:rPr>
          <w:rFonts w:cs="Times New Roman" w:ascii="Times New Roman" w:hAnsi="Times New Roman"/>
          <w:spacing w:val="0"/>
          <w:sz w:val="32"/>
          <w:szCs w:val="32"/>
          <w:lang w:val="ru-RU"/>
        </w:rPr>
      </w:r>
    </w:p>
    <w:p>
      <w:pPr>
        <w:pStyle w:val="Normal"/>
        <w:spacing w:lineRule="auto" w:line="276" w:before="0" w:after="0"/>
        <w:ind w:hanging="10" w:left="10" w:right="35"/>
        <w:jc w:val="right"/>
        <w:rPr>
          <w:bCs/>
          <w:sz w:val="32"/>
          <w:szCs w:val="32"/>
        </w:rPr>
      </w:pPr>
      <w:r>
        <w:rPr>
          <w:bCs/>
        </w:rPr>
        <w:t>Таблица 1.7.2.</w:t>
      </w:r>
    </w:p>
    <w:tbl>
      <w:tblPr>
        <w:tblW w:w="9773" w:type="dxa"/>
        <w:jc w:val="center"/>
        <w:tblInd w:w="0" w:type="dxa"/>
        <w:tblLayout w:type="fixed"/>
        <w:tblCellMar>
          <w:top w:w="49" w:type="dxa"/>
          <w:left w:w="40" w:type="dxa"/>
          <w:bottom w:w="0" w:type="dxa"/>
          <w:right w:w="7" w:type="dxa"/>
        </w:tblCellMar>
        <w:tblLook w:val="04a0" w:noHBand="0" w:noVBand="1" w:firstColumn="1" w:lastRow="0" w:lastColumn="0" w:firstRow="1"/>
      </w:tblPr>
      <w:tblGrid>
        <w:gridCol w:w="344"/>
        <w:gridCol w:w="1413"/>
        <w:gridCol w:w="645"/>
        <w:gridCol w:w="649"/>
        <w:gridCol w:w="626"/>
        <w:gridCol w:w="765"/>
        <w:gridCol w:w="511"/>
        <w:gridCol w:w="709"/>
        <w:gridCol w:w="567"/>
        <w:gridCol w:w="708"/>
        <w:gridCol w:w="710"/>
        <w:gridCol w:w="849"/>
        <w:gridCol w:w="568"/>
        <w:gridCol w:w="708"/>
      </w:tblGrid>
      <w:tr>
        <w:trPr>
          <w:trHeight w:val="706" w:hRule="atLeast"/>
        </w:trPr>
        <w:tc>
          <w:tcPr>
            <w:tcW w:w="344" w:type="dxa"/>
            <w:vMerge w:val="restart"/>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jc w:val="both"/>
              <w:rPr>
                <w:bCs/>
                <w:sz w:val="20"/>
                <w:szCs w:val="20"/>
              </w:rPr>
            </w:pPr>
            <w:r>
              <w:rPr>
                <w:bCs/>
                <w:sz w:val="20"/>
                <w:szCs w:val="20"/>
              </w:rPr>
              <w:t xml:space="preserve">№ </w:t>
            </w:r>
            <w:r>
              <w:rPr>
                <w:bCs/>
                <w:sz w:val="20"/>
                <w:szCs w:val="20"/>
              </w:rPr>
              <w:t>пп</w:t>
            </w:r>
          </w:p>
          <w:p>
            <w:pPr>
              <w:pStyle w:val="Normal"/>
              <w:spacing w:lineRule="auto" w:line="276" w:before="0" w:after="0"/>
              <w:ind w:left="9"/>
              <w:jc w:val="both"/>
              <w:rPr>
                <w:bCs/>
                <w:sz w:val="20"/>
                <w:szCs w:val="20"/>
              </w:rPr>
            </w:pPr>
            <w:r>
              <w:rPr>
                <w:bCs/>
                <w:sz w:val="20"/>
                <w:szCs w:val="20"/>
              </w:rPr>
            </w:r>
          </w:p>
        </w:tc>
        <w:tc>
          <w:tcPr>
            <w:tcW w:w="1413" w:type="dxa"/>
            <w:vMerge w:val="restart"/>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2"/>
              <w:jc w:val="both"/>
              <w:rPr>
                <w:bCs/>
                <w:sz w:val="20"/>
                <w:szCs w:val="20"/>
              </w:rPr>
            </w:pPr>
            <w:r>
              <w:rPr>
                <w:bCs/>
                <w:sz w:val="20"/>
                <w:szCs w:val="20"/>
              </w:rPr>
              <w:t>Показатели</w:t>
            </w:r>
          </w:p>
        </w:tc>
        <w:tc>
          <w:tcPr>
            <w:tcW w:w="1294"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left="103" w:right="93"/>
              <w:jc w:val="center"/>
              <w:rPr>
                <w:bCs/>
                <w:sz w:val="20"/>
                <w:szCs w:val="20"/>
              </w:rPr>
            </w:pPr>
            <w:r>
              <w:rPr>
                <w:bCs/>
                <w:sz w:val="20"/>
                <w:szCs w:val="20"/>
              </w:rPr>
              <w:t>РПЗ</w:t>
            </w:r>
          </w:p>
          <w:p>
            <w:pPr>
              <w:pStyle w:val="Normal"/>
              <w:spacing w:lineRule="auto" w:line="276" w:before="0" w:after="0"/>
              <w:ind w:left="103" w:right="93"/>
              <w:jc w:val="center"/>
              <w:rPr>
                <w:bCs/>
                <w:sz w:val="20"/>
                <w:szCs w:val="20"/>
              </w:rPr>
            </w:pPr>
            <w:r>
              <w:rPr>
                <w:bCs/>
                <w:sz w:val="20"/>
                <w:szCs w:val="20"/>
              </w:rPr>
              <w:t>"Сокра"</w:t>
            </w:r>
          </w:p>
        </w:tc>
        <w:tc>
          <w:tcPr>
            <w:tcW w:w="1391"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jc w:val="center"/>
              <w:rPr>
                <w:bCs/>
                <w:sz w:val="20"/>
                <w:szCs w:val="20"/>
              </w:rPr>
            </w:pPr>
            <w:r>
              <w:rPr>
                <w:bCs/>
                <w:sz w:val="20"/>
                <w:szCs w:val="20"/>
              </w:rPr>
              <w:t>МУП Автодор база + баня</w:t>
            </w:r>
          </w:p>
        </w:tc>
        <w:tc>
          <w:tcPr>
            <w:tcW w:w="1220"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jc w:val="center"/>
              <w:rPr>
                <w:bCs/>
                <w:sz w:val="20"/>
                <w:szCs w:val="20"/>
              </w:rPr>
            </w:pPr>
            <w:r>
              <w:rPr>
                <w:bCs/>
                <w:sz w:val="20"/>
                <w:szCs w:val="20"/>
              </w:rPr>
              <w:t>Мастер-строй ИП Кастерин</w:t>
            </w:r>
          </w:p>
        </w:tc>
        <w:tc>
          <w:tcPr>
            <w:tcW w:w="1275"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2"/>
              <w:jc w:val="center"/>
              <w:rPr>
                <w:bCs/>
                <w:sz w:val="20"/>
                <w:szCs w:val="20"/>
              </w:rPr>
            </w:pPr>
            <w:r>
              <w:rPr>
                <w:bCs/>
                <w:sz w:val="20"/>
                <w:szCs w:val="20"/>
              </w:rPr>
              <w:t>Котельная</w:t>
            </w:r>
          </w:p>
          <w:p>
            <w:pPr>
              <w:pStyle w:val="Normal"/>
              <w:spacing w:lineRule="auto" w:line="276" w:before="0" w:after="0"/>
              <w:ind w:left="132"/>
              <w:jc w:val="center"/>
              <w:rPr>
                <w:bCs/>
                <w:sz w:val="20"/>
                <w:szCs w:val="20"/>
              </w:rPr>
            </w:pPr>
            <w:r>
              <w:rPr>
                <w:bCs/>
                <w:sz w:val="20"/>
                <w:szCs w:val="20"/>
              </w:rPr>
              <w:t>Приморский</w:t>
            </w:r>
          </w:p>
          <w:p>
            <w:pPr>
              <w:pStyle w:val="Normal"/>
              <w:spacing w:lineRule="auto" w:line="276" w:before="0" w:after="0"/>
              <w:ind w:right="40"/>
              <w:jc w:val="center"/>
              <w:rPr>
                <w:bCs/>
                <w:sz w:val="20"/>
                <w:szCs w:val="20"/>
              </w:rPr>
            </w:pPr>
            <w:r>
              <w:rPr>
                <w:bCs/>
                <w:sz w:val="20"/>
                <w:szCs w:val="20"/>
              </w:rPr>
              <w:t>(ГТВС)</w:t>
            </w:r>
          </w:p>
        </w:tc>
        <w:tc>
          <w:tcPr>
            <w:tcW w:w="1559" w:type="dxa"/>
            <w:gridSpan w:val="2"/>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3"/>
              <w:jc w:val="center"/>
              <w:rPr>
                <w:bCs/>
                <w:sz w:val="20"/>
                <w:szCs w:val="20"/>
              </w:rPr>
            </w:pPr>
            <w:r>
              <w:rPr>
                <w:bCs/>
                <w:sz w:val="20"/>
                <w:szCs w:val="20"/>
              </w:rPr>
              <w:t>Котельная</w:t>
            </w:r>
          </w:p>
          <w:p>
            <w:pPr>
              <w:pStyle w:val="Normal"/>
              <w:spacing w:lineRule="auto" w:line="276" w:before="0" w:after="0"/>
              <w:ind w:right="41"/>
              <w:jc w:val="center"/>
              <w:rPr>
                <w:bCs/>
                <w:sz w:val="20"/>
                <w:szCs w:val="20"/>
              </w:rPr>
            </w:pPr>
            <w:r>
              <w:rPr>
                <w:bCs/>
                <w:sz w:val="20"/>
                <w:szCs w:val="20"/>
              </w:rPr>
              <w:t>Рыбачий</w:t>
            </w:r>
          </w:p>
          <w:p>
            <w:pPr>
              <w:pStyle w:val="Normal"/>
              <w:spacing w:lineRule="auto" w:line="276" w:before="0" w:after="0"/>
              <w:ind w:right="41"/>
              <w:jc w:val="center"/>
              <w:rPr>
                <w:bCs/>
                <w:sz w:val="20"/>
                <w:szCs w:val="20"/>
              </w:rPr>
            </w:pPr>
            <w:r>
              <w:rPr>
                <w:bCs/>
                <w:sz w:val="20"/>
                <w:szCs w:val="20"/>
              </w:rPr>
              <w:t>(ГТВС)</w:t>
            </w:r>
          </w:p>
        </w:tc>
        <w:tc>
          <w:tcPr>
            <w:tcW w:w="1276"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jc w:val="center"/>
              <w:rPr>
                <w:bCs/>
                <w:sz w:val="20"/>
                <w:szCs w:val="20"/>
              </w:rPr>
            </w:pPr>
            <w:r>
              <w:rPr>
                <w:bCs/>
                <w:sz w:val="20"/>
                <w:szCs w:val="20"/>
              </w:rPr>
              <w:t>ВСЕГО по предприятиям</w:t>
            </w:r>
          </w:p>
        </w:tc>
      </w:tr>
      <w:tr>
        <w:trPr>
          <w:trHeight w:val="1134" w:hRule="atLeast"/>
          <w:cantSplit w:val="true"/>
        </w:trPr>
        <w:tc>
          <w:tcPr>
            <w:tcW w:w="344" w:type="dxa"/>
            <w:vMerge w:val="continue"/>
            <w:tcBorders>
              <w:left w:val="single" w:sz="6" w:space="0" w:color="000000"/>
              <w:bottom w:val="single" w:sz="6" w:space="0" w:color="000000"/>
              <w:right w:val="single" w:sz="6" w:space="0" w:color="000000"/>
            </w:tcBorders>
            <w:shd w:color="auto" w:fill="auto" w:val="clear"/>
          </w:tcPr>
          <w:p>
            <w:pPr>
              <w:pStyle w:val="Normal"/>
              <w:spacing w:lineRule="auto" w:line="276" w:before="0" w:after="0"/>
              <w:jc w:val="both"/>
              <w:rPr>
                <w:bCs/>
                <w:sz w:val="20"/>
                <w:szCs w:val="20"/>
              </w:rPr>
            </w:pPr>
            <w:r>
              <w:rPr>
                <w:bCs/>
                <w:sz w:val="20"/>
                <w:szCs w:val="20"/>
              </w:rPr>
            </w:r>
          </w:p>
        </w:tc>
        <w:tc>
          <w:tcPr>
            <w:tcW w:w="1413" w:type="dxa"/>
            <w:vMerge w:val="continue"/>
            <w:tcBorders>
              <w:left w:val="single" w:sz="6" w:space="0" w:color="000000"/>
              <w:bottom w:val="single" w:sz="6" w:space="0" w:color="000000"/>
              <w:right w:val="single" w:sz="6" w:space="0" w:color="000000"/>
            </w:tcBorders>
            <w:shd w:color="auto" w:fill="auto" w:val="clear"/>
          </w:tcPr>
          <w:p>
            <w:pPr>
              <w:pStyle w:val="Normal"/>
              <w:spacing w:lineRule="auto" w:line="276" w:before="0" w:after="0"/>
              <w:jc w:val="both"/>
              <w:rPr>
                <w:bCs/>
                <w:sz w:val="20"/>
                <w:szCs w:val="20"/>
              </w:rPr>
            </w:pPr>
            <w:r>
              <w:rPr>
                <w:bCs/>
                <w:sz w:val="20"/>
                <w:szCs w:val="20"/>
              </w:rPr>
            </w:r>
          </w:p>
        </w:tc>
        <w:tc>
          <w:tcPr>
            <w:tcW w:w="645"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649"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Прев.</w:t>
            </w:r>
          </w:p>
          <w:p>
            <w:pPr>
              <w:pStyle w:val="Normal"/>
              <w:spacing w:lineRule="auto" w:line="240" w:before="0" w:after="0"/>
              <w:ind w:left="113" w:right="113"/>
              <w:jc w:val="center"/>
              <w:rPr>
                <w:bCs/>
                <w:sz w:val="20"/>
                <w:szCs w:val="20"/>
              </w:rPr>
            </w:pPr>
            <w:r>
              <w:rPr>
                <w:bCs/>
                <w:sz w:val="20"/>
                <w:szCs w:val="20"/>
              </w:rPr>
              <w:t>ПДК</w:t>
            </w:r>
          </w:p>
        </w:tc>
        <w:tc>
          <w:tcPr>
            <w:tcW w:w="626"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765"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С прев.</w:t>
            </w:r>
          </w:p>
          <w:p>
            <w:pPr>
              <w:pStyle w:val="Normal"/>
              <w:spacing w:lineRule="auto" w:line="240" w:before="0" w:after="0"/>
              <w:ind w:left="113" w:right="113"/>
              <w:jc w:val="center"/>
              <w:rPr>
                <w:bCs/>
                <w:sz w:val="20"/>
                <w:szCs w:val="20"/>
              </w:rPr>
            </w:pPr>
            <w:r>
              <w:rPr>
                <w:bCs/>
                <w:sz w:val="20"/>
                <w:szCs w:val="20"/>
              </w:rPr>
              <w:t>ПДК</w:t>
            </w:r>
          </w:p>
        </w:tc>
        <w:tc>
          <w:tcPr>
            <w:tcW w:w="511"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709"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С прев.</w:t>
            </w:r>
          </w:p>
          <w:p>
            <w:pPr>
              <w:pStyle w:val="Normal"/>
              <w:spacing w:lineRule="auto" w:line="240" w:before="0" w:after="0"/>
              <w:ind w:left="113" w:right="113"/>
              <w:jc w:val="center"/>
              <w:rPr>
                <w:bCs/>
                <w:sz w:val="20"/>
                <w:szCs w:val="20"/>
              </w:rPr>
            </w:pPr>
            <w:r>
              <w:rPr>
                <w:bCs/>
                <w:sz w:val="20"/>
                <w:szCs w:val="20"/>
              </w:rPr>
              <w:t>ПДК</w:t>
            </w:r>
          </w:p>
        </w:tc>
        <w:tc>
          <w:tcPr>
            <w:tcW w:w="567"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708"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С прев.</w:t>
            </w:r>
          </w:p>
          <w:p>
            <w:pPr>
              <w:pStyle w:val="Normal"/>
              <w:spacing w:lineRule="auto" w:line="240" w:before="0" w:after="0"/>
              <w:ind w:left="113" w:right="113"/>
              <w:jc w:val="center"/>
              <w:rPr>
                <w:bCs/>
                <w:sz w:val="20"/>
                <w:szCs w:val="20"/>
              </w:rPr>
            </w:pPr>
            <w:r>
              <w:rPr>
                <w:bCs/>
                <w:sz w:val="20"/>
                <w:szCs w:val="20"/>
              </w:rPr>
              <w:t>ПДК</w:t>
            </w:r>
          </w:p>
        </w:tc>
        <w:tc>
          <w:tcPr>
            <w:tcW w:w="710"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849"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С прев.</w:t>
            </w:r>
          </w:p>
          <w:p>
            <w:pPr>
              <w:pStyle w:val="Normal"/>
              <w:spacing w:lineRule="auto" w:line="240" w:before="0" w:after="0"/>
              <w:ind w:left="113" w:right="113"/>
              <w:jc w:val="center"/>
              <w:rPr>
                <w:bCs/>
                <w:sz w:val="20"/>
                <w:szCs w:val="20"/>
              </w:rPr>
            </w:pPr>
            <w:r>
              <w:rPr>
                <w:bCs/>
                <w:sz w:val="20"/>
                <w:szCs w:val="20"/>
              </w:rPr>
              <w:t>ПДК</w:t>
            </w:r>
          </w:p>
        </w:tc>
        <w:tc>
          <w:tcPr>
            <w:tcW w:w="568"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Всего проб</w:t>
            </w:r>
          </w:p>
        </w:tc>
        <w:tc>
          <w:tcPr>
            <w:tcW w:w="708" w:type="dxa"/>
            <w:tcBorders>
              <w:top w:val="single" w:sz="6" w:space="0" w:color="000000"/>
              <w:left w:val="single" w:sz="6" w:space="0" w:color="000000"/>
              <w:bottom w:val="single" w:sz="6" w:space="0" w:color="000000"/>
              <w:right w:val="single" w:sz="6" w:space="0" w:color="000000"/>
            </w:tcBorders>
            <w:shd w:color="auto" w:fill="auto" w:val="clear"/>
            <w:textDirection w:val="btLr"/>
            <w:vAlign w:val="center"/>
          </w:tcPr>
          <w:p>
            <w:pPr>
              <w:pStyle w:val="Normal"/>
              <w:spacing w:lineRule="auto" w:line="240" w:before="0" w:after="0"/>
              <w:ind w:left="113" w:right="113"/>
              <w:jc w:val="center"/>
              <w:rPr>
                <w:bCs/>
                <w:sz w:val="20"/>
                <w:szCs w:val="20"/>
              </w:rPr>
            </w:pPr>
            <w:r>
              <w:rPr>
                <w:bCs/>
                <w:sz w:val="20"/>
                <w:szCs w:val="20"/>
              </w:rPr>
              <w:t>С прев.</w:t>
            </w:r>
          </w:p>
          <w:p>
            <w:pPr>
              <w:pStyle w:val="Normal"/>
              <w:spacing w:lineRule="auto" w:line="240" w:before="0" w:after="0"/>
              <w:ind w:left="113" w:right="113"/>
              <w:jc w:val="center"/>
              <w:rPr>
                <w:bCs/>
                <w:sz w:val="20"/>
                <w:szCs w:val="20"/>
              </w:rPr>
            </w:pPr>
            <w:r>
              <w:rPr>
                <w:bCs/>
                <w:sz w:val="20"/>
                <w:szCs w:val="20"/>
              </w:rPr>
              <w:t>ПДК</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1</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64"/>
              <w:jc w:val="both"/>
              <w:rPr>
                <w:bCs/>
                <w:sz w:val="20"/>
                <w:szCs w:val="20"/>
              </w:rPr>
            </w:pPr>
            <w:r>
              <w:rPr>
                <w:bCs/>
                <w:sz w:val="20"/>
                <w:szCs w:val="20"/>
              </w:rPr>
              <w:t>Сухой остаток</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11</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6</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17</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2</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3"/>
              <w:jc w:val="both"/>
              <w:rPr>
                <w:bCs/>
                <w:sz w:val="20"/>
                <w:szCs w:val="20"/>
              </w:rPr>
            </w:pPr>
            <w:r>
              <w:rPr>
                <w:bCs/>
                <w:sz w:val="20"/>
                <w:szCs w:val="20"/>
              </w:rPr>
              <w:t>Взвешен.в-ва</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11</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8</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11</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10</w:t>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0</w:t>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59</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19</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both"/>
              <w:rPr>
                <w:bCs/>
                <w:sz w:val="20"/>
                <w:szCs w:val="20"/>
              </w:rPr>
            </w:pPr>
            <w:r>
              <w:rPr>
                <w:bCs/>
                <w:sz w:val="20"/>
                <w:szCs w:val="20"/>
              </w:rPr>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4"/>
              <w:jc w:val="both"/>
              <w:rPr>
                <w:bCs/>
                <w:sz w:val="20"/>
                <w:szCs w:val="20"/>
              </w:rPr>
            </w:pPr>
            <w:r>
              <w:rPr>
                <w:bCs/>
                <w:sz w:val="20"/>
                <w:szCs w:val="20"/>
              </w:rPr>
              <w:t>Аммоний-ион</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13</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10</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23</w:t>
            </w:r>
          </w:p>
        </w:tc>
      </w:tr>
      <w:tr>
        <w:trPr>
          <w:trHeight w:val="246"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4</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both"/>
              <w:rPr>
                <w:bCs/>
                <w:sz w:val="20"/>
                <w:szCs w:val="20"/>
              </w:rPr>
            </w:pPr>
            <w:r>
              <w:rPr>
                <w:bCs/>
                <w:sz w:val="20"/>
                <w:szCs w:val="20"/>
              </w:rPr>
              <w:t>Нитрат-ион</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11</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5</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16</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5</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both"/>
              <w:rPr>
                <w:bCs/>
                <w:sz w:val="20"/>
                <w:szCs w:val="20"/>
              </w:rPr>
            </w:pPr>
            <w:r>
              <w:rPr>
                <w:bCs/>
                <w:sz w:val="20"/>
                <w:szCs w:val="20"/>
              </w:rPr>
              <w:t>Нитрит-ион</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11</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12</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23</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6</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Сульфаты</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6</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5</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11</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7</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Железо</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13</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23</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36</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8</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both"/>
              <w:rPr>
                <w:bCs/>
                <w:sz w:val="20"/>
                <w:szCs w:val="20"/>
              </w:rPr>
            </w:pPr>
            <w:r>
              <w:rPr>
                <w:bCs/>
                <w:sz w:val="20"/>
                <w:szCs w:val="20"/>
              </w:rPr>
              <w:t>Фосфаты</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12</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11</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24</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1"/>
              <w:jc w:val="both"/>
              <w:rPr>
                <w:bCs/>
                <w:sz w:val="20"/>
                <w:szCs w:val="20"/>
              </w:rPr>
            </w:pPr>
            <w:r>
              <w:rPr>
                <w:bCs/>
                <w:sz w:val="20"/>
                <w:szCs w:val="20"/>
              </w:rPr>
              <w:t>9</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both"/>
              <w:rPr>
                <w:bCs/>
                <w:sz w:val="20"/>
                <w:szCs w:val="20"/>
              </w:rPr>
            </w:pPr>
            <w:r>
              <w:rPr>
                <w:bCs/>
                <w:sz w:val="20"/>
                <w:szCs w:val="20"/>
              </w:rPr>
              <w:t>Хлориды</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10</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9</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19</w:t>
            </w:r>
          </w:p>
        </w:tc>
      </w:tr>
      <w:tr>
        <w:trPr>
          <w:trHeight w:val="246"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71"/>
              <w:jc w:val="both"/>
              <w:rPr>
                <w:bCs/>
                <w:sz w:val="20"/>
                <w:szCs w:val="20"/>
              </w:rPr>
            </w:pPr>
            <w:r>
              <w:rPr>
                <w:bCs/>
                <w:sz w:val="20"/>
                <w:szCs w:val="20"/>
              </w:rPr>
              <w:t>10</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both"/>
              <w:rPr>
                <w:bCs/>
                <w:sz w:val="20"/>
                <w:szCs w:val="20"/>
              </w:rPr>
            </w:pPr>
            <w:r>
              <w:rPr>
                <w:bCs/>
                <w:sz w:val="20"/>
                <w:szCs w:val="20"/>
              </w:rPr>
              <w:t>БПК</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13</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23</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37</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71"/>
              <w:jc w:val="both"/>
              <w:rPr>
                <w:bCs/>
                <w:sz w:val="20"/>
                <w:szCs w:val="20"/>
              </w:rPr>
            </w:pPr>
            <w:r>
              <w:rPr>
                <w:bCs/>
                <w:sz w:val="20"/>
                <w:szCs w:val="20"/>
              </w:rPr>
              <w:t>11</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both"/>
              <w:rPr>
                <w:bCs/>
                <w:sz w:val="20"/>
                <w:szCs w:val="20"/>
              </w:rPr>
            </w:pPr>
            <w:r>
              <w:rPr>
                <w:bCs/>
                <w:sz w:val="20"/>
                <w:szCs w:val="20"/>
              </w:rPr>
              <w:t>АПАВ</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12</w:t>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8"/>
              <w:jc w:val="center"/>
              <w:rPr>
                <w:bCs/>
                <w:sz w:val="20"/>
                <w:szCs w:val="20"/>
              </w:rPr>
            </w:pPr>
            <w:r>
              <w:rPr>
                <w:bCs/>
                <w:sz w:val="20"/>
                <w:szCs w:val="20"/>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12</w:t>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0</w:t>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8"/>
              <w:jc w:val="center"/>
              <w:rPr>
                <w:bCs/>
                <w:sz w:val="20"/>
                <w:szCs w:val="20"/>
              </w:rPr>
            </w:pPr>
            <w:r>
              <w:rPr>
                <w:bCs/>
                <w:sz w:val="20"/>
                <w:szCs w:val="20"/>
              </w:rPr>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38</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24</w:t>
            </w:r>
          </w:p>
        </w:tc>
      </w:tr>
      <w:tr>
        <w:trPr>
          <w:trHeight w:val="24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71"/>
              <w:jc w:val="both"/>
              <w:rPr>
                <w:bCs/>
                <w:sz w:val="20"/>
                <w:szCs w:val="20"/>
              </w:rPr>
            </w:pPr>
            <w:r>
              <w:rPr>
                <w:bCs/>
                <w:sz w:val="20"/>
                <w:szCs w:val="20"/>
              </w:rPr>
              <w:t>12</w:t>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jc w:val="both"/>
              <w:rPr>
                <w:bCs/>
                <w:sz w:val="20"/>
                <w:szCs w:val="20"/>
              </w:rPr>
            </w:pPr>
            <w:r>
              <w:rPr>
                <w:bCs/>
                <w:sz w:val="20"/>
                <w:szCs w:val="20"/>
              </w:rPr>
              <w:t>Нефтепродукты</w:t>
            </w:r>
          </w:p>
        </w:tc>
        <w:tc>
          <w:tcPr>
            <w:tcW w:w="64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6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626"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76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2"/>
              <w:jc w:val="center"/>
              <w:rPr>
                <w:bCs/>
                <w:sz w:val="20"/>
                <w:szCs w:val="20"/>
              </w:rPr>
            </w:pPr>
            <w:r>
              <w:rPr>
                <w:bCs/>
                <w:sz w:val="20"/>
                <w:szCs w:val="20"/>
              </w:rPr>
            </w:r>
          </w:p>
        </w:tc>
        <w:tc>
          <w:tcPr>
            <w:tcW w:w="511"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9"/>
              <w:jc w:val="center"/>
              <w:rPr>
                <w:bCs/>
                <w:sz w:val="20"/>
                <w:szCs w:val="20"/>
              </w:rPr>
            </w:pPr>
            <w:r>
              <w:rPr>
                <w:bCs/>
                <w:sz w:val="20"/>
                <w:szCs w:val="20"/>
              </w:rPr>
            </w:r>
          </w:p>
        </w:tc>
        <w:tc>
          <w:tcPr>
            <w:tcW w:w="70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left="11"/>
              <w:jc w:val="center"/>
              <w:rPr>
                <w:bCs/>
                <w:sz w:val="20"/>
                <w:szCs w:val="20"/>
              </w:rPr>
            </w:pPr>
            <w:r>
              <w:rPr>
                <w:bCs/>
                <w:sz w:val="20"/>
                <w:szCs w:val="20"/>
              </w:rPr>
            </w:r>
          </w:p>
        </w:tc>
        <w:tc>
          <w:tcPr>
            <w:tcW w:w="567"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11</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w:t>
            </w:r>
          </w:p>
        </w:tc>
        <w:tc>
          <w:tcPr>
            <w:tcW w:w="710"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10</w:t>
            </w:r>
          </w:p>
        </w:tc>
        <w:tc>
          <w:tcPr>
            <w:tcW w:w="849"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39"/>
              <w:jc w:val="center"/>
              <w:rPr>
                <w:bCs/>
                <w:sz w:val="20"/>
                <w:szCs w:val="20"/>
              </w:rPr>
            </w:pPr>
            <w:r>
              <w:rPr>
                <w:bCs/>
                <w:sz w:val="20"/>
                <w:szCs w:val="20"/>
              </w:rPr>
              <w:t>1</w:t>
            </w:r>
          </w:p>
        </w:tc>
        <w:tc>
          <w:tcPr>
            <w:tcW w:w="56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21</w:t>
            </w:r>
          </w:p>
        </w:tc>
        <w:tc>
          <w:tcPr>
            <w:tcW w:w="708"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center"/>
              <w:rPr>
                <w:bCs/>
                <w:sz w:val="20"/>
                <w:szCs w:val="20"/>
              </w:rPr>
            </w:pPr>
            <w:r>
              <w:rPr>
                <w:bCs/>
                <w:sz w:val="20"/>
                <w:szCs w:val="20"/>
              </w:rPr>
              <w:t>2</w:t>
            </w:r>
          </w:p>
        </w:tc>
      </w:tr>
      <w:tr>
        <w:trPr>
          <w:trHeight w:val="475" w:hRule="atLeast"/>
        </w:trPr>
        <w:tc>
          <w:tcPr>
            <w:tcW w:w="344"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firstLine="558" w:left="9"/>
              <w:jc w:val="both"/>
              <w:rPr>
                <w:bCs/>
              </w:rPr>
            </w:pPr>
            <w:r>
              <w:rPr>
                <w:bCs/>
              </w:rPr>
            </w:r>
          </w:p>
        </w:tc>
        <w:tc>
          <w:tcPr>
            <w:tcW w:w="1413"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76" w:before="0" w:after="0"/>
              <w:ind w:right="40"/>
              <w:jc w:val="both"/>
              <w:rPr>
                <w:bCs/>
              </w:rPr>
            </w:pPr>
            <w:r>
              <w:rPr>
                <w:bCs/>
              </w:rPr>
              <w:t>ИТОГО:</w:t>
            </w:r>
          </w:p>
        </w:tc>
        <w:tc>
          <w:tcPr>
            <w:tcW w:w="64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38"/>
              <w:jc w:val="center"/>
              <w:rPr>
                <w:bCs/>
                <w:sz w:val="24"/>
                <w:szCs w:val="24"/>
              </w:rPr>
            </w:pPr>
            <w:r>
              <w:rPr>
                <w:bCs/>
                <w:sz w:val="24"/>
                <w:szCs w:val="24"/>
              </w:rPr>
              <w:t>13</w:t>
            </w:r>
          </w:p>
        </w:tc>
        <w:tc>
          <w:tcPr>
            <w:tcW w:w="64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39"/>
              <w:jc w:val="center"/>
              <w:rPr>
                <w:bCs/>
                <w:sz w:val="24"/>
                <w:szCs w:val="24"/>
              </w:rPr>
            </w:pPr>
            <w:r>
              <w:rPr>
                <w:bCs/>
                <w:sz w:val="24"/>
                <w:szCs w:val="24"/>
              </w:rPr>
              <w:t>13</w:t>
            </w:r>
          </w:p>
        </w:tc>
        <w:tc>
          <w:tcPr>
            <w:tcW w:w="626"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38"/>
              <w:jc w:val="center"/>
              <w:rPr>
                <w:bCs/>
                <w:sz w:val="24"/>
                <w:szCs w:val="24"/>
              </w:rPr>
            </w:pPr>
            <w:r>
              <w:rPr>
                <w:bCs/>
                <w:sz w:val="24"/>
                <w:szCs w:val="24"/>
              </w:rPr>
              <w:t>24</w:t>
            </w:r>
          </w:p>
        </w:tc>
        <w:tc>
          <w:tcPr>
            <w:tcW w:w="765"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39"/>
              <w:jc w:val="center"/>
              <w:rPr>
                <w:bCs/>
                <w:sz w:val="24"/>
                <w:szCs w:val="24"/>
              </w:rPr>
            </w:pPr>
            <w:r>
              <w:rPr>
                <w:bCs/>
                <w:sz w:val="24"/>
                <w:szCs w:val="24"/>
              </w:rPr>
              <w:t>23</w:t>
            </w:r>
          </w:p>
        </w:tc>
        <w:tc>
          <w:tcPr>
            <w:tcW w:w="511"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firstLine="558" w:right="41"/>
              <w:jc w:val="center"/>
              <w:rPr>
                <w:bCs/>
                <w:sz w:val="24"/>
                <w:szCs w:val="24"/>
              </w:rPr>
            </w:pPr>
            <w:r>
              <w:rPr>
                <w:bCs/>
                <w:sz w:val="24"/>
                <w:szCs w:val="24"/>
              </w:rPr>
              <w:t>1</w:t>
            </w:r>
          </w:p>
        </w:tc>
        <w:tc>
          <w:tcPr>
            <w:tcW w:w="70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1</w:t>
            </w:r>
          </w:p>
        </w:tc>
        <w:tc>
          <w:tcPr>
            <w:tcW w:w="567"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1</w:t>
            </w:r>
          </w:p>
        </w:tc>
        <w:tc>
          <w:tcPr>
            <w:tcW w:w="70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1</w:t>
            </w:r>
          </w:p>
        </w:tc>
        <w:tc>
          <w:tcPr>
            <w:tcW w:w="71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10</w:t>
            </w:r>
          </w:p>
        </w:tc>
        <w:tc>
          <w:tcPr>
            <w:tcW w:w="84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39"/>
              <w:jc w:val="center"/>
              <w:rPr>
                <w:bCs/>
                <w:sz w:val="24"/>
                <w:szCs w:val="24"/>
              </w:rPr>
            </w:pPr>
            <w:r>
              <w:rPr>
                <w:bCs/>
                <w:sz w:val="24"/>
                <w:szCs w:val="24"/>
              </w:rPr>
              <w:t>1</w:t>
            </w:r>
          </w:p>
        </w:tc>
        <w:tc>
          <w:tcPr>
            <w:tcW w:w="56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59</w:t>
            </w:r>
          </w:p>
        </w:tc>
        <w:tc>
          <w:tcPr>
            <w:tcW w:w="708"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spacing w:lineRule="auto" w:line="276" w:before="0" w:after="0"/>
              <w:ind w:right="40"/>
              <w:jc w:val="center"/>
              <w:rPr>
                <w:bCs/>
                <w:sz w:val="24"/>
                <w:szCs w:val="24"/>
              </w:rPr>
            </w:pPr>
            <w:r>
              <w:rPr>
                <w:bCs/>
                <w:sz w:val="24"/>
                <w:szCs w:val="24"/>
              </w:rPr>
              <w:t>39</w:t>
            </w:r>
          </w:p>
        </w:tc>
      </w:tr>
    </w:tbl>
    <w:p>
      <w:pPr>
        <w:pStyle w:val="Normal"/>
        <w:spacing w:lineRule="auto" w:line="276" w:before="0" w:after="0"/>
        <w:ind w:firstLine="558" w:left="10" w:right="35"/>
        <w:jc w:val="right"/>
        <w:rPr>
          <w:bCs/>
        </w:rPr>
      </w:pPr>
      <w:r>
        <w:rPr>
          <w:bCs/>
        </w:rPr>
      </w:r>
    </w:p>
    <w:p>
      <w:pPr>
        <w:pStyle w:val="Normal"/>
        <w:keepNext w:val="true"/>
        <w:keepLines/>
        <w:spacing w:lineRule="auto" w:line="276" w:before="0" w:after="120"/>
        <w:ind w:firstLine="558"/>
        <w:jc w:val="both"/>
        <w:rPr>
          <w:sz w:val="28"/>
          <w:szCs w:val="28"/>
        </w:rPr>
      </w:pPr>
      <w:r>
        <w:rPr>
          <w:b/>
          <w:bCs/>
          <w:sz w:val="28"/>
          <w:szCs w:val="28"/>
        </w:rPr>
        <w:t>1.8. Описание территорий Вилючинского городского округа, не охваченных централизованной системой водоотведения</w:t>
      </w:r>
    </w:p>
    <w:p>
      <w:pPr>
        <w:pStyle w:val="10"/>
        <w:shd w:val="clear" w:color="auto" w:fill="auto"/>
        <w:spacing w:lineRule="auto" w:line="276" w:before="0" w:after="0"/>
        <w:ind w:firstLine="558"/>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настоящее время в Вилючинском городском округе жилая застройка полностью охвачена централизованной системой водоотведения.</w:t>
      </w:r>
    </w:p>
    <w:p>
      <w:pPr>
        <w:pStyle w:val="10"/>
        <w:shd w:val="clear" w:color="auto" w:fill="auto"/>
        <w:spacing w:lineRule="auto" w:line="276" w:before="0" w:after="120"/>
        <w:ind w:firstLine="558"/>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Территория предприятий промышленной зоны Приморская: АЗС «Камчатнефтепродукт», ИП Кисиль И.А., ИП Григорьев Д.В. (СТО), АО «Камчатэнергосервис» (ПТБ) расположены ниже отметок ближайших канализационных колодцев, расположенных по улице Лесная и к централизованной системе водоотведения АО «Каминжиниринг» не подключены. Данным предприятиям предлагается организовывать сток бытовых отходов в биотуалеты, производственных - в герметичные выгребы, при согласовании места расположения выгреба со службой Роспотребнадзора в г. Вилючинске, работы выполнять согласно СНиП 2.04.03-85 «Канализация. Наружные сети и сооружения». Для производственных стоков необходимо предусматривать локальные очистные сооружения.</w:t>
      </w:r>
    </w:p>
    <w:p>
      <w:pPr>
        <w:pStyle w:val="Normal"/>
        <w:keepNext w:val="true"/>
        <w:keepLines/>
        <w:spacing w:lineRule="auto" w:line="276" w:before="0" w:after="120"/>
        <w:ind w:firstLine="558" w:right="300"/>
        <w:jc w:val="both"/>
        <w:rPr>
          <w:sz w:val="28"/>
          <w:szCs w:val="28"/>
        </w:rPr>
      </w:pPr>
      <w:bookmarkStart w:id="34" w:name="bookmark11_Копия_1"/>
      <w:r>
        <w:rPr>
          <w:b/>
          <w:bCs/>
          <w:sz w:val="28"/>
          <w:szCs w:val="28"/>
        </w:rPr>
        <w:t>1.9. Описание существующих технических и технологических проблем системы водоотведения Вилючинского городского округа</w:t>
      </w:r>
      <w:bookmarkEnd w:id="34"/>
    </w:p>
    <w:p>
      <w:pPr>
        <w:pStyle w:val="10"/>
        <w:shd w:val="clear" w:color="auto" w:fill="auto"/>
        <w:spacing w:lineRule="auto" w:line="276" w:before="0" w:after="0"/>
        <w:ind w:firstLine="558"/>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Система водоотведения имеет следующие основные технические проблемы эксплуатации сетей и сооружений водоотведения:</w:t>
      </w:r>
    </w:p>
    <w:p>
      <w:pPr>
        <w:pStyle w:val="10"/>
        <w:shd w:val="clear" w:color="auto" w:fill="auto"/>
        <w:spacing w:lineRule="auto" w:line="276" w:before="0" w:after="0"/>
        <w:ind w:firstLine="558" w:right="30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проблемным вопросом в части сетевого канализационного хозяйства является истечение срока эксплуатации трубопроводов и канализационных выпусков. Это приводит к аварийности на сетях - образованию утечек. Поэтому необходима своевременная реконструкция и модернизация сетей хозяйственно-бытовой канализации;</w:t>
      </w:r>
    </w:p>
    <w:p>
      <w:pPr>
        <w:pStyle w:val="10"/>
        <w:shd w:val="clear" w:color="auto" w:fill="auto"/>
        <w:spacing w:lineRule="auto" w:line="276" w:before="0" w:after="0"/>
        <w:ind w:firstLine="558" w:right="30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износ и высокая энергоемкость насосного агрегатов на канализационных насосных станциях;</w:t>
      </w:r>
    </w:p>
    <w:p>
      <w:pPr>
        <w:pStyle w:val="Normal"/>
        <w:spacing w:lineRule="auto" w:line="276" w:before="0" w:after="0"/>
        <w:ind w:firstLine="558" w:left="10" w:right="35"/>
        <w:jc w:val="both"/>
        <w:rPr>
          <w:sz w:val="28"/>
          <w:szCs w:val="28"/>
        </w:rPr>
      </w:pPr>
      <w:r>
        <w:rPr>
          <w:sz w:val="28"/>
          <w:szCs w:val="28"/>
        </w:rPr>
        <w:t>- отсутствие очистных сооружений в эксплуатационных районах «Промышленная зона Приморская», «Жилой район Приморский».</w:t>
      </w:r>
    </w:p>
    <w:p>
      <w:pPr>
        <w:pStyle w:val="Normal"/>
        <w:spacing w:lineRule="auto" w:line="276" w:before="0" w:after="0"/>
        <w:ind w:firstLine="558" w:left="10" w:right="35"/>
        <w:jc w:val="both"/>
        <w:rPr>
          <w:sz w:val="28"/>
          <w:szCs w:val="28"/>
        </w:rPr>
      </w:pPr>
      <w:r>
        <w:rPr>
          <w:sz w:val="28"/>
          <w:szCs w:val="28"/>
        </w:rPr>
      </w:r>
    </w:p>
    <w:p>
      <w:pPr>
        <w:pStyle w:val="Normal"/>
        <w:spacing w:lineRule="auto" w:line="276" w:before="0" w:after="120"/>
        <w:ind w:firstLine="567"/>
        <w:jc w:val="both"/>
        <w:rPr>
          <w:sz w:val="28"/>
          <w:szCs w:val="28"/>
        </w:rPr>
      </w:pPr>
      <w:r>
        <w:rPr>
          <w:b/>
          <w:bCs/>
          <w:sz w:val="28"/>
          <w:szCs w:val="28"/>
        </w:rPr>
        <w:t>2. Балансы сточных вод в системе водоотведения</w:t>
      </w:r>
    </w:p>
    <w:p>
      <w:pPr>
        <w:pStyle w:val="Normal"/>
        <w:spacing w:lineRule="auto" w:line="276" w:before="0" w:after="120"/>
        <w:ind w:firstLine="567"/>
        <w:jc w:val="both"/>
        <w:rPr>
          <w:sz w:val="28"/>
          <w:szCs w:val="28"/>
        </w:rPr>
      </w:pPr>
      <w:r>
        <w:rPr>
          <w:b/>
          <w:bCs/>
          <w:sz w:val="28"/>
          <w:szCs w:val="28"/>
        </w:rPr>
        <w:t>2.1. Баланс поступления сточных вод в централизованную систему водоотведения и отведения стоков по технологическим зонам водоотведения</w:t>
      </w:r>
    </w:p>
    <w:p>
      <w:pPr>
        <w:pStyle w:val="Normal"/>
        <w:spacing w:lineRule="auto" w:line="276" w:before="0" w:after="0"/>
        <w:ind w:firstLine="558" w:left="10" w:right="35"/>
        <w:jc w:val="both"/>
        <w:rPr>
          <w:sz w:val="28"/>
          <w:szCs w:val="28"/>
        </w:rPr>
      </w:pPr>
      <w:r>
        <w:rPr>
          <w:sz w:val="28"/>
          <w:szCs w:val="28"/>
        </w:rPr>
        <w:t>Объём фактических на 2024 г. и ожидаемых сточных вод в централизованную систему водоотведения:</w:t>
      </w:r>
    </w:p>
    <w:p>
      <w:pPr>
        <w:pStyle w:val="Normal"/>
        <w:spacing w:lineRule="auto" w:line="276" w:before="0" w:after="0"/>
        <w:ind w:firstLine="558" w:left="10" w:right="35"/>
        <w:jc w:val="both"/>
        <w:rPr/>
      </w:pPr>
      <w:r>
        <w:rPr/>
      </w:r>
    </w:p>
    <w:tbl>
      <w:tblPr>
        <w:tblW w:w="8463" w:type="dxa"/>
        <w:jc w:val="center"/>
        <w:tblInd w:w="0" w:type="dxa"/>
        <w:tblLayout w:type="fixed"/>
        <w:tblCellMar>
          <w:top w:w="0" w:type="dxa"/>
          <w:left w:w="10" w:type="dxa"/>
          <w:bottom w:w="0" w:type="dxa"/>
          <w:right w:w="10" w:type="dxa"/>
        </w:tblCellMar>
        <w:tblLook w:val="04a0" w:noHBand="0" w:noVBand="1" w:firstColumn="1" w:lastRow="0" w:lastColumn="0" w:firstRow="1"/>
      </w:tblPr>
      <w:tblGrid>
        <w:gridCol w:w="561"/>
        <w:gridCol w:w="2990"/>
        <w:gridCol w:w="1523"/>
        <w:gridCol w:w="1687"/>
        <w:gridCol w:w="1702"/>
      </w:tblGrid>
      <w:tr>
        <w:trPr>
          <w:trHeight w:val="706" w:hRule="atLeast"/>
        </w:trPr>
        <w:tc>
          <w:tcPr>
            <w:tcW w:w="561"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ind w:left="140"/>
              <w:jc w:val="center"/>
              <w:rPr>
                <w:rStyle w:val="6Exact"/>
                <w:rFonts w:ascii="Times New Roman" w:hAnsi="Times New Roman" w:eastAsia="Bookman Old Style" w:cs="Times New Roman"/>
                <w:spacing w:val="0"/>
                <w:sz w:val="24"/>
                <w:szCs w:val="24"/>
              </w:rPr>
            </w:pPr>
            <w:r>
              <w:rPr>
                <w:rStyle w:val="6Exact"/>
                <w:rFonts w:eastAsia="Bookman Old Style" w:cs="Times New Roman" w:ascii="Times New Roman" w:hAnsi="Times New Roman"/>
                <w:spacing w:val="0"/>
                <w:sz w:val="24"/>
                <w:szCs w:val="24"/>
              </w:rPr>
              <w:t>№</w:t>
            </w:r>
          </w:p>
          <w:p>
            <w:pPr>
              <w:pStyle w:val="10"/>
              <w:shd w:val="clear" w:color="auto" w:fill="auto"/>
              <w:spacing w:lineRule="auto" w:line="276" w:before="0" w:after="0"/>
              <w:ind w:left="14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п/п</w:t>
            </w:r>
          </w:p>
        </w:tc>
        <w:tc>
          <w:tcPr>
            <w:tcW w:w="2990"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Наименование</w:t>
            </w:r>
          </w:p>
          <w:p>
            <w:pPr>
              <w:pStyle w:val="10"/>
              <w:shd w:val="clear" w:color="auto" w:fill="auto"/>
              <w:spacing w:lineRule="auto" w:line="276" w:before="0" w:after="0"/>
              <w:jc w:val="center"/>
              <w:rPr>
                <w:rFonts w:ascii="Times New Roman" w:hAnsi="Times New Roman" w:cs="Times New Roman"/>
                <w:spacing w:val="0"/>
                <w:sz w:val="24"/>
                <w:szCs w:val="24"/>
              </w:rPr>
            </w:pPr>
            <w:r>
              <w:rPr>
                <w:rStyle w:val="6Exact"/>
                <w:rFonts w:eastAsia="Bookman Old Style" w:cs="Times New Roman" w:ascii="Times New Roman" w:hAnsi="Times New Roman"/>
                <w:spacing w:val="0"/>
                <w:sz w:val="24"/>
                <w:szCs w:val="24"/>
              </w:rPr>
              <w:t>показателя</w:t>
            </w:r>
          </w:p>
        </w:tc>
        <w:tc>
          <w:tcPr>
            <w:tcW w:w="1523"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Style w:val="6Exact"/>
                <w:rFonts w:eastAsia="Bookman Old Style" w:cs="Times New Roman" w:ascii="Times New Roman" w:hAnsi="Times New Roman"/>
                <w:spacing w:val="0"/>
                <w:sz w:val="24"/>
                <w:szCs w:val="24"/>
              </w:rPr>
              <w:t>Факт 20</w:t>
            </w:r>
            <w:r>
              <w:rPr>
                <w:rStyle w:val="6Exact"/>
                <w:rFonts w:eastAsia="Bookman Old Style" w:cs="Times New Roman" w:ascii="Times New Roman" w:hAnsi="Times New Roman"/>
                <w:spacing w:val="0"/>
                <w:sz w:val="24"/>
                <w:szCs w:val="24"/>
                <w:lang w:val="ru-RU"/>
              </w:rPr>
              <w:t>23</w:t>
            </w:r>
          </w:p>
        </w:tc>
        <w:tc>
          <w:tcPr>
            <w:tcW w:w="1687"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Style w:val="6Exact"/>
                <w:rFonts w:eastAsia="Bookman Old Style" w:cs="Times New Roman" w:ascii="Times New Roman" w:hAnsi="Times New Roman"/>
                <w:spacing w:val="0"/>
                <w:sz w:val="24"/>
                <w:szCs w:val="24"/>
              </w:rPr>
              <w:t>Факт 202</w:t>
            </w:r>
            <w:r>
              <w:rPr>
                <w:rStyle w:val="6Exact"/>
                <w:rFonts w:eastAsia="Bookman Old Style" w:cs="Times New Roman" w:ascii="Times New Roman" w:hAnsi="Times New Roman"/>
                <w:spacing w:val="0"/>
                <w:sz w:val="24"/>
                <w:szCs w:val="24"/>
                <w:lang w:val="ru-RU"/>
              </w:rPr>
              <w:t>4</w:t>
            </w:r>
          </w:p>
        </w:tc>
        <w:tc>
          <w:tcPr>
            <w:tcW w:w="1702"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Style w:val="6Exact"/>
                <w:rFonts w:eastAsia="Bookman Old Style" w:cs="Times New Roman" w:ascii="Times New Roman" w:hAnsi="Times New Roman"/>
                <w:spacing w:val="0"/>
                <w:sz w:val="24"/>
                <w:szCs w:val="24"/>
                <w:lang w:val="ru-RU"/>
              </w:rPr>
              <w:t xml:space="preserve">План </w:t>
            </w:r>
            <w:r>
              <w:rPr>
                <w:rStyle w:val="6Exact"/>
                <w:rFonts w:eastAsia="Bookman Old Style" w:cs="Times New Roman" w:ascii="Times New Roman" w:hAnsi="Times New Roman"/>
                <w:spacing w:val="0"/>
                <w:sz w:val="24"/>
                <w:szCs w:val="24"/>
              </w:rPr>
              <w:t>на 202</w:t>
            </w:r>
            <w:r>
              <w:rPr>
                <w:rStyle w:val="6Exact"/>
                <w:rFonts w:eastAsia="Bookman Old Style" w:cs="Times New Roman" w:ascii="Times New Roman" w:hAnsi="Times New Roman"/>
                <w:spacing w:val="0"/>
                <w:sz w:val="24"/>
                <w:szCs w:val="24"/>
                <w:lang w:val="ru-RU"/>
              </w:rPr>
              <w:t>5</w:t>
            </w:r>
          </w:p>
        </w:tc>
      </w:tr>
      <w:tr>
        <w:trPr>
          <w:trHeight w:val="1143" w:hRule="exact"/>
        </w:trPr>
        <w:tc>
          <w:tcPr>
            <w:tcW w:w="561"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2Exact"/>
                <w:rFonts w:eastAsia="Bookman Old Style"/>
                <w:b w:val="false"/>
                <w:bCs w:val="false"/>
                <w:spacing w:val="0"/>
                <w:sz w:val="24"/>
                <w:szCs w:val="24"/>
              </w:rPr>
              <w:t>1</w:t>
            </w:r>
          </w:p>
        </w:tc>
        <w:tc>
          <w:tcPr>
            <w:tcW w:w="2990"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Style w:val="2Exact"/>
                <w:rFonts w:eastAsia="Bookman Old Style"/>
                <w:b w:val="false"/>
                <w:bCs w:val="false"/>
                <w:spacing w:val="0"/>
                <w:sz w:val="24"/>
                <w:szCs w:val="24"/>
                <w:lang w:val="ru-RU"/>
              </w:rPr>
              <w:t>Поступление сточных вод тыс. м</w:t>
            </w:r>
            <w:r>
              <w:rPr>
                <w:rStyle w:val="2Exact"/>
                <w:rFonts w:eastAsia="Bookman Old Style"/>
                <w:b w:val="false"/>
                <w:bCs w:val="false"/>
                <w:spacing w:val="0"/>
                <w:sz w:val="24"/>
                <w:szCs w:val="24"/>
                <w:vertAlign w:val="superscript"/>
                <w:lang w:val="ru-RU"/>
              </w:rPr>
              <w:t>3</w:t>
            </w:r>
          </w:p>
        </w:tc>
        <w:tc>
          <w:tcPr>
            <w:tcW w:w="1523"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1 677 200</w:t>
            </w:r>
          </w:p>
        </w:tc>
        <w:tc>
          <w:tcPr>
            <w:tcW w:w="1687"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1 553 730</w:t>
            </w:r>
          </w:p>
        </w:tc>
        <w:tc>
          <w:tcPr>
            <w:tcW w:w="17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1 576 525</w:t>
            </w:r>
          </w:p>
        </w:tc>
      </w:tr>
    </w:tbl>
    <w:p>
      <w:pPr>
        <w:pStyle w:val="Normal"/>
        <w:spacing w:lineRule="auto" w:line="276" w:before="0" w:after="0"/>
        <w:ind w:firstLine="558" w:left="10" w:right="35"/>
        <w:jc w:val="both"/>
        <w:rPr>
          <w:bCs/>
          <w:sz w:val="32"/>
          <w:szCs w:val="32"/>
        </w:rPr>
      </w:pPr>
      <w:r>
        <w:rPr>
          <w:bCs/>
          <w:sz w:val="32"/>
          <w:szCs w:val="32"/>
        </w:rPr>
      </w:r>
    </w:p>
    <w:p>
      <w:pPr>
        <w:pStyle w:val="Normal"/>
        <w:spacing w:lineRule="auto" w:line="276" w:before="0" w:after="0"/>
        <w:ind w:firstLine="558" w:left="10" w:right="35"/>
        <w:jc w:val="both"/>
        <w:rPr/>
      </w:pPr>
      <w:r>
        <w:rPr>
          <w:sz w:val="28"/>
          <w:szCs w:val="28"/>
        </w:rPr>
        <w:t>Объёмы сточных вод приняты согласно данным договора на отпуск воды и приём сточных вод ж.р. Приморский г. Вилючинска на 2024 г. Сводные данные отвода стоков по технологическим зонам представлены в Таблице 2.3.</w:t>
      </w:r>
    </w:p>
    <w:p>
      <w:pPr>
        <w:pStyle w:val="Normal"/>
        <w:spacing w:lineRule="auto" w:line="276" w:before="0" w:after="0"/>
        <w:ind w:hanging="10" w:left="10" w:right="-14"/>
        <w:jc w:val="right"/>
        <w:rPr>
          <w:bCs/>
        </w:rPr>
      </w:pPr>
      <w:r>
        <w:rPr>
          <w:bCs/>
        </w:rPr>
        <w:t>Таблица 2.3.</w:t>
      </w:r>
    </w:p>
    <w:tbl>
      <w:tblPr>
        <w:tblW w:w="10112" w:type="dxa"/>
        <w:jc w:val="center"/>
        <w:tblInd w:w="0" w:type="dxa"/>
        <w:tblLayout w:type="fixed"/>
        <w:tblCellMar>
          <w:top w:w="49" w:type="dxa"/>
          <w:left w:w="115" w:type="dxa"/>
          <w:bottom w:w="0" w:type="dxa"/>
          <w:right w:w="115" w:type="dxa"/>
        </w:tblCellMar>
        <w:tblLook w:val="04a0" w:noHBand="0" w:noVBand="1" w:firstColumn="1" w:lastRow="0" w:lastColumn="0" w:firstRow="1"/>
      </w:tblPr>
      <w:tblGrid>
        <w:gridCol w:w="4529"/>
        <w:gridCol w:w="2172"/>
        <w:gridCol w:w="1903"/>
        <w:gridCol w:w="1507"/>
      </w:tblGrid>
      <w:tr>
        <w:trPr>
          <w:trHeight w:val="495" w:hRule="atLeast"/>
        </w:trPr>
        <w:tc>
          <w:tcPr>
            <w:tcW w:w="4529"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1"/>
              <w:jc w:val="center"/>
              <w:rPr>
                <w:sz w:val="24"/>
                <w:szCs w:val="24"/>
              </w:rPr>
            </w:pPr>
            <w:r>
              <w:rPr>
                <w:b/>
                <w:sz w:val="24"/>
                <w:szCs w:val="24"/>
              </w:rPr>
              <w:t>Наименование эксплуатационных зон</w:t>
            </w:r>
          </w:p>
        </w:tc>
        <w:tc>
          <w:tcPr>
            <w:tcW w:w="2172"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b/>
                <w:sz w:val="24"/>
                <w:szCs w:val="24"/>
              </w:rPr>
              <w:t>Водопотребление, м</w:t>
            </w:r>
            <w:r>
              <w:rPr>
                <w:b/>
                <w:sz w:val="24"/>
                <w:szCs w:val="24"/>
                <w:vertAlign w:val="superscript"/>
              </w:rPr>
              <w:t>3</w:t>
            </w:r>
            <w:r>
              <w:rPr>
                <w:b/>
                <w:sz w:val="24"/>
                <w:szCs w:val="24"/>
              </w:rPr>
              <w:t>/год</w:t>
            </w:r>
          </w:p>
        </w:tc>
        <w:tc>
          <w:tcPr>
            <w:tcW w:w="1903" w:type="dxa"/>
            <w:tcBorders>
              <w:top w:val="single" w:sz="8"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b/>
                <w:sz w:val="24"/>
                <w:szCs w:val="24"/>
              </w:rPr>
              <w:t>Водоотведение, м</w:t>
            </w:r>
            <w:r>
              <w:rPr>
                <w:b/>
                <w:sz w:val="24"/>
                <w:szCs w:val="24"/>
                <w:vertAlign w:val="superscript"/>
              </w:rPr>
              <w:t>3</w:t>
            </w:r>
            <w:r>
              <w:rPr>
                <w:b/>
                <w:sz w:val="24"/>
                <w:szCs w:val="24"/>
              </w:rPr>
              <w:t>/год</w:t>
            </w:r>
          </w:p>
        </w:tc>
        <w:tc>
          <w:tcPr>
            <w:tcW w:w="1507" w:type="dxa"/>
            <w:tcBorders>
              <w:top w:val="single" w:sz="8" w:space="0" w:color="000000"/>
              <w:left w:val="single" w:sz="4" w:space="0" w:color="000000"/>
              <w:bottom w:val="single" w:sz="4" w:space="0" w:color="000000"/>
              <w:right w:val="single" w:sz="8" w:space="0" w:color="000000"/>
            </w:tcBorders>
            <w:shd w:color="auto" w:fill="auto" w:val="clear"/>
            <w:vAlign w:val="center"/>
          </w:tcPr>
          <w:p>
            <w:pPr>
              <w:pStyle w:val="Normal"/>
              <w:spacing w:lineRule="auto" w:line="276" w:before="0" w:after="0"/>
              <w:jc w:val="center"/>
              <w:rPr>
                <w:sz w:val="24"/>
                <w:szCs w:val="24"/>
              </w:rPr>
            </w:pPr>
            <w:r>
              <w:rPr>
                <w:b/>
                <w:sz w:val="24"/>
                <w:szCs w:val="24"/>
              </w:rPr>
              <w:t>Доля от общего отвода</w:t>
            </w:r>
          </w:p>
        </w:tc>
      </w:tr>
      <w:tr>
        <w:trPr>
          <w:trHeight w:val="274" w:hRule="atLeast"/>
        </w:trPr>
        <w:tc>
          <w:tcPr>
            <w:tcW w:w="4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«Жилой район Рыбачий»</w:t>
            </w:r>
          </w:p>
        </w:tc>
        <w:tc>
          <w:tcPr>
            <w:tcW w:w="2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1"/>
              <w:jc w:val="center"/>
              <w:rPr>
                <w:sz w:val="24"/>
                <w:szCs w:val="24"/>
              </w:rPr>
            </w:pPr>
            <w:r>
              <w:rPr>
                <w:sz w:val="24"/>
                <w:szCs w:val="24"/>
              </w:rPr>
              <w:t>1 536 012,309</w:t>
            </w:r>
          </w:p>
        </w:tc>
        <w:tc>
          <w:tcPr>
            <w:tcW w:w="19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right="2"/>
              <w:jc w:val="center"/>
              <w:rPr>
                <w:sz w:val="24"/>
                <w:szCs w:val="24"/>
              </w:rPr>
            </w:pPr>
            <w:r>
              <w:rPr>
                <w:sz w:val="24"/>
                <w:szCs w:val="24"/>
              </w:rPr>
              <w:t>583 556,790</w:t>
            </w:r>
          </w:p>
        </w:tc>
        <w:tc>
          <w:tcPr>
            <w:tcW w:w="1507" w:type="dxa"/>
            <w:tcBorders>
              <w:top w:val="single" w:sz="4" w:space="0" w:color="000000"/>
              <w:left w:val="single" w:sz="4" w:space="0" w:color="000000"/>
              <w:bottom w:val="single" w:sz="4" w:space="0" w:color="000000"/>
              <w:right w:val="single" w:sz="8" w:space="0" w:color="000000"/>
            </w:tcBorders>
            <w:shd w:color="auto" w:fill="auto" w:val="clear"/>
            <w:vAlign w:val="center"/>
          </w:tcPr>
          <w:p>
            <w:pPr>
              <w:pStyle w:val="Normal"/>
              <w:spacing w:lineRule="auto" w:line="276" w:before="0" w:after="0"/>
              <w:ind w:left="1"/>
              <w:jc w:val="center"/>
              <w:rPr>
                <w:sz w:val="24"/>
                <w:szCs w:val="24"/>
              </w:rPr>
            </w:pPr>
            <w:r>
              <w:rPr>
                <w:sz w:val="24"/>
                <w:szCs w:val="24"/>
              </w:rPr>
              <w:t>27,3%</w:t>
            </w:r>
          </w:p>
        </w:tc>
      </w:tr>
      <w:tr>
        <w:trPr>
          <w:trHeight w:val="240" w:hRule="atLeast"/>
        </w:trPr>
        <w:tc>
          <w:tcPr>
            <w:tcW w:w="4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«Промышленная зона Приморская» (КНС-2)</w:t>
            </w:r>
          </w:p>
        </w:tc>
        <w:tc>
          <w:tcPr>
            <w:tcW w:w="21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1"/>
              <w:jc w:val="center"/>
              <w:rPr>
                <w:sz w:val="24"/>
                <w:szCs w:val="24"/>
              </w:rPr>
            </w:pPr>
            <w:r>
              <w:rPr>
                <w:sz w:val="24"/>
                <w:szCs w:val="24"/>
              </w:rPr>
              <w:t>1 106 287,869</w:t>
            </w:r>
          </w:p>
        </w:tc>
        <w:tc>
          <w:tcPr>
            <w:tcW w:w="19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right="2"/>
              <w:jc w:val="center"/>
              <w:rPr>
                <w:sz w:val="24"/>
                <w:szCs w:val="24"/>
              </w:rPr>
            </w:pPr>
            <w:r>
              <w:rPr>
                <w:sz w:val="24"/>
                <w:szCs w:val="24"/>
              </w:rPr>
              <w:t>1 553 729,871</w:t>
            </w:r>
          </w:p>
        </w:tc>
        <w:tc>
          <w:tcPr>
            <w:tcW w:w="150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72,7%</w:t>
            </w:r>
          </w:p>
        </w:tc>
      </w:tr>
      <w:tr>
        <w:trPr>
          <w:trHeight w:val="241" w:hRule="atLeast"/>
        </w:trPr>
        <w:tc>
          <w:tcPr>
            <w:tcW w:w="45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1"/>
              <w:jc w:val="center"/>
              <w:rPr>
                <w:sz w:val="24"/>
                <w:szCs w:val="24"/>
              </w:rPr>
            </w:pPr>
            <w:r>
              <w:rPr>
                <w:sz w:val="24"/>
                <w:szCs w:val="24"/>
              </w:rPr>
              <w:t>«Жилой район Приморский» (КНС-1)</w:t>
            </w:r>
          </w:p>
        </w:tc>
        <w:tc>
          <w:tcPr>
            <w:tcW w:w="2172"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c>
          <w:tcPr>
            <w:tcW w:w="1903"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right="1"/>
              <w:jc w:val="center"/>
              <w:rPr>
                <w:sz w:val="24"/>
                <w:szCs w:val="24"/>
              </w:rPr>
            </w:pPr>
            <w:r>
              <w:rPr>
                <w:sz w:val="24"/>
                <w:szCs w:val="24"/>
              </w:rPr>
            </w:r>
          </w:p>
        </w:tc>
        <w:tc>
          <w:tcPr>
            <w:tcW w:w="1507"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1"/>
              <w:jc w:val="center"/>
              <w:rPr>
                <w:sz w:val="24"/>
                <w:szCs w:val="24"/>
              </w:rPr>
            </w:pPr>
            <w:r>
              <w:rPr>
                <w:sz w:val="24"/>
                <w:szCs w:val="24"/>
              </w:rPr>
            </w:r>
          </w:p>
        </w:tc>
      </w:tr>
    </w:tbl>
    <w:p>
      <w:pPr>
        <w:pStyle w:val="Normal"/>
        <w:spacing w:lineRule="auto" w:line="276" w:before="0" w:after="0"/>
        <w:ind w:firstLine="558" w:left="10" w:right="35"/>
        <w:jc w:val="both"/>
        <w:rPr>
          <w:bCs/>
        </w:rPr>
      </w:pPr>
      <w:r>
        <w:rPr>
          <w:bCs/>
        </w:rPr>
      </w:r>
    </w:p>
    <w:p>
      <w:pPr>
        <w:pStyle w:val="Normal"/>
        <w:keepNext w:val="true"/>
        <w:keepLines/>
        <w:spacing w:lineRule="auto" w:line="276" w:before="0" w:after="120"/>
        <w:ind w:firstLine="567"/>
        <w:jc w:val="both"/>
        <w:rPr>
          <w:sz w:val="28"/>
          <w:szCs w:val="28"/>
        </w:rPr>
      </w:pPr>
      <w:bookmarkStart w:id="35" w:name="bookmark12"/>
      <w:r>
        <w:rPr>
          <w:b/>
          <w:bCs/>
          <w:sz w:val="28"/>
          <w:szCs w:val="28"/>
        </w:rPr>
        <w:t>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35"/>
    </w:p>
    <w:p>
      <w:pPr>
        <w:pStyle w:val="10"/>
        <w:shd w:val="clear" w:color="auto" w:fill="auto"/>
        <w:spacing w:lineRule="auto" w:line="276" w:before="0" w:after="0"/>
        <w:ind w:firstLine="567" w:right="300"/>
        <w:jc w:val="both"/>
        <w:rPr>
          <w:rFonts w:ascii="Times New Roman" w:hAnsi="Times New Roman" w:cs="Times New Roman"/>
          <w:spacing w:val="0"/>
          <w:sz w:val="28"/>
          <w:szCs w:val="24"/>
          <w:lang w:val="ru-RU"/>
        </w:rPr>
      </w:pPr>
      <w:r>
        <w:rPr>
          <w:rFonts w:cs="Times New Roman" w:ascii="Times New Roman" w:hAnsi="Times New Roman"/>
          <w:spacing w:val="0"/>
          <w:sz w:val="28"/>
          <w:szCs w:val="24"/>
          <w:lang w:val="ru-RU"/>
        </w:rPr>
        <w:t>Бытовые стоки, образующиеся в результате деятельности предприятий, социальных объектов и населения, при отсутствии централизованного водоотведения, отводятся в индивидуальные биологические резервуары, промышленные стоки отводятся в герметичные выгребы.</w:t>
      </w:r>
    </w:p>
    <w:p>
      <w:pPr>
        <w:pStyle w:val="10"/>
        <w:shd w:val="clear" w:color="auto" w:fill="auto"/>
        <w:spacing w:lineRule="auto" w:line="276" w:before="0" w:after="0"/>
        <w:ind w:firstLine="567" w:right="300"/>
        <w:jc w:val="both"/>
        <w:rPr>
          <w:rFonts w:ascii="Times New Roman" w:hAnsi="Times New Roman" w:cs="Times New Roman"/>
          <w:spacing w:val="0"/>
          <w:sz w:val="28"/>
          <w:szCs w:val="24"/>
          <w:lang w:val="ru-RU"/>
        </w:rPr>
      </w:pPr>
      <w:r>
        <w:rPr>
          <w:rFonts w:cs="Times New Roman" w:ascii="Times New Roman" w:hAnsi="Times New Roman"/>
          <w:spacing w:val="0"/>
          <w:sz w:val="28"/>
          <w:szCs w:val="24"/>
          <w:lang w:val="ru-RU"/>
        </w:rPr>
        <w:t>Данные о наличии в г. Вилючинский отдельной сети ливневой канализации отсутствуют. Поверхностно-ливневые стоки с территории поселка отводятся естественным путем в низменные места и по уклону местности.</w:t>
      </w:r>
    </w:p>
    <w:p>
      <w:pPr>
        <w:pStyle w:val="Normal"/>
        <w:keepNext w:val="true"/>
        <w:keepLines/>
        <w:spacing w:lineRule="auto" w:line="276" w:before="120" w:after="120"/>
        <w:ind w:firstLine="567"/>
        <w:jc w:val="both"/>
        <w:rPr>
          <w:sz w:val="28"/>
          <w:szCs w:val="28"/>
        </w:rPr>
      </w:pPr>
      <w:bookmarkStart w:id="36" w:name="bookmark13_Копия_1"/>
      <w:r>
        <w:rPr>
          <w:b/>
          <w:bCs/>
          <w:sz w:val="28"/>
          <w:szCs w:val="28"/>
        </w:rPr>
        <w:t>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End w:id="36"/>
    </w:p>
    <w:p>
      <w:pPr>
        <w:pStyle w:val="10"/>
        <w:shd w:val="clear" w:color="auto" w:fill="auto"/>
        <w:spacing w:lineRule="auto" w:line="276" w:before="0" w:after="0"/>
        <w:ind w:firstLine="567" w:right="300"/>
        <w:jc w:val="both"/>
        <w:rPr>
          <w:rFonts w:ascii="Times New Roman" w:hAnsi="Times New Roman" w:cs="Times New Roman"/>
          <w:spacing w:val="0"/>
          <w:sz w:val="28"/>
          <w:szCs w:val="24"/>
          <w:lang w:val="ru-RU"/>
        </w:rPr>
      </w:pPr>
      <w:r>
        <w:rPr>
          <w:rFonts w:cs="Times New Roman" w:ascii="Times New Roman" w:hAnsi="Times New Roman"/>
          <w:spacing w:val="0"/>
          <w:sz w:val="28"/>
          <w:szCs w:val="24"/>
          <w:lang w:val="ru-RU"/>
        </w:rPr>
        <w:t>В Вилючинском городском округе приборами учёта поступления сточных вод оснащены КНС-1 и КНС-2 в эксплуатационной зоне «Жилой район Приморский». Все объекты промышленного, общественно - делового назначения, объекты жилого фонда приборов учёта сточных вод не имеют.</w:t>
      </w:r>
    </w:p>
    <w:p>
      <w:pPr>
        <w:pStyle w:val="10"/>
        <w:shd w:val="clear" w:color="auto" w:fill="auto"/>
        <w:spacing w:lineRule="auto" w:line="276" w:before="0" w:after="0"/>
        <w:ind w:firstLine="567" w:right="300"/>
        <w:jc w:val="both"/>
        <w:rPr>
          <w:rFonts w:ascii="Times New Roman" w:hAnsi="Times New Roman" w:cs="Times New Roman"/>
          <w:spacing w:val="0"/>
          <w:sz w:val="28"/>
          <w:szCs w:val="24"/>
          <w:lang w:val="ru-RU"/>
        </w:rPr>
      </w:pPr>
      <w:r>
        <w:rPr>
          <w:rFonts w:cs="Times New Roman" w:ascii="Times New Roman" w:hAnsi="Times New Roman"/>
          <w:spacing w:val="0"/>
          <w:sz w:val="28"/>
          <w:szCs w:val="24"/>
          <w:lang w:val="ru-RU"/>
        </w:rPr>
        <w:t xml:space="preserve">В настоящее время учет принимаемых сточных вод осуществляется в соответствии с Федеральным законом Российской Федерации от 7 декабря 2011 г. </w:t>
      </w:r>
      <w:r>
        <w:rPr>
          <w:rFonts w:cs="Times New Roman" w:ascii="Times New Roman" w:hAnsi="Times New Roman"/>
          <w:spacing w:val="0"/>
          <w:sz w:val="28"/>
          <w:szCs w:val="24"/>
        </w:rPr>
        <w:t>N</w:t>
      </w:r>
      <w:r>
        <w:rPr>
          <w:rFonts w:cs="Times New Roman" w:ascii="Times New Roman" w:hAnsi="Times New Roman"/>
          <w:spacing w:val="0"/>
          <w:sz w:val="28"/>
          <w:szCs w:val="24"/>
          <w:lang w:val="ru-RU"/>
        </w:rPr>
        <w:t xml:space="preserve"> 416-ФЗ «О водоснабжении и водоотведении» законодательством, т.е.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pPr>
        <w:pStyle w:val="Normal"/>
        <w:keepNext w:val="true"/>
        <w:keepLines/>
        <w:spacing w:lineRule="auto" w:line="276" w:before="120" w:after="120"/>
        <w:ind w:firstLine="567"/>
        <w:jc w:val="both"/>
        <w:rPr>
          <w:sz w:val="28"/>
          <w:szCs w:val="28"/>
        </w:rPr>
      </w:pPr>
      <w:bookmarkStart w:id="37" w:name="bookmark14_Копия_1"/>
      <w:r>
        <w:rPr>
          <w:b/>
          <w:bCs/>
          <w:sz w:val="28"/>
          <w:szCs w:val="28"/>
        </w:rPr>
        <w:t>2.4. Результаты ретроспективного анализа балансов поступления сточных вод в централизованную систему водоотведения</w:t>
      </w:r>
      <w:bookmarkEnd w:id="37"/>
    </w:p>
    <w:p>
      <w:pPr>
        <w:pStyle w:val="Normal"/>
        <w:spacing w:lineRule="auto" w:line="276" w:before="0" w:after="0"/>
        <w:ind w:firstLine="558" w:left="10" w:right="35"/>
        <w:jc w:val="both"/>
        <w:rPr>
          <w:sz w:val="28"/>
          <w:szCs w:val="28"/>
        </w:rPr>
      </w:pPr>
      <w:r>
        <w:rPr>
          <w:sz w:val="28"/>
          <w:szCs w:val="28"/>
        </w:rPr>
        <w:t>В настоящем разделе представлен анализ работы организации, осуществляющей централизованное водоотведение МКП ВГО «Вилючинский водоканал» Вилючинского городского округа за период 2022-2024 гг. За предыдущие годы сведения об объемах водоотведения отсутствуют. Сведения об объемах сточных вод представлены в таблице 2.4.1.</w:t>
      </w:r>
    </w:p>
    <w:p>
      <w:pPr>
        <w:pStyle w:val="Normal"/>
        <w:spacing w:lineRule="auto" w:line="276" w:before="0" w:after="0"/>
        <w:ind w:firstLine="558" w:left="10" w:right="35"/>
        <w:jc w:val="right"/>
        <w:rPr>
          <w:szCs w:val="24"/>
        </w:rPr>
      </w:pPr>
      <w:r>
        <w:rPr>
          <w:szCs w:val="24"/>
        </w:rPr>
        <w:t>Таблица 2.4.1.</w:t>
      </w:r>
    </w:p>
    <w:tbl>
      <w:tblPr>
        <w:tblW w:w="694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39"/>
        <w:gridCol w:w="2138"/>
        <w:gridCol w:w="3969"/>
      </w:tblGrid>
      <w:tr>
        <w:trPr/>
        <w:tc>
          <w:tcPr>
            <w:tcW w:w="83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rPr>
            </w:pPr>
            <w:r>
              <w:rPr>
                <w:rFonts w:cs="Times New Roman" w:ascii="Times New Roman" w:hAnsi="Times New Roman"/>
                <w:spacing w:val="0"/>
                <w:sz w:val="24"/>
                <w:szCs w:val="24"/>
              </w:rPr>
              <w:t xml:space="preserve">№ </w:t>
            </w:r>
            <w:r>
              <w:rPr>
                <w:rFonts w:cs="Times New Roman" w:ascii="Times New Roman" w:hAnsi="Times New Roman"/>
                <w:spacing w:val="0"/>
                <w:sz w:val="24"/>
                <w:szCs w:val="24"/>
              </w:rPr>
              <w:t>п/п</w:t>
            </w:r>
          </w:p>
        </w:tc>
        <w:tc>
          <w:tcPr>
            <w:tcW w:w="213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rPr>
            </w:pPr>
            <w:r>
              <w:rPr>
                <w:rFonts w:cs="Times New Roman" w:ascii="Times New Roman" w:hAnsi="Times New Roman"/>
                <w:spacing w:val="0"/>
                <w:sz w:val="24"/>
                <w:szCs w:val="24"/>
              </w:rPr>
              <w:t>Год</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rPr>
            </w:pPr>
            <w:r>
              <w:rPr>
                <w:rFonts w:cs="Times New Roman" w:ascii="Times New Roman" w:hAnsi="Times New Roman"/>
                <w:spacing w:val="0"/>
                <w:sz w:val="24"/>
                <w:szCs w:val="24"/>
              </w:rPr>
              <w:t>Объем водоотведения, м</w:t>
            </w:r>
            <w:r>
              <w:rPr>
                <w:rFonts w:cs="Times New Roman" w:ascii="Times New Roman" w:hAnsi="Times New Roman"/>
                <w:spacing w:val="0"/>
                <w:sz w:val="24"/>
                <w:szCs w:val="24"/>
                <w:vertAlign w:val="superscript"/>
              </w:rPr>
              <w:t>3</w:t>
            </w:r>
            <w:r>
              <w:rPr>
                <w:rFonts w:cs="Times New Roman" w:ascii="Times New Roman" w:hAnsi="Times New Roman"/>
                <w:spacing w:val="0"/>
                <w:sz w:val="24"/>
                <w:szCs w:val="24"/>
              </w:rPr>
              <w:t>/год</w:t>
            </w:r>
          </w:p>
        </w:tc>
      </w:tr>
      <w:tr>
        <w:trPr/>
        <w:tc>
          <w:tcPr>
            <w:tcW w:w="83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213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2022</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1 754 035,975</w:t>
            </w:r>
          </w:p>
        </w:tc>
      </w:tr>
      <w:tr>
        <w:trPr/>
        <w:tc>
          <w:tcPr>
            <w:tcW w:w="83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w:t>
            </w:r>
          </w:p>
        </w:tc>
        <w:tc>
          <w:tcPr>
            <w:tcW w:w="213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2023</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2 223 969,069</w:t>
            </w:r>
          </w:p>
        </w:tc>
      </w:tr>
      <w:tr>
        <w:trPr/>
        <w:tc>
          <w:tcPr>
            <w:tcW w:w="83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3</w:t>
            </w:r>
          </w:p>
        </w:tc>
        <w:tc>
          <w:tcPr>
            <w:tcW w:w="213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ind w:right="30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2 137 286,661</w:t>
            </w:r>
          </w:p>
        </w:tc>
      </w:tr>
    </w:tbl>
    <w:p>
      <w:pPr>
        <w:pStyle w:val="Normal"/>
        <w:spacing w:lineRule="auto" w:line="276" w:before="0" w:after="0"/>
        <w:ind w:firstLine="558" w:left="10" w:right="35"/>
        <w:jc w:val="center"/>
        <w:rPr>
          <w:bCs/>
        </w:rPr>
      </w:pPr>
      <w:r>
        <w:rPr>
          <w:bCs/>
        </w:rPr>
      </w:r>
    </w:p>
    <w:p>
      <w:pPr>
        <w:pStyle w:val="Normal"/>
        <w:spacing w:lineRule="auto" w:line="276" w:before="120" w:after="120"/>
        <w:ind w:firstLine="567" w:right="340"/>
        <w:jc w:val="both"/>
        <w:rPr>
          <w:sz w:val="28"/>
          <w:szCs w:val="28"/>
        </w:rPr>
      </w:pPr>
      <w:r>
        <w:rPr>
          <w:b/>
          <w:bCs/>
          <w:sz w:val="28"/>
          <w:szCs w:val="28"/>
        </w:rPr>
        <w:t>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поселения</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генеральном плане Вилючинского городского округа принят один сценарий развития поселения с учетом комплексного освоения планируемой территории. В соответствии с требованиями п. 2.1. СНиП 2.04.03-85 удельное среднесуточное (за год) водоотведение бытовых сточных вод от жилых и общественных зданий, оборудованных внутренним водопроводом, канализацией и централизованным горячим водоснабжением, принимается равным расчетному удельному (за год) водопотреблению без учета расхода воды на полив территорий и зеленых насаждений.</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Количество сточных вод от предприятий местной промышленности, обслуживающей население, а также неучтенные расходы принимаются в размере 5% суммарного среднесуточного водоотведения. Расчетные суточные расходы определяются как произведение среднесуточных (за год) расходов сточных вод на коэффициенты суточной неравномерности, принимаемые согласно СНиП 2.04.02-84*.</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Объём стоков перспективной общественно-деловой застройки районов Приморский и Рыбачий:</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 комплекс многоквартирных домов в жилом районе Рыбачий города Вилючинска Камчатского края – 500 м/сутки; </w:t>
      </w:r>
      <w:bookmarkStart w:id="38" w:name="_Hlk207895041"/>
      <w:r>
        <w:rPr>
          <w:rFonts w:cs="Times New Roman" w:ascii="Times New Roman" w:hAnsi="Times New Roman"/>
          <w:spacing w:val="0"/>
          <w:sz w:val="28"/>
          <w:szCs w:val="28"/>
          <w:lang w:val="ru-RU"/>
        </w:rPr>
        <w:t>по выданным ТУ</w:t>
      </w:r>
      <w:bookmarkEnd w:id="38"/>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комплекс многоквартирных домов Приморский города Вилючинска Камчатского края – 90 м/сутки;</w:t>
      </w:r>
      <w:r>
        <w:rPr>
          <w:lang w:val="ru-RU"/>
        </w:rPr>
        <w:t xml:space="preserve"> </w:t>
      </w:r>
      <w:r>
        <w:rPr>
          <w:rFonts w:cs="Times New Roman" w:ascii="Times New Roman" w:hAnsi="Times New Roman"/>
          <w:spacing w:val="0"/>
          <w:sz w:val="28"/>
          <w:szCs w:val="28"/>
          <w:lang w:val="ru-RU"/>
        </w:rPr>
        <w:t>по выданным ТУ</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bookmarkStart w:id="39" w:name="_Hlk207894839"/>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комплекс многоквартирных домов Приморский города Вилючинска Камчатского края – 324 м/сутки;</w:t>
      </w:r>
      <w:bookmarkEnd w:id="39"/>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детский сад в жилом районе Рыбачий - 37,34м3/ сутки; (уже введен в экспл.)</w:t>
      </w:r>
    </w:p>
    <w:p>
      <w:pPr>
        <w:pStyle w:val="10"/>
        <w:shd w:val="clear" w:color="auto" w:fill="auto"/>
        <w:spacing w:lineRule="auto" w:line="276" w:before="0" w:after="0"/>
        <w:ind w:firstLine="567" w:right="3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объекты социального назначения: жилые одноквартирные дома - 2 шт; жилые двухквартирные дома - 30 шт; МКД двухсекционные «Тип-1» - 14 шт; МКД двухсекционные «Тип-2» - 12 шт; МКД трехсекционные - 4 шт; общеобразовательная школа на 500 мест, два детских сада по 200 мест, два 300-местных общежитий, УСТК «Старт» - 28,56 м3/сут; Всего: 3937,1м3/сутки.</w:t>
      </w:r>
    </w:p>
    <w:p>
      <w:pPr>
        <w:pStyle w:val="Normal"/>
        <w:spacing w:lineRule="auto" w:line="276" w:before="0" w:after="0"/>
        <w:ind w:firstLine="558" w:left="10" w:right="35"/>
        <w:jc w:val="both"/>
        <w:rPr>
          <w:sz w:val="30"/>
          <w:szCs w:val="30"/>
        </w:rPr>
      </w:pPr>
      <w:r>
        <w:rPr>
          <w:sz w:val="30"/>
          <w:szCs w:val="30"/>
        </w:rPr>
        <w:t xml:space="preserve">- Объёмы стоков на перспективу приняты равными процентному соотношению стоков общественно деловой и жилой застройки указанных районов на момент разработки схемы водоотведения. Сводные данные отвода стоков по технологическим зонам на расчётный срок представлены в </w:t>
        <w:br/>
        <w:t>Таблице 2.5.2.</w:t>
      </w:r>
    </w:p>
    <w:p>
      <w:pPr>
        <w:pStyle w:val="Normal"/>
        <w:spacing w:lineRule="auto" w:line="276" w:before="0" w:after="0"/>
        <w:ind w:firstLine="558" w:left="10" w:right="35"/>
        <w:jc w:val="right"/>
        <w:rPr/>
      </w:pPr>
      <w:r>
        <w:rPr/>
        <w:t>Таблица 2.5.2.</w:t>
      </w:r>
    </w:p>
    <w:tbl>
      <w:tblPr>
        <w:tblW w:w="9729" w:type="dxa"/>
        <w:jc w:val="center"/>
        <w:tblInd w:w="0" w:type="dxa"/>
        <w:tblLayout w:type="fixed"/>
        <w:tblCellMar>
          <w:top w:w="49" w:type="dxa"/>
          <w:left w:w="115" w:type="dxa"/>
          <w:bottom w:w="0" w:type="dxa"/>
          <w:right w:w="115" w:type="dxa"/>
        </w:tblCellMar>
        <w:tblLook w:val="04a0" w:noHBand="0" w:noVBand="1" w:firstColumn="1" w:lastRow="0" w:lastColumn="0" w:firstRow="1"/>
      </w:tblPr>
      <w:tblGrid>
        <w:gridCol w:w="4485"/>
        <w:gridCol w:w="2449"/>
        <w:gridCol w:w="2795"/>
      </w:tblGrid>
      <w:tr>
        <w:trPr>
          <w:trHeight w:val="714" w:hRule="atLeast"/>
        </w:trPr>
        <w:tc>
          <w:tcPr>
            <w:tcW w:w="44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b/>
                <w:sz w:val="24"/>
                <w:szCs w:val="24"/>
              </w:rPr>
              <w:t>Наименование очистных сооружений</w:t>
            </w:r>
          </w:p>
        </w:tc>
        <w:tc>
          <w:tcPr>
            <w:tcW w:w="24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left="2"/>
              <w:jc w:val="center"/>
              <w:rPr>
                <w:sz w:val="24"/>
                <w:szCs w:val="24"/>
              </w:rPr>
            </w:pPr>
            <w:r>
              <w:rPr>
                <w:b/>
                <w:sz w:val="24"/>
                <w:szCs w:val="24"/>
              </w:rPr>
              <w:t>Водоотведение м</w:t>
            </w:r>
            <w:r>
              <w:rPr>
                <w:b/>
                <w:sz w:val="24"/>
                <w:szCs w:val="24"/>
                <w:vertAlign w:val="superscript"/>
              </w:rPr>
              <w:t>3</w:t>
            </w:r>
            <w:r>
              <w:rPr>
                <w:b/>
                <w:sz w:val="24"/>
                <w:szCs w:val="24"/>
              </w:rPr>
              <w:t>/год</w:t>
            </w:r>
          </w:p>
        </w:tc>
        <w:tc>
          <w:tcPr>
            <w:tcW w:w="27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ind w:right="1"/>
              <w:jc w:val="center"/>
              <w:rPr>
                <w:sz w:val="24"/>
                <w:szCs w:val="24"/>
              </w:rPr>
            </w:pPr>
            <w:r>
              <w:rPr>
                <w:b/>
                <w:sz w:val="24"/>
                <w:szCs w:val="24"/>
              </w:rPr>
              <w:t>Доля от общего отвода</w:t>
            </w:r>
          </w:p>
        </w:tc>
      </w:tr>
      <w:tr>
        <w:trPr>
          <w:trHeight w:val="275" w:hRule="atLeast"/>
        </w:trPr>
        <w:tc>
          <w:tcPr>
            <w:tcW w:w="44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t>«Жилой район Рыбачий»</w:t>
            </w:r>
          </w:p>
        </w:tc>
        <w:tc>
          <w:tcPr>
            <w:tcW w:w="24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ind w:right="2"/>
              <w:jc w:val="center"/>
              <w:rPr>
                <w:sz w:val="24"/>
                <w:szCs w:val="24"/>
              </w:rPr>
            </w:pPr>
            <w:r>
              <w:rPr>
                <w:sz w:val="24"/>
                <w:szCs w:val="24"/>
              </w:rPr>
              <w:t>1 558 550</w:t>
            </w:r>
          </w:p>
        </w:tc>
        <w:tc>
          <w:tcPr>
            <w:tcW w:w="2795" w:type="dxa"/>
            <w:tcBorders>
              <w:top w:val="single" w:sz="4" w:space="0" w:color="000000"/>
              <w:left w:val="single" w:sz="4" w:space="0" w:color="000000"/>
              <w:bottom w:val="single" w:sz="4" w:space="0" w:color="000000"/>
              <w:right w:val="single" w:sz="8" w:space="0" w:color="000000"/>
            </w:tcBorders>
            <w:shd w:color="auto" w:fill="auto" w:val="clear"/>
          </w:tcPr>
          <w:p>
            <w:pPr>
              <w:pStyle w:val="Normal"/>
              <w:spacing w:lineRule="auto" w:line="276" w:before="0" w:after="0"/>
              <w:ind w:left="1"/>
              <w:jc w:val="center"/>
              <w:rPr>
                <w:sz w:val="24"/>
                <w:szCs w:val="24"/>
              </w:rPr>
            </w:pPr>
            <w:r>
              <w:rPr>
                <w:sz w:val="24"/>
                <w:szCs w:val="24"/>
              </w:rPr>
              <w:t>42,8%</w:t>
            </w:r>
          </w:p>
        </w:tc>
      </w:tr>
      <w:tr>
        <w:trPr>
          <w:trHeight w:val="275" w:hRule="atLeast"/>
        </w:trPr>
        <w:tc>
          <w:tcPr>
            <w:tcW w:w="44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ind w:right="1"/>
              <w:jc w:val="both"/>
              <w:rPr>
                <w:sz w:val="24"/>
                <w:szCs w:val="24"/>
              </w:rPr>
            </w:pPr>
            <w:r>
              <w:rPr>
                <w:sz w:val="24"/>
                <w:szCs w:val="24"/>
              </w:rPr>
              <w:t>«Промышленная зона Приморская» (КНС2)</w:t>
            </w:r>
          </w:p>
        </w:tc>
        <w:tc>
          <w:tcPr>
            <w:tcW w:w="24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ind w:right="2"/>
              <w:jc w:val="center"/>
              <w:rPr>
                <w:sz w:val="24"/>
                <w:szCs w:val="24"/>
              </w:rPr>
            </w:pPr>
            <w:r>
              <w:rPr>
                <w:sz w:val="24"/>
                <w:szCs w:val="24"/>
              </w:rPr>
              <w:t>365 000</w:t>
            </w:r>
          </w:p>
        </w:tc>
        <w:tc>
          <w:tcPr>
            <w:tcW w:w="2795" w:type="dxa"/>
            <w:tcBorders>
              <w:top w:val="single" w:sz="4" w:space="0" w:color="000000"/>
              <w:left w:val="single" w:sz="4" w:space="0" w:color="000000"/>
              <w:bottom w:val="single" w:sz="4" w:space="0" w:color="000000"/>
              <w:right w:val="single" w:sz="8" w:space="0" w:color="000000"/>
            </w:tcBorders>
            <w:shd w:color="auto" w:fill="auto" w:val="clear"/>
          </w:tcPr>
          <w:p>
            <w:pPr>
              <w:pStyle w:val="Normal"/>
              <w:spacing w:lineRule="auto" w:line="276" w:before="0" w:after="0"/>
              <w:ind w:left="1"/>
              <w:jc w:val="center"/>
              <w:rPr>
                <w:sz w:val="24"/>
                <w:szCs w:val="24"/>
              </w:rPr>
            </w:pPr>
            <w:r>
              <w:rPr>
                <w:sz w:val="24"/>
                <w:szCs w:val="24"/>
              </w:rPr>
              <w:t>10,0%</w:t>
            </w:r>
          </w:p>
        </w:tc>
      </w:tr>
      <w:tr>
        <w:trPr>
          <w:trHeight w:val="275" w:hRule="atLeast"/>
        </w:trPr>
        <w:tc>
          <w:tcPr>
            <w:tcW w:w="448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ind w:left="1"/>
              <w:jc w:val="both"/>
              <w:rPr>
                <w:sz w:val="24"/>
                <w:szCs w:val="24"/>
              </w:rPr>
            </w:pPr>
            <w:r>
              <w:rPr>
                <w:sz w:val="24"/>
                <w:szCs w:val="24"/>
              </w:rPr>
              <w:t>«Жилой район Приморский» (КНС1)</w:t>
            </w:r>
          </w:p>
        </w:tc>
        <w:tc>
          <w:tcPr>
            <w:tcW w:w="24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ind w:right="2"/>
              <w:jc w:val="center"/>
              <w:rPr>
                <w:sz w:val="24"/>
                <w:szCs w:val="24"/>
              </w:rPr>
            </w:pPr>
            <w:r>
              <w:rPr>
                <w:sz w:val="24"/>
                <w:szCs w:val="24"/>
              </w:rPr>
              <w:t>1 715 500</w:t>
            </w:r>
          </w:p>
        </w:tc>
        <w:tc>
          <w:tcPr>
            <w:tcW w:w="2795" w:type="dxa"/>
            <w:tcBorders>
              <w:top w:val="single" w:sz="4" w:space="0" w:color="000000"/>
              <w:left w:val="single" w:sz="4" w:space="0" w:color="000000"/>
              <w:bottom w:val="single" w:sz="4" w:space="0" w:color="000000"/>
              <w:right w:val="single" w:sz="8" w:space="0" w:color="000000"/>
            </w:tcBorders>
            <w:shd w:color="auto" w:fill="auto" w:val="clear"/>
          </w:tcPr>
          <w:p>
            <w:pPr>
              <w:pStyle w:val="Normal"/>
              <w:spacing w:lineRule="auto" w:line="276" w:before="0" w:after="0"/>
              <w:ind w:left="2"/>
              <w:jc w:val="center"/>
              <w:rPr>
                <w:sz w:val="24"/>
                <w:szCs w:val="24"/>
              </w:rPr>
            </w:pPr>
            <w:r>
              <w:rPr>
                <w:sz w:val="24"/>
                <w:szCs w:val="24"/>
              </w:rPr>
              <w:t>47,2%</w:t>
            </w:r>
          </w:p>
        </w:tc>
      </w:tr>
    </w:tbl>
    <w:p>
      <w:pPr>
        <w:pStyle w:val="Normal"/>
        <w:spacing w:lineRule="auto" w:line="276" w:before="0" w:after="0"/>
        <w:ind w:firstLine="558" w:left="10" w:right="35"/>
        <w:jc w:val="right"/>
        <w:rPr>
          <w:bCs/>
          <w:sz w:val="32"/>
          <w:szCs w:val="32"/>
        </w:rPr>
      </w:pPr>
      <w:r>
        <w:rPr>
          <w:bCs/>
          <w:sz w:val="32"/>
          <w:szCs w:val="32"/>
        </w:rPr>
      </w:r>
    </w:p>
    <w:p>
      <w:pPr>
        <w:pStyle w:val="Normal"/>
        <w:spacing w:lineRule="auto" w:line="276" w:before="0" w:after="0"/>
        <w:ind w:firstLine="558" w:left="10" w:right="35"/>
        <w:jc w:val="both"/>
        <w:rPr/>
      </w:pPr>
      <w:r>
        <w:rPr>
          <w:sz w:val="28"/>
          <w:szCs w:val="28"/>
        </w:rPr>
        <w:t xml:space="preserve">Как видно из предоставленной таблицы 2.5.2. и диаграммы 2.5. основная доля стоков в 2035 г. будет приходиться на Приморский район. Прогнозные балансы отведения стоков по технологическим зонам отведения представлены в таблице 2.5.3. </w:t>
      </w:r>
    </w:p>
    <w:p>
      <w:pPr>
        <w:pStyle w:val="Normal"/>
        <w:spacing w:lineRule="auto" w:line="276" w:before="0" w:after="0"/>
        <w:ind w:firstLine="558" w:left="10" w:right="35"/>
        <w:jc w:val="right"/>
        <w:rPr/>
      </w:pPr>
      <w:r>
        <w:rPr/>
        <w:t>Таблица 2.5.3.</w:t>
      </w:r>
    </w:p>
    <w:tbl>
      <w:tblPr>
        <w:tblW w:w="5000" w:type="pct"/>
        <w:jc w:val="left"/>
        <w:tblInd w:w="-147" w:type="dxa"/>
        <w:tblLayout w:type="fixed"/>
        <w:tblCellMar>
          <w:top w:w="0" w:type="dxa"/>
          <w:left w:w="108" w:type="dxa"/>
          <w:bottom w:w="0" w:type="dxa"/>
          <w:right w:w="108" w:type="dxa"/>
        </w:tblCellMar>
        <w:tblLook w:val="04a0" w:noHBand="0" w:noVBand="1" w:firstColumn="1" w:lastRow="0" w:lastColumn="0" w:firstRow="1"/>
      </w:tblPr>
      <w:tblGrid>
        <w:gridCol w:w="1184"/>
        <w:gridCol w:w="653"/>
        <w:gridCol w:w="651"/>
        <w:gridCol w:w="660"/>
        <w:gridCol w:w="790"/>
        <w:gridCol w:w="659"/>
        <w:gridCol w:w="657"/>
        <w:gridCol w:w="659"/>
        <w:gridCol w:w="659"/>
        <w:gridCol w:w="659"/>
        <w:gridCol w:w="658"/>
        <w:gridCol w:w="681"/>
        <w:gridCol w:w="783"/>
      </w:tblGrid>
      <w:tr>
        <w:trPr>
          <w:trHeight w:val="300" w:hRule="atLeast"/>
        </w:trPr>
        <w:tc>
          <w:tcPr>
            <w:tcW w:w="11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rFonts w:eastAsia="Times New Roman"/>
                <w:b/>
                <w:bCs/>
                <w:color w:val="000000"/>
                <w:sz w:val="12"/>
                <w:szCs w:val="12"/>
                <w:lang w:eastAsia="ru-RU"/>
              </w:rPr>
              <w:t>Показатель</w:t>
            </w:r>
          </w:p>
        </w:tc>
        <w:tc>
          <w:tcPr>
            <w:tcW w:w="8169" w:type="dxa"/>
            <w:gridSpan w:val="12"/>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rFonts w:eastAsia="Times New Roman"/>
                <w:b/>
                <w:bCs/>
                <w:color w:val="000000"/>
                <w:sz w:val="12"/>
                <w:szCs w:val="12"/>
                <w:lang w:eastAsia="ru-RU"/>
              </w:rPr>
              <w:t>Период</w:t>
            </w:r>
          </w:p>
        </w:tc>
      </w:tr>
      <w:tr>
        <w:trPr>
          <w:trHeight w:val="300" w:hRule="atLeast"/>
        </w:trPr>
        <w:tc>
          <w:tcPr>
            <w:tcW w:w="11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
                <w:bCs/>
                <w:color w:val="000000"/>
                <w:sz w:val="12"/>
                <w:szCs w:val="12"/>
                <w:lang w:eastAsia="ru-RU"/>
              </w:rPr>
            </w:pPr>
            <w:r>
              <w:rPr>
                <w:rFonts w:eastAsia="Times New Roman"/>
                <w:b/>
                <w:bCs/>
                <w:color w:val="000000"/>
                <w:sz w:val="12"/>
                <w:szCs w:val="12"/>
                <w:lang w:eastAsia="ru-RU"/>
              </w:rPr>
            </w:r>
          </w:p>
        </w:tc>
        <w:tc>
          <w:tcPr>
            <w:tcW w:w="6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2024</w:t>
            </w:r>
          </w:p>
        </w:tc>
        <w:tc>
          <w:tcPr>
            <w:tcW w:w="65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2025</w:t>
            </w:r>
          </w:p>
        </w:tc>
        <w:tc>
          <w:tcPr>
            <w:tcW w:w="66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2026</w:t>
            </w:r>
          </w:p>
        </w:tc>
        <w:tc>
          <w:tcPr>
            <w:tcW w:w="79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2027</w:t>
            </w:r>
          </w:p>
        </w:tc>
        <w:tc>
          <w:tcPr>
            <w:tcW w:w="6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2028</w:t>
            </w:r>
          </w:p>
        </w:tc>
        <w:tc>
          <w:tcPr>
            <w:tcW w:w="657"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2029</w:t>
            </w:r>
          </w:p>
        </w:tc>
        <w:tc>
          <w:tcPr>
            <w:tcW w:w="6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2030</w:t>
            </w:r>
          </w:p>
        </w:tc>
        <w:tc>
          <w:tcPr>
            <w:tcW w:w="6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2031</w:t>
            </w:r>
          </w:p>
        </w:tc>
        <w:tc>
          <w:tcPr>
            <w:tcW w:w="659"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2032</w:t>
            </w:r>
          </w:p>
        </w:tc>
        <w:tc>
          <w:tcPr>
            <w:tcW w:w="658"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2033</w:t>
            </w:r>
          </w:p>
        </w:tc>
        <w:tc>
          <w:tcPr>
            <w:tcW w:w="681"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2034</w:t>
            </w:r>
          </w:p>
        </w:tc>
        <w:tc>
          <w:tcPr>
            <w:tcW w:w="783"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2035</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b/>
                <w:bCs/>
                <w:color w:val="000000"/>
                <w:sz w:val="12"/>
                <w:szCs w:val="12"/>
                <w:lang w:eastAsia="ru-RU"/>
              </w:rPr>
            </w:pPr>
            <w:r>
              <w:rPr>
                <w:rFonts w:eastAsia="Times New Roman"/>
                <w:b/>
                <w:bCs/>
                <w:color w:val="000000"/>
                <w:sz w:val="12"/>
                <w:szCs w:val="12"/>
                <w:lang w:eastAsia="ru-RU"/>
              </w:rPr>
              <w:t>Район Приморский:</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1 553 730</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1 145 793</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1 148 720</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1 291 008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1 293 935</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1 296 861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1 299 788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1 302 715</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1 305 642</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1 308 569</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1 311 495</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1 314 422</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b/>
                <w:bCs/>
                <w:i/>
                <w:i/>
                <w:iCs/>
                <w:color w:val="000000"/>
                <w:sz w:val="12"/>
                <w:szCs w:val="12"/>
                <w:lang w:eastAsia="ru-RU"/>
              </w:rPr>
            </w:pPr>
            <w:r>
              <w:rPr>
                <w:rFonts w:eastAsia="Times New Roman"/>
                <w:b/>
                <w:bCs/>
                <w:i/>
                <w:iCs/>
                <w:color w:val="000000"/>
                <w:sz w:val="12"/>
                <w:szCs w:val="12"/>
                <w:lang w:eastAsia="ru-RU"/>
              </w:rPr>
              <w:t>Жилой район Приморский</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1 521 885</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1 121 731</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1 124 597</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1 242 857</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1 245 674</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1 248 492</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1 251 310</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1 254 127</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1 256 945</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1 259 763</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1 262 580</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1 265 398</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rFonts w:eastAsia="Times New Roman"/>
                <w:i/>
                <w:iCs/>
                <w:color w:val="000000"/>
                <w:sz w:val="12"/>
                <w:szCs w:val="12"/>
                <w:lang w:eastAsia="ru-RU"/>
              </w:rPr>
              <w:t>Население</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757 615</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558 622</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560 049</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681 236</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682 780</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684 325</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685 869</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687 414</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688 958</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690 502</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692 047</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693 591</w:t>
            </w:r>
          </w:p>
        </w:tc>
      </w:tr>
      <w:tr>
        <w:trPr>
          <w:trHeight w:val="51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rFonts w:eastAsia="Times New Roman"/>
                <w:i/>
                <w:iCs/>
                <w:color w:val="000000"/>
                <w:sz w:val="12"/>
                <w:szCs w:val="12"/>
                <w:lang w:eastAsia="ru-RU"/>
              </w:rPr>
              <w:t>Промышленные предприятия и предприятия соцкультбыта</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764 270</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563 109</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564 548</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561 621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562 894</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564 167</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565 440</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566 714</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567 987</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569 260</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570 533</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571 807</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b/>
                <w:bCs/>
                <w:i/>
                <w:i/>
                <w:iCs/>
                <w:color w:val="000000"/>
                <w:sz w:val="12"/>
                <w:szCs w:val="12"/>
                <w:lang w:eastAsia="ru-RU"/>
              </w:rPr>
            </w:pPr>
            <w:r>
              <w:rPr>
                <w:rFonts w:eastAsia="Times New Roman"/>
                <w:b/>
                <w:bCs/>
                <w:i/>
                <w:iCs/>
                <w:color w:val="000000"/>
                <w:sz w:val="12"/>
                <w:szCs w:val="12"/>
                <w:lang w:eastAsia="ru-RU"/>
              </w:rPr>
              <w:t>Промышленная зона Приморская</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31 845</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24 062</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24 123</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48 151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48 260</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48 369</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48 479</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48 588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48 697</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48 806</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48 915</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i/>
                <w:i/>
                <w:iCs/>
                <w:color w:val="000000"/>
                <w:sz w:val="12"/>
                <w:szCs w:val="12"/>
                <w:lang w:eastAsia="ru-RU"/>
              </w:rPr>
            </w:pPr>
            <w:r>
              <w:rPr>
                <w:b/>
                <w:bCs/>
                <w:i/>
                <w:iCs/>
                <w:color w:val="000000"/>
                <w:sz w:val="12"/>
                <w:szCs w:val="12"/>
              </w:rPr>
              <w:t>49 024</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rFonts w:eastAsia="Times New Roman"/>
                <w:i/>
                <w:iCs/>
                <w:color w:val="000000"/>
                <w:sz w:val="12"/>
                <w:szCs w:val="12"/>
                <w:lang w:eastAsia="ru-RU"/>
              </w:rPr>
              <w:t>Промышленные предприятия</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31 845</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24 062</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24 123</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48 151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48 260</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48 369</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48 479</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48 588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48 697</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48 806</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i/>
                <w:i/>
                <w:iCs/>
                <w:color w:val="000000"/>
                <w:sz w:val="12"/>
                <w:szCs w:val="12"/>
                <w:lang w:eastAsia="ru-RU"/>
              </w:rPr>
            </w:pPr>
            <w:r>
              <w:rPr>
                <w:i/>
                <w:iCs/>
                <w:color w:val="000000"/>
                <w:sz w:val="12"/>
                <w:szCs w:val="12"/>
              </w:rPr>
              <w:t>48 915</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49 024</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b/>
                <w:bCs/>
                <w:color w:val="000000"/>
                <w:sz w:val="12"/>
                <w:szCs w:val="12"/>
                <w:lang w:eastAsia="ru-RU"/>
              </w:rPr>
            </w:pPr>
            <w:r>
              <w:rPr>
                <w:rFonts w:eastAsia="Times New Roman"/>
                <w:b/>
                <w:bCs/>
                <w:color w:val="000000"/>
                <w:sz w:val="12"/>
                <w:szCs w:val="12"/>
                <w:lang w:eastAsia="ru-RU"/>
              </w:rPr>
              <w:t>Район Рыбачий</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583 557</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423 787</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425 738</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425 738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427 689</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429 641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431 592</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433 543</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435 494</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437 445</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439 397</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441 348</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rFonts w:eastAsia="Times New Roman"/>
                <w:i/>
                <w:iCs/>
                <w:color w:val="000000"/>
                <w:sz w:val="12"/>
                <w:szCs w:val="12"/>
                <w:lang w:eastAsia="ru-RU"/>
              </w:rPr>
              <w:t>Население</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494 107</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358 948</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360 600</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360 600</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362 253</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363 906</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365 558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367 211</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368 864</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370 516</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372 169</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373 822</w:t>
            </w:r>
          </w:p>
        </w:tc>
      </w:tr>
      <w:tr>
        <w:trPr>
          <w:trHeight w:val="51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rFonts w:eastAsia="Times New Roman"/>
                <w:i/>
                <w:iCs/>
                <w:color w:val="000000"/>
                <w:sz w:val="12"/>
                <w:szCs w:val="12"/>
                <w:lang w:eastAsia="ru-RU"/>
              </w:rPr>
              <w:t>Промышленные предприятия и предприятия соцкультбыта</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89 450</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64 839</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65 138</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65 138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65 436</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65 735</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66 034</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66 332</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66 631</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66 929</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67 228</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right"/>
              <w:rPr>
                <w:rFonts w:eastAsia="Times New Roman"/>
                <w:i/>
                <w:i/>
                <w:iCs/>
                <w:color w:val="000000"/>
                <w:sz w:val="12"/>
                <w:szCs w:val="12"/>
                <w:lang w:eastAsia="ru-RU"/>
              </w:rPr>
            </w:pPr>
            <w:r>
              <w:rPr>
                <w:i/>
                <w:iCs/>
                <w:color w:val="000000"/>
                <w:sz w:val="12"/>
                <w:szCs w:val="12"/>
              </w:rPr>
              <w:t>67 526</w:t>
            </w:r>
          </w:p>
        </w:tc>
      </w:tr>
      <w:tr>
        <w:trPr>
          <w:trHeight w:val="300" w:hRule="atLeast"/>
        </w:trPr>
        <w:tc>
          <w:tcPr>
            <w:tcW w:w="1184"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b/>
                <w:bCs/>
                <w:color w:val="000000"/>
                <w:sz w:val="12"/>
                <w:szCs w:val="12"/>
                <w:lang w:eastAsia="ru-RU"/>
              </w:rPr>
            </w:pPr>
            <w:r>
              <w:rPr>
                <w:rFonts w:eastAsia="Times New Roman"/>
                <w:b/>
                <w:bCs/>
                <w:color w:val="000000"/>
                <w:sz w:val="12"/>
                <w:szCs w:val="12"/>
                <w:lang w:eastAsia="ru-RU"/>
              </w:rPr>
              <w:t>ВСЕГО</w:t>
            </w:r>
          </w:p>
        </w:tc>
        <w:tc>
          <w:tcPr>
            <w:tcW w:w="653" w:type="dxa"/>
            <w:tcBorders>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2 137 287</w:t>
            </w:r>
          </w:p>
        </w:tc>
        <w:tc>
          <w:tcPr>
            <w:tcW w:w="65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1 569 580</w:t>
            </w:r>
          </w:p>
        </w:tc>
        <w:tc>
          <w:tcPr>
            <w:tcW w:w="66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1 574 458</w:t>
            </w:r>
          </w:p>
        </w:tc>
        <w:tc>
          <w:tcPr>
            <w:tcW w:w="790"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1 716 746</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1 721 624</w:t>
            </w:r>
          </w:p>
        </w:tc>
        <w:tc>
          <w:tcPr>
            <w:tcW w:w="657"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1 726 502</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1 731 380</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1 736 258</w:t>
            </w:r>
          </w:p>
        </w:tc>
        <w:tc>
          <w:tcPr>
            <w:tcW w:w="659"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1 741 136</w:t>
            </w:r>
          </w:p>
        </w:tc>
        <w:tc>
          <w:tcPr>
            <w:tcW w:w="658"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1 746 014</w:t>
            </w:r>
          </w:p>
        </w:tc>
        <w:tc>
          <w:tcPr>
            <w:tcW w:w="681"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1 750 892</w:t>
            </w:r>
          </w:p>
        </w:tc>
        <w:tc>
          <w:tcPr>
            <w:tcW w:w="783"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2"/>
                <w:szCs w:val="12"/>
                <w:lang w:eastAsia="ru-RU"/>
              </w:rPr>
            </w:pPr>
            <w:r>
              <w:rPr>
                <w:b/>
                <w:bCs/>
                <w:color w:val="000000"/>
                <w:sz w:val="12"/>
                <w:szCs w:val="12"/>
              </w:rPr>
              <w:t>1 755 770</w:t>
            </w:r>
          </w:p>
        </w:tc>
      </w:tr>
    </w:tbl>
    <w:p>
      <w:pPr>
        <w:sectPr>
          <w:headerReference w:type="default" r:id="rId50"/>
          <w:headerReference w:type="first" r:id="rId51"/>
          <w:footerReference w:type="default" r:id="rId52"/>
          <w:footerReference w:type="first" r:id="rId53"/>
          <w:type w:val="nextPage"/>
          <w:pgSz w:w="11906" w:h="16838"/>
          <w:pgMar w:left="1701" w:right="851" w:gutter="0" w:header="0" w:top="568" w:footer="0" w:bottom="567"/>
          <w:pgNumType w:fmt="decimal"/>
          <w:formProt w:val="false"/>
          <w:textDirection w:val="lrTb"/>
          <w:docGrid w:type="default" w:linePitch="360" w:charSpace="16384"/>
        </w:sectPr>
      </w:pPr>
    </w:p>
    <w:p>
      <w:pPr>
        <w:pStyle w:val="Normal"/>
        <w:spacing w:lineRule="auto" w:line="276" w:before="120" w:after="120"/>
        <w:ind w:firstLine="567"/>
        <w:jc w:val="both"/>
        <w:rPr>
          <w:sz w:val="28"/>
          <w:szCs w:val="28"/>
        </w:rPr>
      </w:pPr>
      <w:r>
        <w:rPr>
          <w:b/>
          <w:bCs/>
          <w:sz w:val="28"/>
          <w:szCs w:val="28"/>
        </w:rPr>
        <w:t>3. Прогноз объема сточных вод.</w:t>
      </w:r>
    </w:p>
    <w:p>
      <w:pPr>
        <w:pStyle w:val="Normal"/>
        <w:keepNext w:val="true"/>
        <w:keepLines/>
        <w:spacing w:lineRule="auto" w:line="276" w:before="120" w:after="120"/>
        <w:ind w:firstLine="567"/>
        <w:jc w:val="both"/>
        <w:rPr>
          <w:sz w:val="28"/>
          <w:szCs w:val="28"/>
        </w:rPr>
      </w:pPr>
      <w:bookmarkStart w:id="40" w:name="bookmark16_Копия_1"/>
      <w:r>
        <w:rPr>
          <w:b/>
          <w:bCs/>
          <w:sz w:val="28"/>
          <w:szCs w:val="28"/>
        </w:rPr>
        <w:t>3.1. Сведения о фактическом и ожидаемом поступлении сточных вод в централизованную систему водоотведения</w:t>
      </w:r>
      <w:bookmarkEnd w:id="40"/>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Анализ баланса отведения сточных вод и перспективного водного баланса показал, что за рассматриваемый период годовой объем сточных вод в Вилючинском городском округе увеличится на 1 770 651,50 м</w:t>
      </w:r>
      <w:r>
        <w:rPr>
          <w:rFonts w:cs="Times New Roman" w:ascii="Times New Roman" w:hAnsi="Times New Roman"/>
          <w:spacing w:val="0"/>
          <w:sz w:val="28"/>
          <w:szCs w:val="28"/>
          <w:vertAlign w:val="superscript"/>
          <w:lang w:val="ru-RU"/>
        </w:rPr>
        <w:t>3</w:t>
      </w:r>
      <w:r>
        <w:rPr>
          <w:rFonts w:cs="Times New Roman" w:ascii="Times New Roman" w:hAnsi="Times New Roman"/>
          <w:spacing w:val="0"/>
          <w:sz w:val="28"/>
          <w:szCs w:val="28"/>
          <w:lang w:val="ru-RU"/>
        </w:rPr>
        <w:t xml:space="preserve"> и на 2035 г. составит 3 324 381,50 м</w:t>
      </w:r>
      <w:r>
        <w:rPr>
          <w:rFonts w:cs="Times New Roman" w:ascii="Times New Roman" w:hAnsi="Times New Roman"/>
          <w:spacing w:val="0"/>
          <w:sz w:val="28"/>
          <w:szCs w:val="28"/>
          <w:vertAlign w:val="superscript"/>
          <w:lang w:val="ru-RU"/>
        </w:rPr>
        <w:t>3</w:t>
      </w:r>
      <w:r>
        <w:rPr>
          <w:rFonts w:cs="Times New Roman" w:ascii="Times New Roman" w:hAnsi="Times New Roman"/>
          <w:spacing w:val="0"/>
          <w:sz w:val="28"/>
          <w:szCs w:val="28"/>
          <w:lang w:val="ru-RU"/>
        </w:rPr>
        <w:t>/год.</w:t>
      </w:r>
    </w:p>
    <w:p>
      <w:pPr>
        <w:pStyle w:val="Normal"/>
        <w:spacing w:lineRule="auto" w:line="276" w:before="0" w:after="0"/>
        <w:ind w:firstLine="558" w:left="10" w:right="35"/>
        <w:jc w:val="both"/>
        <w:rPr>
          <w:sz w:val="28"/>
          <w:szCs w:val="28"/>
        </w:rPr>
      </w:pPr>
      <w:r>
        <w:rPr>
          <w:sz w:val="28"/>
          <w:szCs w:val="28"/>
        </w:rPr>
        <w:t>Суточный объем стоков в 2024 г. составлял 5 839,6 м</w:t>
      </w:r>
      <w:r>
        <w:rPr>
          <w:sz w:val="28"/>
          <w:szCs w:val="28"/>
          <w:vertAlign w:val="superscript"/>
        </w:rPr>
        <w:t>3</w:t>
      </w:r>
      <w:r>
        <w:rPr>
          <w:sz w:val="28"/>
          <w:szCs w:val="28"/>
        </w:rPr>
        <w:t>/сут., а к 2035 году составит 9 107,9 м</w:t>
      </w:r>
      <w:r>
        <w:rPr>
          <w:sz w:val="28"/>
          <w:szCs w:val="28"/>
          <w:vertAlign w:val="superscript"/>
        </w:rPr>
        <w:t>3</w:t>
      </w:r>
      <w:r>
        <w:rPr>
          <w:sz w:val="28"/>
          <w:szCs w:val="28"/>
        </w:rPr>
        <w:t>/сут, в том числе с объектов жилого фонда – 8 598,7 м</w:t>
      </w:r>
      <w:r>
        <w:rPr>
          <w:sz w:val="28"/>
          <w:szCs w:val="28"/>
          <w:vertAlign w:val="superscript"/>
        </w:rPr>
        <w:t>3</w:t>
      </w:r>
      <w:r>
        <w:rPr>
          <w:sz w:val="28"/>
          <w:szCs w:val="28"/>
        </w:rPr>
        <w:t>/сут.</w:t>
      </w:r>
    </w:p>
    <w:p>
      <w:pPr>
        <w:pStyle w:val="Normal"/>
        <w:spacing w:lineRule="auto" w:line="276" w:before="0" w:after="0"/>
        <w:ind w:firstLine="558" w:left="10" w:right="35"/>
        <w:jc w:val="right"/>
        <w:rPr>
          <w:bCs/>
        </w:rPr>
      </w:pPr>
      <w:r>
        <w:rPr>
          <w:bCs/>
        </w:rPr>
        <w:t>Таблица 3.1.</w:t>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11"/>
        <w:gridCol w:w="534"/>
        <w:gridCol w:w="676"/>
        <w:gridCol w:w="510"/>
        <w:gridCol w:w="450"/>
        <w:gridCol w:w="684"/>
        <w:gridCol w:w="687"/>
        <w:gridCol w:w="687"/>
        <w:gridCol w:w="685"/>
        <w:gridCol w:w="686"/>
        <w:gridCol w:w="686"/>
        <w:gridCol w:w="686"/>
        <w:gridCol w:w="691"/>
        <w:gridCol w:w="680"/>
      </w:tblGrid>
      <w:tr>
        <w:trPr>
          <w:trHeight w:val="330"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Наименование показателей</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Ед. изм.</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2"/>
                <w:szCs w:val="12"/>
                <w:lang w:eastAsia="ru-RU"/>
              </w:rPr>
            </w:pPr>
            <w:r>
              <w:rPr>
                <w:sz w:val="12"/>
                <w:szCs w:val="12"/>
              </w:rPr>
              <w:t>2024</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2"/>
                <w:szCs w:val="12"/>
                <w:lang w:eastAsia="ru-RU"/>
              </w:rPr>
            </w:pPr>
            <w:r>
              <w:rPr>
                <w:sz w:val="12"/>
                <w:szCs w:val="12"/>
              </w:rPr>
              <w:t>2025</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2"/>
                <w:szCs w:val="12"/>
                <w:lang w:eastAsia="ru-RU"/>
              </w:rPr>
            </w:pPr>
            <w:r>
              <w:rPr>
                <w:sz w:val="12"/>
                <w:szCs w:val="12"/>
              </w:rPr>
              <w:t>2026</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sz w:val="12"/>
                <w:szCs w:val="12"/>
              </w:rPr>
              <w:t>2027</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2028</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2029</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2030</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2031</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2032</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2033</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2034</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2035</w:t>
            </w:r>
          </w:p>
        </w:tc>
      </w:tr>
      <w:tr>
        <w:trPr>
          <w:trHeight w:val="390"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2"/>
                <w:szCs w:val="12"/>
                <w:lang w:eastAsia="ru-RU"/>
              </w:rPr>
            </w:pPr>
            <w:r>
              <w:rPr>
                <w:rFonts w:eastAsia="Times New Roman"/>
                <w:color w:val="000000"/>
                <w:sz w:val="12"/>
                <w:szCs w:val="12"/>
                <w:lang w:eastAsia="ru-RU"/>
              </w:rPr>
              <w:t>Общий объем стоков</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м</w:t>
            </w:r>
            <w:r>
              <w:rPr>
                <w:rFonts w:eastAsia="Times New Roman"/>
                <w:color w:val="000000"/>
                <w:sz w:val="12"/>
                <w:szCs w:val="12"/>
                <w:vertAlign w:val="superscript"/>
                <w:lang w:eastAsia="ru-RU"/>
              </w:rPr>
              <w:t>3</w:t>
            </w:r>
            <w:r>
              <w:rPr>
                <w:rFonts w:eastAsia="Times New Roman"/>
                <w:color w:val="000000"/>
                <w:sz w:val="12"/>
                <w:szCs w:val="12"/>
                <w:lang w:eastAsia="ru-RU"/>
              </w:rPr>
              <w:t>/год</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2 137 287</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1 569 580</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1 574 458</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1 716 746</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1 721 624</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1 726 502</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1 731 380</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1 736 258</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1 741 136</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1 746 014</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1 750 892</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1 755 770</w:t>
            </w:r>
          </w:p>
        </w:tc>
      </w:tr>
      <w:tr>
        <w:trPr>
          <w:trHeight w:val="390"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2"/>
                <w:szCs w:val="12"/>
                <w:lang w:eastAsia="ru-RU"/>
              </w:rPr>
            </w:pPr>
            <w:r>
              <w:rPr>
                <w:rFonts w:eastAsia="Times New Roman"/>
                <w:color w:val="000000"/>
                <w:sz w:val="12"/>
                <w:szCs w:val="12"/>
                <w:lang w:eastAsia="ru-RU"/>
              </w:rPr>
              <w:t>от населения</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м</w:t>
            </w:r>
            <w:r>
              <w:rPr>
                <w:rFonts w:eastAsia="Times New Roman"/>
                <w:color w:val="000000"/>
                <w:sz w:val="12"/>
                <w:szCs w:val="12"/>
                <w:vertAlign w:val="superscript"/>
                <w:lang w:eastAsia="ru-RU"/>
              </w:rPr>
              <w:t>3</w:t>
            </w:r>
            <w:r>
              <w:rPr>
                <w:rFonts w:eastAsia="Times New Roman"/>
                <w:color w:val="000000"/>
                <w:sz w:val="12"/>
                <w:szCs w:val="12"/>
                <w:lang w:eastAsia="ru-RU"/>
              </w:rPr>
              <w:t>/год</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1 251 722</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917 570</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920 649</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1 041 836</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1 045 033</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1 048 230</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1 051 427</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1 054 624</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1 057 822</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1 061 019</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1 064 216</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1 067 413</w:t>
            </w:r>
          </w:p>
        </w:tc>
      </w:tr>
      <w:tr>
        <w:trPr>
          <w:trHeight w:val="645"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2"/>
                <w:szCs w:val="12"/>
                <w:lang w:eastAsia="ru-RU"/>
              </w:rPr>
            </w:pPr>
            <w:r>
              <w:rPr>
                <w:rFonts w:eastAsia="Times New Roman"/>
                <w:color w:val="000000"/>
                <w:sz w:val="12"/>
                <w:szCs w:val="12"/>
                <w:lang w:eastAsia="ru-RU"/>
              </w:rPr>
              <w:t>от промышленных предприятий и предприятий соцкультбыта</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м</w:t>
            </w:r>
            <w:r>
              <w:rPr>
                <w:rFonts w:eastAsia="Times New Roman"/>
                <w:color w:val="000000"/>
                <w:sz w:val="12"/>
                <w:szCs w:val="12"/>
                <w:vertAlign w:val="superscript"/>
                <w:lang w:eastAsia="ru-RU"/>
              </w:rPr>
              <w:t>3</w:t>
            </w:r>
            <w:r>
              <w:rPr>
                <w:rFonts w:eastAsia="Times New Roman"/>
                <w:color w:val="000000"/>
                <w:sz w:val="12"/>
                <w:szCs w:val="12"/>
                <w:lang w:eastAsia="ru-RU"/>
              </w:rPr>
              <w:t>/год</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885 565</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652 010</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653 809</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674 910</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676 591</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678 272</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679 953</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681 633</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683 314</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684 995</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686 676</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688 357</w:t>
            </w:r>
          </w:p>
        </w:tc>
      </w:tr>
      <w:tr>
        <w:trPr>
          <w:trHeight w:val="645"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2"/>
                <w:szCs w:val="12"/>
                <w:lang w:eastAsia="ru-RU"/>
              </w:rPr>
            </w:pPr>
            <w:r>
              <w:rPr>
                <w:rFonts w:eastAsia="Times New Roman"/>
                <w:color w:val="000000"/>
                <w:sz w:val="12"/>
                <w:szCs w:val="12"/>
                <w:lang w:eastAsia="ru-RU"/>
              </w:rPr>
              <w:t>Пропущено через очистные сооружения</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м</w:t>
            </w:r>
            <w:r>
              <w:rPr>
                <w:rFonts w:eastAsia="Times New Roman"/>
                <w:color w:val="000000"/>
                <w:sz w:val="12"/>
                <w:szCs w:val="12"/>
                <w:vertAlign w:val="superscript"/>
                <w:lang w:eastAsia="ru-RU"/>
              </w:rPr>
              <w:t>3</w:t>
            </w:r>
            <w:r>
              <w:rPr>
                <w:rFonts w:eastAsia="Times New Roman"/>
                <w:color w:val="000000"/>
                <w:sz w:val="12"/>
                <w:szCs w:val="12"/>
                <w:lang w:eastAsia="ru-RU"/>
              </w:rPr>
              <w:t>/год</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8 643</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29 484</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42 574</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76 633</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111 707</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146 078</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181 269</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216 772</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252 587</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288 714</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325 153</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361 905</w:t>
            </w:r>
          </w:p>
        </w:tc>
      </w:tr>
      <w:tr>
        <w:trPr>
          <w:trHeight w:val="390" w:hRule="atLeast"/>
        </w:trPr>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2"/>
                <w:szCs w:val="12"/>
                <w:lang w:eastAsia="ru-RU"/>
              </w:rPr>
            </w:pPr>
            <w:r>
              <w:rPr>
                <w:rFonts w:eastAsia="Times New Roman"/>
                <w:color w:val="000000"/>
                <w:sz w:val="12"/>
                <w:szCs w:val="12"/>
                <w:lang w:eastAsia="ru-RU"/>
              </w:rPr>
              <w:t>Сброшено без очистки</w:t>
            </w:r>
          </w:p>
        </w:tc>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rFonts w:eastAsia="Times New Roman"/>
                <w:color w:val="000000"/>
                <w:sz w:val="12"/>
                <w:szCs w:val="12"/>
                <w:lang w:eastAsia="ru-RU"/>
              </w:rPr>
              <w:t>м</w:t>
            </w:r>
            <w:r>
              <w:rPr>
                <w:rFonts w:eastAsia="Times New Roman"/>
                <w:color w:val="000000"/>
                <w:sz w:val="12"/>
                <w:szCs w:val="12"/>
                <w:vertAlign w:val="superscript"/>
                <w:lang w:eastAsia="ru-RU"/>
              </w:rPr>
              <w:t>3</w:t>
            </w:r>
            <w:r>
              <w:rPr>
                <w:rFonts w:eastAsia="Times New Roman"/>
                <w:color w:val="000000"/>
                <w:sz w:val="12"/>
                <w:szCs w:val="12"/>
                <w:lang w:eastAsia="ru-RU"/>
              </w:rPr>
              <w:t>/год</w:t>
            </w:r>
          </w:p>
        </w:tc>
        <w:tc>
          <w:tcPr>
            <w:tcW w:w="6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2 128 644</w:t>
            </w:r>
          </w:p>
        </w:tc>
        <w:tc>
          <w:tcPr>
            <w:tcW w:w="5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1 540 096</w:t>
            </w:r>
          </w:p>
        </w:tc>
        <w:tc>
          <w:tcPr>
            <w:tcW w:w="4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1 531 884</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1 640 113</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1 609 917</w:t>
            </w:r>
          </w:p>
        </w:tc>
        <w:tc>
          <w:tcPr>
            <w:tcW w:w="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1 580 424</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1 550 111</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1 519 486</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1 488 549</w:t>
            </w:r>
          </w:p>
        </w:tc>
        <w:tc>
          <w:tcPr>
            <w:tcW w:w="6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1 457 300</w:t>
            </w:r>
          </w:p>
        </w:tc>
        <w:tc>
          <w:tcPr>
            <w:tcW w:w="6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1 425 738</w:t>
            </w:r>
          </w:p>
        </w:tc>
        <w:tc>
          <w:tcPr>
            <w:tcW w:w="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2"/>
                <w:szCs w:val="12"/>
                <w:lang w:eastAsia="ru-RU"/>
              </w:rPr>
            </w:pPr>
            <w:r>
              <w:rPr>
                <w:color w:val="000000"/>
                <w:sz w:val="12"/>
                <w:szCs w:val="12"/>
              </w:rPr>
              <w:t>1 393 865</w:t>
            </w:r>
          </w:p>
        </w:tc>
      </w:tr>
    </w:tbl>
    <w:p>
      <w:pPr>
        <w:pStyle w:val="Normal"/>
        <w:keepNext w:val="true"/>
        <w:keepLines/>
        <w:spacing w:lineRule="auto" w:line="276" w:before="0" w:after="120"/>
        <w:ind w:firstLine="567"/>
        <w:jc w:val="both"/>
        <w:rPr>
          <w:b/>
          <w:bCs/>
        </w:rPr>
      </w:pPr>
      <w:r>
        <w:rPr>
          <w:b/>
          <w:bCs/>
        </w:rPr>
      </w:r>
    </w:p>
    <w:p>
      <w:pPr>
        <w:pStyle w:val="Normal"/>
        <w:keepNext w:val="true"/>
        <w:keepLines/>
        <w:spacing w:lineRule="auto" w:line="276" w:before="0" w:after="120"/>
        <w:ind w:firstLine="567"/>
        <w:jc w:val="both"/>
        <w:rPr>
          <w:sz w:val="28"/>
          <w:szCs w:val="28"/>
        </w:rPr>
      </w:pPr>
      <w:r>
        <w:rPr>
          <w:b/>
          <w:bCs/>
          <w:sz w:val="28"/>
          <w:szCs w:val="28"/>
        </w:rPr>
        <w:t>3.2. Описание структуры централизованной системы водоотведения (эксплуатационные и технологические зоны)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Постановлением Правительства РФ от 05.09.2013 № 782 «О схемах водоснабжения и водоотведения» определено, что эксплуатационная зона - зона эксплуатационной ответственности организации, осуществляющей холодное водоснабжение и (или) водоотведение, определенная по признаку обязанностей ответственной организации по эксплуатации централизованных систем водоснабжения и (или)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соответствии с Постановлением Правительства Российской Федерации «О схемах водоснабжения и водоотведения» от 05.09.2013 № 416-ФЗ технологическая зона водоотведения - это часть канализационной сети, принадлежащей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АО «Каминжиниринг» в рамках исполнения функций, переданных муниципалитетом, является организацией, осуществляющей водоотведения в границах муниципального образования. Все наружные сети водоотведения относятся к эксплуатационной зоне АО «Каминжиниринг».</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Исходя из выводов, сделанных в подразделе 1.1. настоящей Схемы, в границах территории Вилючинского городского округа определены три эксплуатационные зоны водоотведения АО «Каминжиниринг». Система водоотведения Вилючинского г.о. характеризуется раздельной системой канализации и делится на:</w:t>
      </w:r>
    </w:p>
    <w:p>
      <w:pPr>
        <w:pStyle w:val="Normal"/>
        <w:spacing w:lineRule="auto" w:line="276" w:before="0" w:after="0"/>
        <w:ind w:firstLine="567" w:right="-1"/>
        <w:jc w:val="both"/>
        <w:rPr>
          <w:sz w:val="28"/>
          <w:szCs w:val="28"/>
        </w:rPr>
      </w:pPr>
      <w:r>
        <w:rPr>
          <w:rFonts w:eastAsia="Arial"/>
          <w:sz w:val="28"/>
          <w:szCs w:val="28"/>
        </w:rPr>
        <w:t>- </w:t>
      </w:r>
      <w:r>
        <w:rPr>
          <w:sz w:val="28"/>
          <w:szCs w:val="28"/>
        </w:rPr>
        <w:t>промышленную зону Приморская</w:t>
      </w:r>
    </w:p>
    <w:p>
      <w:pPr>
        <w:pStyle w:val="Normal"/>
        <w:spacing w:lineRule="auto" w:line="276" w:before="0" w:after="0"/>
        <w:ind w:firstLine="567" w:right="-1"/>
        <w:jc w:val="both"/>
        <w:rPr>
          <w:sz w:val="28"/>
          <w:szCs w:val="28"/>
        </w:rPr>
      </w:pPr>
      <w:r>
        <w:rPr>
          <w:sz w:val="28"/>
          <w:szCs w:val="28"/>
        </w:rPr>
        <w:t>- жилой район Приморский;</w:t>
      </w:r>
    </w:p>
    <w:p>
      <w:pPr>
        <w:pStyle w:val="10"/>
        <w:shd w:val="clear" w:color="auto" w:fill="auto"/>
        <w:spacing w:lineRule="auto" w:line="276" w:before="0" w:after="0"/>
        <w:ind w:firstLine="567"/>
        <w:jc w:val="both"/>
        <w:rPr>
          <w:sz w:val="28"/>
          <w:szCs w:val="28"/>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жилой район Рыбачий.</w:t>
      </w:r>
    </w:p>
    <w:p>
      <w:pPr>
        <w:sectPr>
          <w:headerReference w:type="default" r:id="rId54"/>
          <w:headerReference w:type="first" r:id="rId55"/>
          <w:footerReference w:type="default" r:id="rId56"/>
          <w:footerReference w:type="first" r:id="rId57"/>
          <w:type w:val="nextPage"/>
          <w:pgSz w:w="11906" w:h="16838"/>
          <w:pgMar w:left="1701" w:right="851" w:gutter="0" w:header="0" w:top="568" w:footer="0" w:bottom="567"/>
          <w:pgNumType w:fmt="decimal"/>
          <w:formProt w:val="false"/>
          <w:textDirection w:val="lrTb"/>
          <w:docGrid w:type="default" w:linePitch="360" w:charSpace="16384"/>
        </w:sectPr>
        <w:pStyle w:val="Normal"/>
        <w:spacing w:lineRule="auto" w:line="276" w:before="0" w:after="0"/>
        <w:ind w:firstLine="558" w:left="10" w:right="35"/>
        <w:jc w:val="both"/>
        <w:rPr>
          <w:sz w:val="28"/>
          <w:szCs w:val="28"/>
        </w:rPr>
      </w:pPr>
      <w:r>
        <w:rPr>
          <w:sz w:val="28"/>
          <w:szCs w:val="28"/>
        </w:rPr>
        <w:t>Сброс сточных вод, поступающих с эксплуатационных зон «Промышленная зона Приморская», «Жилой район Приморский» осуществляется в бухту Крашенинникова без очистки.</w:t>
      </w:r>
    </w:p>
    <w:p>
      <w:pPr>
        <w:pStyle w:val="Normal"/>
        <w:keepNext w:val="true"/>
        <w:keepLines/>
        <w:spacing w:lineRule="auto" w:line="276" w:before="0" w:after="120"/>
        <w:ind w:firstLine="567"/>
        <w:jc w:val="both"/>
        <w:rPr>
          <w:sz w:val="28"/>
          <w:szCs w:val="28"/>
        </w:rPr>
      </w:pPr>
      <w:bookmarkStart w:id="41" w:name="bookmark18"/>
      <w:r>
        <w:rPr>
          <w:b/>
          <w:bCs/>
          <w:sz w:val="28"/>
          <w:szCs w:val="28"/>
        </w:rPr>
        <w:t>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w:t>
      </w:r>
      <w:bookmarkEnd w:id="41"/>
    </w:p>
    <w:p>
      <w:pPr>
        <w:pStyle w:val="Normal"/>
        <w:spacing w:lineRule="auto" w:line="276" w:before="0" w:after="0"/>
        <w:ind w:firstLine="567" w:left="10" w:right="35"/>
        <w:jc w:val="both"/>
        <w:rPr>
          <w:sz w:val="28"/>
          <w:szCs w:val="28"/>
        </w:rPr>
      </w:pPr>
      <w:r>
        <w:rPr>
          <w:sz w:val="28"/>
          <w:szCs w:val="28"/>
        </w:rPr>
        <w:t>В связи с вступившими в действие изменениями и дополнениями в Федеральный закон «О водоснабжении и водоотведении» №416 от 07.12.2011г и в соответствии с Постановлением Правительства Российской Федерации №317 «Об утверждении положения о плане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от 10.04.2013 г. предусматривается строительство очистных сооружений производительностью 1000 м</w:t>
      </w:r>
      <w:r>
        <w:rPr>
          <w:sz w:val="28"/>
          <w:szCs w:val="28"/>
          <w:vertAlign w:val="superscript"/>
        </w:rPr>
        <w:t>3</w:t>
      </w:r>
      <w:r>
        <w:rPr>
          <w:sz w:val="28"/>
          <w:szCs w:val="28"/>
        </w:rPr>
        <w:t>/сут. в промышленном районе «Приморский» и 4 700 м3/сут. в жилом районе «Приморский», что составит 2 080 500 м</w:t>
      </w:r>
      <w:r>
        <w:rPr>
          <w:sz w:val="28"/>
          <w:szCs w:val="28"/>
          <w:vertAlign w:val="superscript"/>
        </w:rPr>
        <w:t>3</w:t>
      </w:r>
      <w:r>
        <w:rPr>
          <w:sz w:val="28"/>
          <w:szCs w:val="28"/>
        </w:rPr>
        <w:t xml:space="preserve">/год очищенных стоков. Данные о требуемой мощности очистных сооружений для обеспечения полной очистки всех стоков с разбивкой по годам представлены в таблице 3.3.1. </w:t>
      </w:r>
    </w:p>
    <w:p>
      <w:pPr>
        <w:pStyle w:val="Normal"/>
        <w:spacing w:lineRule="auto" w:line="276" w:before="0" w:after="0"/>
        <w:ind w:firstLine="567" w:left="10" w:right="35"/>
        <w:jc w:val="both"/>
        <w:rPr>
          <w:sz w:val="28"/>
          <w:szCs w:val="28"/>
        </w:rPr>
      </w:pPr>
      <w:r>
        <w:rPr>
          <w:sz w:val="28"/>
          <w:szCs w:val="28"/>
        </w:rPr>
      </w:r>
    </w:p>
    <w:p>
      <w:pPr>
        <w:pStyle w:val="Normal"/>
        <w:spacing w:lineRule="auto" w:line="276" w:before="0" w:after="0"/>
        <w:ind w:firstLine="567" w:left="10" w:right="35"/>
        <w:jc w:val="right"/>
        <w:rPr/>
      </w:pPr>
      <w:r>
        <w:rPr/>
        <w:t>Таблица 3.3.1.</w:t>
      </w:r>
    </w:p>
    <w:tbl>
      <w:tblPr>
        <w:tblW w:w="155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688"/>
        <w:gridCol w:w="993"/>
        <w:gridCol w:w="991"/>
        <w:gridCol w:w="993"/>
        <w:gridCol w:w="992"/>
        <w:gridCol w:w="993"/>
        <w:gridCol w:w="991"/>
        <w:gridCol w:w="993"/>
        <w:gridCol w:w="1134"/>
        <w:gridCol w:w="1134"/>
        <w:gridCol w:w="1134"/>
        <w:gridCol w:w="1135"/>
        <w:gridCol w:w="1362"/>
      </w:tblGrid>
      <w:tr>
        <w:trPr>
          <w:trHeight w:val="300" w:hRule="atLeast"/>
        </w:trPr>
        <w:tc>
          <w:tcPr>
            <w:tcW w:w="268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rFonts w:eastAsia="Times New Roman"/>
                <w:b/>
                <w:bCs/>
                <w:color w:val="000000"/>
                <w:sz w:val="18"/>
                <w:szCs w:val="18"/>
                <w:lang w:eastAsia="ru-RU"/>
              </w:rPr>
              <w:t>Показатель</w:t>
            </w:r>
          </w:p>
        </w:tc>
        <w:tc>
          <w:tcPr>
            <w:tcW w:w="12845" w:type="dxa"/>
            <w:gridSpan w:val="1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rFonts w:eastAsia="Times New Roman"/>
                <w:b/>
                <w:bCs/>
                <w:color w:val="000000"/>
                <w:sz w:val="18"/>
                <w:szCs w:val="18"/>
                <w:lang w:eastAsia="ru-RU"/>
              </w:rPr>
              <w:t>Года</w:t>
            </w:r>
          </w:p>
        </w:tc>
      </w:tr>
      <w:tr>
        <w:trPr>
          <w:trHeight w:val="300" w:hRule="atLeast"/>
        </w:trPr>
        <w:tc>
          <w:tcPr>
            <w:tcW w:w="26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b/>
                <w:bCs/>
                <w:color w:val="000000"/>
                <w:sz w:val="18"/>
                <w:szCs w:val="18"/>
                <w:lang w:eastAsia="ru-RU"/>
              </w:rPr>
            </w:pPr>
            <w:r>
              <w:rPr>
                <w:rFonts w:eastAsia="Times New Roman"/>
                <w:b/>
                <w:bCs/>
                <w:color w:val="000000"/>
                <w:sz w:val="18"/>
                <w:szCs w:val="18"/>
                <w:lang w:eastAsia="ru-RU"/>
              </w:rPr>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2024</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2025</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2026</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2027</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2028</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2029</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2031</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2033</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2034</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b/>
                <w:bCs/>
                <w:color w:val="000000"/>
                <w:sz w:val="18"/>
                <w:szCs w:val="18"/>
              </w:rPr>
              <w:t>2035</w:t>
            </w:r>
          </w:p>
        </w:tc>
      </w:tr>
      <w:tr>
        <w:trPr>
          <w:trHeight w:val="315"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b/>
                <w:bCs/>
                <w:color w:val="000000"/>
                <w:sz w:val="18"/>
                <w:szCs w:val="18"/>
                <w:lang w:eastAsia="ru-RU"/>
              </w:rPr>
            </w:pPr>
            <w:r>
              <w:rPr>
                <w:rFonts w:eastAsia="Times New Roman"/>
                <w:b/>
                <w:bCs/>
                <w:color w:val="000000"/>
                <w:sz w:val="18"/>
                <w:szCs w:val="18"/>
                <w:lang w:eastAsia="ru-RU"/>
              </w:rPr>
              <w:t>стоки жилого района Приморский м</w:t>
            </w:r>
            <w:r>
              <w:rPr>
                <w:rFonts w:eastAsia="Times New Roman"/>
                <w:b/>
                <w:bCs/>
                <w:color w:val="000000"/>
                <w:sz w:val="18"/>
                <w:szCs w:val="18"/>
                <w:vertAlign w:val="superscript"/>
                <w:lang w:eastAsia="ru-RU"/>
              </w:rPr>
              <w:t>3</w:t>
            </w:r>
            <w:r>
              <w:rPr>
                <w:rFonts w:eastAsia="Times New Roman"/>
                <w:b/>
                <w:bCs/>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1 521 885</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1 121 731</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1 124 597</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1 242 857</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1 245 674</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1 248 492</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1 251 310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1 254 127</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1 256 945</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1 259 763</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1 262 580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1 265 398</w:t>
            </w:r>
          </w:p>
        </w:tc>
      </w:tr>
      <w:tr>
        <w:trPr>
          <w:trHeight w:val="315"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 резерв / «-» дефицит мощности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-1 007 810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-757 548</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-506 159</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Требуемая 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1 715 500</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b/>
                <w:bCs/>
                <w:color w:val="000000"/>
                <w:sz w:val="18"/>
                <w:szCs w:val="18"/>
                <w:lang w:eastAsia="ru-RU"/>
              </w:rPr>
            </w:pPr>
            <w:r>
              <w:rPr>
                <w:rFonts w:eastAsia="Times New Roman"/>
                <w:b/>
                <w:bCs/>
                <w:color w:val="000000"/>
                <w:sz w:val="18"/>
                <w:szCs w:val="18"/>
                <w:lang w:eastAsia="ru-RU"/>
              </w:rPr>
              <w:t>стоки промышленной зоны Приморская м</w:t>
            </w:r>
            <w:r>
              <w:rPr>
                <w:rFonts w:eastAsia="Times New Roman"/>
                <w:b/>
                <w:bCs/>
                <w:color w:val="000000"/>
                <w:sz w:val="18"/>
                <w:szCs w:val="18"/>
                <w:vertAlign w:val="superscript"/>
                <w:lang w:eastAsia="ru-RU"/>
              </w:rPr>
              <w:t>3</w:t>
            </w:r>
            <w:r>
              <w:rPr>
                <w:rFonts w:eastAsia="Times New Roman"/>
                <w:b/>
                <w:bCs/>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31 845</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24 062</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24 123</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48 151</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48 260</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48 369</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48 479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48 588</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48 697</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48 806</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48 915</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color w:val="000000"/>
                <w:sz w:val="18"/>
                <w:szCs w:val="18"/>
                <w:lang w:eastAsia="ru-RU"/>
              </w:rPr>
            </w:pPr>
            <w:r>
              <w:rPr>
                <w:color w:val="000000"/>
                <w:sz w:val="18"/>
                <w:szCs w:val="18"/>
              </w:rPr>
              <w:t>49 024</w:t>
            </w:r>
          </w:p>
        </w:tc>
      </w:tr>
      <w:tr>
        <w:trPr>
          <w:trHeight w:val="315"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 резерв / «-» дефицит мощности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-39 045</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-29 349</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-19 610</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Требуемая 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365 000</w:t>
            </w:r>
          </w:p>
        </w:tc>
      </w:tr>
      <w:tr>
        <w:trPr>
          <w:trHeight w:val="315"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b/>
                <w:bCs/>
                <w:color w:val="000000"/>
                <w:sz w:val="18"/>
                <w:szCs w:val="18"/>
                <w:lang w:eastAsia="ru-RU"/>
              </w:rPr>
            </w:pPr>
            <w:r>
              <w:rPr>
                <w:rFonts w:eastAsia="Times New Roman"/>
                <w:b/>
                <w:bCs/>
                <w:color w:val="000000"/>
                <w:sz w:val="18"/>
                <w:szCs w:val="18"/>
                <w:lang w:eastAsia="ru-RU"/>
              </w:rPr>
              <w:t>стоки района Рыбачий м</w:t>
            </w:r>
            <w:r>
              <w:rPr>
                <w:rFonts w:eastAsia="Times New Roman"/>
                <w:b/>
                <w:bCs/>
                <w:color w:val="000000"/>
                <w:sz w:val="18"/>
                <w:szCs w:val="18"/>
                <w:vertAlign w:val="superscript"/>
                <w:lang w:eastAsia="ru-RU"/>
              </w:rPr>
              <w:t>3</w:t>
            </w:r>
            <w:r>
              <w:rPr>
                <w:rFonts w:eastAsia="Times New Roman"/>
                <w:b/>
                <w:bCs/>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583 557</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423 787</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425 738</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425 738</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427 689</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429 641</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431 592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433 543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435 494</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437 445</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439 397</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b/>
                <w:bCs/>
                <w:sz w:val="18"/>
                <w:szCs w:val="18"/>
                <w:lang w:eastAsia="ru-RU"/>
              </w:rPr>
            </w:pPr>
            <w:r>
              <w:rPr>
                <w:sz w:val="18"/>
                <w:szCs w:val="18"/>
              </w:rPr>
              <w:t>441 348</w:t>
            </w:r>
          </w:p>
        </w:tc>
      </w:tr>
      <w:tr>
        <w:trPr>
          <w:trHeight w:val="30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rFonts w:eastAsia="Times New Roman"/>
                <w:color w:val="000000"/>
                <w:sz w:val="18"/>
                <w:szCs w:val="18"/>
                <w:lang w:eastAsia="ru-RU"/>
              </w:rPr>
            </w:pPr>
            <w:r>
              <w:rPr>
                <w:rFonts w:eastAsia="Times New Roman"/>
                <w:color w:val="000000"/>
                <w:sz w:val="18"/>
                <w:szCs w:val="18"/>
                <w:lang w:eastAsia="ru-RU"/>
              </w:rPr>
              <w:t>Пропущено через очистные сооружения</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8 643</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29 484</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42 574</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76 633</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111 707</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146 078</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181 269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216 772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252 587</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288 714</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325 153</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sz w:val="18"/>
                <w:szCs w:val="18"/>
                <w:lang w:eastAsia="ru-RU"/>
              </w:rPr>
            </w:pPr>
            <w:r>
              <w:rPr>
                <w:sz w:val="18"/>
                <w:szCs w:val="18"/>
              </w:rPr>
              <w:t>361 905</w:t>
            </w:r>
          </w:p>
        </w:tc>
      </w:tr>
      <w:tr>
        <w:trPr>
          <w:trHeight w:val="315"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 резерв / «-» дефицит мощности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-574 914</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-394 303</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-383 164</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-349 105</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-315 983</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-283 563</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-250 323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-216 772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-182 908</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-148 731</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-114 243</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-79 443</w:t>
            </w:r>
          </w:p>
        </w:tc>
      </w:tr>
      <w:tr>
        <w:trPr>
          <w:trHeight w:val="570" w:hRule="atLeast"/>
        </w:trPr>
        <w:tc>
          <w:tcPr>
            <w:tcW w:w="2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eastAsia="Times New Roman"/>
                <w:color w:val="000000"/>
                <w:sz w:val="18"/>
                <w:szCs w:val="18"/>
                <w:lang w:eastAsia="ru-RU"/>
              </w:rPr>
            </w:pPr>
            <w:r>
              <w:rPr>
                <w:rFonts w:eastAsia="Times New Roman"/>
                <w:color w:val="000000"/>
                <w:sz w:val="18"/>
                <w:szCs w:val="18"/>
                <w:lang w:eastAsia="ru-RU"/>
              </w:rPr>
              <w:t>Требуемая мощность очистных сооружений м</w:t>
            </w:r>
            <w:r>
              <w:rPr>
                <w:rFonts w:eastAsia="Times New Roman"/>
                <w:color w:val="000000"/>
                <w:sz w:val="18"/>
                <w:szCs w:val="18"/>
                <w:vertAlign w:val="superscript"/>
                <w:lang w:eastAsia="ru-RU"/>
              </w:rPr>
              <w:t>3</w:t>
            </w:r>
            <w:r>
              <w:rPr>
                <w:rFonts w:eastAsia="Times New Roman"/>
                <w:color w:val="000000"/>
                <w:sz w:val="18"/>
                <w:szCs w:val="18"/>
                <w:lang w:eastAsia="ru-RU"/>
              </w:rPr>
              <w:t>/год</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c>
          <w:tcPr>
            <w:tcW w:w="13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eastAsia="Times New Roman"/>
                <w:color w:val="000000"/>
                <w:sz w:val="18"/>
                <w:szCs w:val="18"/>
                <w:lang w:eastAsia="ru-RU"/>
              </w:rPr>
            </w:pPr>
            <w:r>
              <w:rPr>
                <w:color w:val="000000"/>
                <w:sz w:val="18"/>
                <w:szCs w:val="18"/>
              </w:rPr>
              <w:t>1 376 050</w:t>
            </w:r>
          </w:p>
        </w:tc>
      </w:tr>
    </w:tbl>
    <w:p>
      <w:pPr>
        <w:pStyle w:val="Normal"/>
        <w:spacing w:lineRule="auto" w:line="276" w:before="0" w:after="0"/>
        <w:ind w:firstLine="567" w:left="10" w:right="35"/>
        <w:jc w:val="both"/>
        <w:rPr>
          <w:bCs/>
        </w:rPr>
      </w:pPr>
      <w:r>
        <w:rPr>
          <w:bCs/>
        </w:rPr>
      </w:r>
    </w:p>
    <w:p>
      <w:pPr>
        <w:sectPr>
          <w:headerReference w:type="default" r:id="rId58"/>
          <w:headerReference w:type="first" r:id="rId59"/>
          <w:footerReference w:type="default" r:id="rId60"/>
          <w:footerReference w:type="first" r:id="rId61"/>
          <w:type w:val="nextPage"/>
          <w:pgSz w:orient="landscape" w:w="16838" w:h="11906"/>
          <w:pgMar w:left="1134" w:right="567" w:gutter="0" w:header="0" w:top="567" w:footer="3" w:bottom="567"/>
          <w:pgNumType w:fmt="decimal"/>
          <w:formProt w:val="false"/>
          <w:textDirection w:val="lrTb"/>
          <w:docGrid w:type="default" w:linePitch="600" w:charSpace="40960"/>
        </w:sectPr>
        <w:pStyle w:val="Normal"/>
        <w:spacing w:lineRule="auto" w:line="276" w:before="0" w:after="0"/>
        <w:ind w:firstLine="567" w:left="10" w:right="35"/>
        <w:jc w:val="both"/>
        <w:rPr>
          <w:sz w:val="28"/>
          <w:szCs w:val="28"/>
        </w:rPr>
      </w:pPr>
      <w:r>
        <w:rPr>
          <w:sz w:val="28"/>
          <w:szCs w:val="28"/>
        </w:rPr>
        <w:t>Таким образом строительство очистных сооружений хозяйственно-бытовых и промышленных сточных вод, поступающих от эксплуатационных зон «Жилой район Приморский» мощностью 4700 м3/сут., «промышленная зона Приморская»» мощностью 1000 м</w:t>
      </w:r>
      <w:r>
        <w:rPr>
          <w:sz w:val="28"/>
          <w:szCs w:val="28"/>
          <w:vertAlign w:val="superscript"/>
        </w:rPr>
        <w:t>3/</w:t>
      </w:r>
      <w:r>
        <w:rPr>
          <w:sz w:val="28"/>
          <w:szCs w:val="28"/>
        </w:rPr>
        <w:t>сут, способно только частично решать задачи очистки сточных вод. Необходимо строительство напорного канализационного коллектора, соединяющего промышленную зону, Приморская и жилой район Приморский для перевода сточных вод от жилых многоквартирных домов жилой зоны в промышленную зону на очистку. К 2035 году по жилому району Приморский дефицит мощности очистных сооружений будет составлять 665 747 м</w:t>
      </w:r>
      <w:r>
        <w:rPr>
          <w:sz w:val="28"/>
          <w:szCs w:val="28"/>
          <w:vertAlign w:val="superscript"/>
        </w:rPr>
        <w:t>3</w:t>
      </w:r>
      <w:r>
        <w:rPr>
          <w:sz w:val="28"/>
          <w:szCs w:val="28"/>
        </w:rPr>
        <w:t>/год.</w:t>
      </w:r>
    </w:p>
    <w:p>
      <w:pPr>
        <w:pStyle w:val="Normal"/>
        <w:keepNext w:val="true"/>
        <w:keepLines/>
        <w:spacing w:lineRule="auto" w:line="276" w:before="120" w:after="120"/>
        <w:ind w:firstLine="567"/>
        <w:jc w:val="both"/>
        <w:rPr>
          <w:sz w:val="28"/>
          <w:szCs w:val="28"/>
        </w:rPr>
      </w:pPr>
      <w:bookmarkStart w:id="42" w:name="bookmark19"/>
      <w:r>
        <w:rPr>
          <w:b/>
          <w:bCs/>
          <w:sz w:val="28"/>
          <w:szCs w:val="28"/>
        </w:rPr>
        <w:t>3.4. Результаты анализа гидравлических режимов и режимов работы элементов централизованной системы водоотведения</w:t>
      </w:r>
      <w:bookmarkEnd w:id="42"/>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Централизованная система водоотведения Вилючинского городского округа задействованы 2 канализационные насосные станции: КНС-1 «Жилой район Приморский» и КНС-2 «Промышленная зона Приморская».</w:t>
      </w:r>
    </w:p>
    <w:p>
      <w:pPr>
        <w:pStyle w:val="Normal"/>
        <w:spacing w:lineRule="auto" w:line="276" w:before="0" w:after="0"/>
        <w:ind w:firstLine="567" w:left="10" w:right="35"/>
        <w:jc w:val="right"/>
        <w:rPr/>
      </w:pPr>
      <w:r>
        <w:rPr/>
        <w:t>Таблица 3.4.</w:t>
      </w:r>
    </w:p>
    <w:tbl>
      <w:tblPr>
        <w:tblW w:w="934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37"/>
        <w:gridCol w:w="4533"/>
        <w:gridCol w:w="1453"/>
        <w:gridCol w:w="1068"/>
        <w:gridCol w:w="1553"/>
      </w:tblGrid>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 xml:space="preserve">№ </w:t>
            </w:r>
            <w:r>
              <w:rPr>
                <w:rFonts w:cs="Times New Roman" w:ascii="Times New Roman" w:hAnsi="Times New Roman"/>
                <w:spacing w:val="0"/>
                <w:sz w:val="24"/>
                <w:szCs w:val="24"/>
              </w:rPr>
              <w:t>п/п</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Марка насоса</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Расход, м</w:t>
            </w:r>
            <w:r>
              <w:rPr>
                <w:rFonts w:cs="Times New Roman" w:ascii="Times New Roman" w:hAnsi="Times New Roman"/>
                <w:spacing w:val="0"/>
                <w:sz w:val="24"/>
                <w:szCs w:val="24"/>
                <w:vertAlign w:val="superscript"/>
              </w:rPr>
              <w:t>3</w:t>
            </w:r>
            <w:r>
              <w:rPr>
                <w:rFonts w:cs="Times New Roman" w:ascii="Times New Roman" w:hAnsi="Times New Roman"/>
                <w:spacing w:val="0"/>
                <w:sz w:val="24"/>
                <w:szCs w:val="24"/>
              </w:rPr>
              <w:t>/час</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Напор, м</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Мщность, кВт</w:t>
            </w:r>
          </w:p>
        </w:tc>
      </w:tr>
      <w:tr>
        <w:trPr/>
        <w:tc>
          <w:tcPr>
            <w:tcW w:w="9344" w:type="dxa"/>
            <w:gridSpan w:val="5"/>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КНС-1 «Жилой район Приморский»</w:t>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both"/>
              <w:rPr>
                <w:rFonts w:ascii="Times New Roman" w:hAnsi="Times New Roman" w:cs="Times New Roman"/>
                <w:spacing w:val="0"/>
                <w:sz w:val="24"/>
                <w:szCs w:val="24"/>
              </w:rPr>
            </w:pPr>
            <w:r>
              <w:rPr>
                <w:rStyle w:val="2Exact"/>
                <w:rFonts w:eastAsia="Bookman Old Style"/>
                <w:spacing w:val="0"/>
                <w:sz w:val="24"/>
                <w:szCs w:val="24"/>
              </w:rPr>
              <w:t>СД250/22,5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250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22,5</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37</w:t>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both"/>
              <w:rPr>
                <w:rFonts w:ascii="Times New Roman" w:hAnsi="Times New Roman" w:cs="Times New Roman"/>
                <w:spacing w:val="0"/>
                <w:sz w:val="24"/>
                <w:szCs w:val="24"/>
              </w:rPr>
            </w:pPr>
            <w:r>
              <w:rPr>
                <w:rStyle w:val="2Exact"/>
                <w:rFonts w:eastAsia="Bookman Old Style"/>
                <w:spacing w:val="0"/>
                <w:sz w:val="24"/>
                <w:szCs w:val="24"/>
              </w:rPr>
              <w:t>СД250/22,5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250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22,5</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37</w:t>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3</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both"/>
              <w:rPr>
                <w:rFonts w:ascii="Times New Roman" w:hAnsi="Times New Roman" w:cs="Times New Roman"/>
                <w:spacing w:val="0"/>
                <w:sz w:val="24"/>
                <w:szCs w:val="24"/>
              </w:rPr>
            </w:pPr>
            <w:r>
              <w:rPr>
                <w:rStyle w:val="2Exact"/>
                <w:rFonts w:eastAsia="Bookman Old Style"/>
                <w:spacing w:val="0"/>
                <w:sz w:val="24"/>
                <w:szCs w:val="24"/>
              </w:rPr>
              <w:t>СД250/22,5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450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22,5</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75</w:t>
            </w:r>
          </w:p>
        </w:tc>
      </w:tr>
      <w:tr>
        <w:trPr/>
        <w:tc>
          <w:tcPr>
            <w:tcW w:w="9344" w:type="dxa"/>
            <w:gridSpan w:val="5"/>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КНС-2 «Промышленная зона Приморская»</w:t>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both"/>
              <w:rPr>
                <w:rFonts w:ascii="Times New Roman" w:hAnsi="Times New Roman" w:cs="Times New Roman"/>
                <w:spacing w:val="0"/>
                <w:sz w:val="24"/>
                <w:szCs w:val="24"/>
              </w:rPr>
            </w:pPr>
            <w:r>
              <w:rPr>
                <w:rStyle w:val="2Exact"/>
                <w:rFonts w:eastAsia="Bookman Old Style"/>
                <w:spacing w:val="0"/>
                <w:sz w:val="24"/>
                <w:szCs w:val="24"/>
              </w:rPr>
              <w:t>СД160/45</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160</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45</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337</w:t>
            </w:r>
          </w:p>
        </w:tc>
      </w:tr>
      <w:tr>
        <w:trPr/>
        <w:tc>
          <w:tcPr>
            <w:tcW w:w="737"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w:t>
            </w:r>
          </w:p>
        </w:tc>
        <w:tc>
          <w:tcPr>
            <w:tcW w:w="453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both"/>
              <w:rPr>
                <w:rFonts w:ascii="Times New Roman" w:hAnsi="Times New Roman" w:cs="Times New Roman"/>
                <w:spacing w:val="0"/>
                <w:sz w:val="24"/>
                <w:szCs w:val="24"/>
                <w:lang w:val="ru-RU"/>
              </w:rPr>
            </w:pPr>
            <w:r>
              <w:rPr>
                <w:rStyle w:val="2Exact"/>
                <w:rFonts w:eastAsia="Bookman Old Style"/>
                <w:spacing w:val="0"/>
                <w:sz w:val="24"/>
                <w:szCs w:val="24"/>
                <w:lang w:val="ru-RU"/>
              </w:rPr>
              <w:t>ФГ 216/45 (до 1982г. Новая маркировка СД 250/22,5</w:t>
            </w:r>
            <w:r>
              <w:rPr>
                <w:rFonts w:cs="Times New Roman" w:ascii="Times New Roman" w:hAnsi="Times New Roman"/>
                <w:spacing w:val="0"/>
                <w:sz w:val="24"/>
                <w:szCs w:val="24"/>
                <w:lang w:val="ru-RU"/>
              </w:rPr>
              <w:t>)</w:t>
            </w:r>
          </w:p>
        </w:tc>
        <w:tc>
          <w:tcPr>
            <w:tcW w:w="14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181</w:t>
            </w:r>
          </w:p>
        </w:tc>
        <w:tc>
          <w:tcPr>
            <w:tcW w:w="1068"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24</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30</w:t>
            </w:r>
          </w:p>
        </w:tc>
      </w:tr>
    </w:tbl>
    <w:p>
      <w:pPr>
        <w:pStyle w:val="Normal"/>
        <w:spacing w:lineRule="auto" w:line="276" w:before="0" w:after="0"/>
        <w:ind w:firstLine="567" w:left="10" w:right="35"/>
        <w:jc w:val="right"/>
        <w:rPr>
          <w:bCs/>
        </w:rPr>
      </w:pPr>
      <w:r>
        <w:rPr>
          <w:bCs/>
        </w:rPr>
      </w:r>
    </w:p>
    <w:p>
      <w:pPr>
        <w:pStyle w:val="Normal"/>
        <w:keepNext w:val="true"/>
        <w:keepLines/>
        <w:spacing w:lineRule="auto" w:line="276" w:before="0" w:after="120"/>
        <w:ind w:firstLine="567"/>
        <w:jc w:val="both"/>
        <w:rPr>
          <w:sz w:val="28"/>
          <w:szCs w:val="28"/>
        </w:rPr>
      </w:pPr>
      <w:bookmarkStart w:id="43" w:name="bookmark21"/>
      <w:r>
        <w:rPr>
          <w:b/>
          <w:bCs/>
          <w:sz w:val="28"/>
          <w:szCs w:val="28"/>
        </w:rPr>
        <w:t>3.5. Анализ резервов производственных мощностей очистных сооружений системы водоотведения и возможности расширения зоны их действия</w:t>
      </w:r>
      <w:bookmarkEnd w:id="43"/>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На настоящий момент в системе канализации Вилючинского городского округа эксплуатационных зон «Промышленная зона Приморская», «Жилой район приморский» отсутствуют очистные сооружения. Стоки из системы канализации без очистки по глубоководным коллекторам поступают в акваторию бухты Крашенинникова.</w:t>
      </w:r>
    </w:p>
    <w:p>
      <w:pPr>
        <w:sectPr>
          <w:headerReference w:type="even" r:id="rId62"/>
          <w:headerReference w:type="default" r:id="rId63"/>
          <w:headerReference w:type="first" r:id="rId64"/>
          <w:footerReference w:type="even" r:id="rId65"/>
          <w:footerReference w:type="default" r:id="rId66"/>
          <w:footerReference w:type="first" r:id="rId67"/>
          <w:type w:val="nextPage"/>
          <w:pgSz w:w="11906" w:h="16838"/>
          <w:pgMar w:left="1134" w:right="567" w:gutter="0" w:header="0" w:top="567" w:footer="3" w:bottom="567"/>
          <w:pgNumType w:fmt="decimal"/>
          <w:formProt w:val="false"/>
          <w:textDirection w:val="lrTb"/>
          <w:docGrid w:type="default" w:linePitch="600" w:charSpace="40960"/>
        </w:sectPr>
        <w:pStyle w:val="Normal"/>
        <w:spacing w:lineRule="auto" w:line="276" w:before="0" w:after="0"/>
        <w:ind w:firstLine="567" w:left="10" w:right="35"/>
        <w:jc w:val="both"/>
        <w:rPr>
          <w:sz w:val="28"/>
          <w:szCs w:val="28"/>
        </w:rPr>
      </w:pPr>
      <w:r>
        <w:rPr>
          <w:sz w:val="28"/>
          <w:szCs w:val="28"/>
        </w:rPr>
        <w:t>Износ оборудования КНС составляет 88%, всех канализационных выпусков - 100%.</w:t>
      </w:r>
    </w:p>
    <w:p>
      <w:pPr>
        <w:pStyle w:val="Normal"/>
        <w:spacing w:lineRule="auto" w:line="276" w:before="120" w:after="120"/>
        <w:ind w:firstLine="567"/>
        <w:jc w:val="both"/>
        <w:rPr>
          <w:sz w:val="28"/>
          <w:szCs w:val="28"/>
        </w:rPr>
      </w:pPr>
      <w:r>
        <w:rPr>
          <w:b/>
          <w:bCs/>
          <w:sz w:val="28"/>
          <w:szCs w:val="28"/>
        </w:rPr>
        <w:t>4. Предложения по строительству, реконструкции и модернизации объектов централизованной системы водоотведения</w:t>
      </w:r>
    </w:p>
    <w:p>
      <w:pPr>
        <w:pStyle w:val="Normal"/>
        <w:keepNext w:val="true"/>
        <w:keepLines/>
        <w:spacing w:lineRule="auto" w:line="276" w:before="120" w:after="120"/>
        <w:ind w:firstLine="567"/>
        <w:jc w:val="both"/>
        <w:rPr>
          <w:sz w:val="28"/>
          <w:szCs w:val="28"/>
        </w:rPr>
      </w:pPr>
      <w:bookmarkStart w:id="44" w:name="bookmark22"/>
      <w:r>
        <w:rPr>
          <w:b/>
          <w:bCs/>
          <w:sz w:val="28"/>
          <w:szCs w:val="28"/>
        </w:rPr>
        <w:t>4.1. Основные направления, принципы, задачи и целевые показатели развития централизованной системы водоотведения</w:t>
      </w:r>
      <w:bookmarkEnd w:id="44"/>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Раздел «Водоотведение» схемы водоснабжения и водоотведения Вилючинского городского до 2035 года разработан в целях реализации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акваторию бухты Крашенинникова путем строительства очистных сооружений, обеспечение доступности услуг водоотведения для абонентов за счет развития централизованной системы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Принципами развития централизованной системы водоотведения Вилючинского городского округа являются: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постоянное улучшение качества предоставления услуг водоотведения потребителям (абонентам);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удовлетворение потребности в обеспечении услугой водоотведения новых объектов капитального строительства;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постоянное совершенствование системы водоотведения путем планирования, реализации, проверки и корректировки технических решений и мероприятий.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Основными задачами, решаемыми в разделе «Водоотведение» схемы водоснабжения и водоотведения, являются: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полное прекращение сброса неочищенных сточных вод;</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достижение нормативного уровня очистки производственных и хозяйственно-бытовых стоков;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100% охват жилого фонда населенных пунктов канализацией;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обеспечение стабильной и безаварийной работы систем водоотведения с созданием оптимального резерва пропускной способности коммуникаций и мощностей сооружений;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обновление канализационной сети с целью повышения надежности и снижения количества отказов системы;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создание системы управления канализацией Вилючиснкого г.о. с целью повышения качества предоставления услуги водоотведения за счет оперативного выявления и устранения технологических нарушений в работе системы;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повышение энергетической эффективности системы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показатели надежности и бесперебойности водоснабжения;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показатели качества обслуживания абонентов;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показатели качества очистки сточных вод;</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показатели эффективности использования ресурсов при транспортировке сточных вод;</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соотношение цены реализации мероприятий инвестиционной программы и их эффективности - улучшение качества воды;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Значения целевых показателей приведены в Таблице 4.1.</w:t>
      </w:r>
    </w:p>
    <w:p>
      <w:pPr>
        <w:pStyle w:val="Normal"/>
        <w:spacing w:lineRule="auto" w:line="276" w:before="0" w:after="0"/>
        <w:ind w:firstLine="567" w:left="10" w:right="35"/>
        <w:jc w:val="right"/>
        <w:rPr/>
      </w:pPr>
      <w:r>
        <w:rPr/>
        <w:t>Таблица 4.1.</w:t>
      </w:r>
    </w:p>
    <w:tbl>
      <w:tblPr>
        <w:tblW w:w="9344" w:type="dxa"/>
        <w:jc w:val="left"/>
        <w:tblInd w:w="0" w:type="dxa"/>
        <w:tblLayout w:type="fixed"/>
        <w:tblCellMar>
          <w:top w:w="0" w:type="dxa"/>
          <w:left w:w="10" w:type="dxa"/>
          <w:bottom w:w="0" w:type="dxa"/>
          <w:right w:w="10" w:type="dxa"/>
        </w:tblCellMar>
        <w:tblLook w:val="04a0" w:noHBand="0" w:noVBand="1" w:firstColumn="1" w:lastRow="0" w:lastColumn="0" w:firstRow="1"/>
      </w:tblPr>
      <w:tblGrid>
        <w:gridCol w:w="555"/>
        <w:gridCol w:w="2417"/>
        <w:gridCol w:w="5237"/>
        <w:gridCol w:w="1134"/>
      </w:tblGrid>
      <w:tr>
        <w:trPr>
          <w:trHeight w:val="832" w:hRule="exact"/>
        </w:trPr>
        <w:tc>
          <w:tcPr>
            <w:tcW w:w="555"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Style w:val="9"/>
                <w:rFonts w:ascii="Times New Roman" w:hAnsi="Times New Roman" w:eastAsia="Bookman Old Style" w:cs="Times New Roman"/>
                <w:b w:val="false"/>
                <w:bCs w:val="false"/>
                <w:spacing w:val="0"/>
                <w:sz w:val="24"/>
                <w:szCs w:val="24"/>
                <w:lang w:val="ru-RU"/>
              </w:rPr>
            </w:pPr>
            <w:r>
              <w:rPr>
                <w:rStyle w:val="9"/>
                <w:rFonts w:eastAsia="Bookman Old Style" w:cs="Times New Roman" w:ascii="Times New Roman" w:hAnsi="Times New Roman"/>
                <w:b w:val="false"/>
                <w:bCs w:val="false"/>
                <w:spacing w:val="0"/>
                <w:sz w:val="24"/>
                <w:szCs w:val="24"/>
                <w:lang w:val="ru-RU"/>
              </w:rPr>
              <w:t>№</w:t>
            </w:r>
          </w:p>
          <w:p>
            <w:pPr>
              <w:pStyle w:val="10"/>
              <w:shd w:val="clear" w:color="auto" w:fill="auto"/>
              <w:spacing w:lineRule="auto" w:line="276" w:before="0" w:after="0"/>
              <w:jc w:val="center"/>
              <w:rPr>
                <w:rStyle w:val="9"/>
                <w:rFonts w:ascii="Times New Roman" w:hAnsi="Times New Roman" w:eastAsia="Bookman Old Style" w:cs="Times New Roman"/>
                <w:b w:val="false"/>
                <w:bCs w:val="false"/>
                <w:spacing w:val="0"/>
                <w:sz w:val="24"/>
                <w:szCs w:val="24"/>
                <w:lang w:val="ru-RU"/>
              </w:rPr>
            </w:pPr>
            <w:r>
              <w:rPr>
                <w:rStyle w:val="9"/>
                <w:rFonts w:eastAsia="Bookman Old Style" w:cs="Times New Roman" w:ascii="Times New Roman" w:hAnsi="Times New Roman"/>
                <w:b w:val="false"/>
                <w:bCs w:val="false"/>
                <w:spacing w:val="0"/>
                <w:sz w:val="24"/>
                <w:szCs w:val="24"/>
                <w:lang w:val="ru-RU"/>
              </w:rPr>
              <w:t>п/п</w:t>
            </w:r>
          </w:p>
        </w:tc>
        <w:tc>
          <w:tcPr>
            <w:tcW w:w="2417"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Наименование</w:t>
            </w:r>
          </w:p>
        </w:tc>
        <w:tc>
          <w:tcPr>
            <w:tcW w:w="5237" w:type="dxa"/>
            <w:tcBorders>
              <w:top w:val="single" w:sz="4" w:space="0" w:color="000000"/>
              <w:lef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Индикаторы</w:t>
            </w:r>
          </w:p>
        </w:tc>
        <w:tc>
          <w:tcPr>
            <w:tcW w:w="1134"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76"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Целевой</w:t>
            </w:r>
          </w:p>
          <w:p>
            <w:pPr>
              <w:pStyle w:val="10"/>
              <w:shd w:val="clear" w:color="auto" w:fill="auto"/>
              <w:spacing w:lineRule="auto" w:line="276"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показатель</w:t>
            </w:r>
          </w:p>
        </w:tc>
      </w:tr>
      <w:tr>
        <w:trPr>
          <w:trHeight w:val="717" w:hRule="exact"/>
        </w:trPr>
        <w:tc>
          <w:tcPr>
            <w:tcW w:w="555" w:type="dxa"/>
            <w:vMerge w:val="restart"/>
            <w:tcBorders>
              <w:top w:val="single" w:sz="4" w:space="0" w:color="000000"/>
              <w:left w:val="single" w:sz="4" w:space="0" w:color="000000"/>
            </w:tcBorders>
            <w:shd w:color="auto" w:fill="FFFFFF" w:val="clear"/>
            <w:vAlign w:val="center"/>
          </w:tcPr>
          <w:p>
            <w:pPr>
              <w:pStyle w:val="Normal"/>
              <w:spacing w:lineRule="auto" w:line="240" w:before="0" w:after="0"/>
              <w:jc w:val="center"/>
              <w:rPr>
                <w:rStyle w:val="9"/>
                <w:rFonts w:eastAsia="Bookman Old Style"/>
                <w:b w:val="false"/>
                <w:bCs w:val="false"/>
                <w:sz w:val="24"/>
                <w:szCs w:val="24"/>
              </w:rPr>
            </w:pPr>
            <w:r>
              <w:rPr>
                <w:sz w:val="24"/>
                <w:szCs w:val="24"/>
              </w:rPr>
              <w:t>1</w:t>
            </w:r>
          </w:p>
        </w:tc>
        <w:tc>
          <w:tcPr>
            <w:tcW w:w="2417" w:type="dxa"/>
            <w:vMerge w:val="restart"/>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Style w:val="9"/>
                <w:rFonts w:eastAsia="Bookman Old Style" w:cs="Times New Roman" w:ascii="Times New Roman" w:hAnsi="Times New Roman"/>
                <w:b w:val="false"/>
                <w:bCs w:val="false"/>
                <w:spacing w:val="0"/>
                <w:sz w:val="24"/>
                <w:szCs w:val="24"/>
                <w:lang w:val="ru-RU"/>
              </w:rPr>
              <w:t>Показатели надежности и бесперебойности водоотведения</w:t>
            </w:r>
          </w:p>
        </w:tc>
        <w:tc>
          <w:tcPr>
            <w:tcW w:w="5237" w:type="dxa"/>
            <w:tcBorders>
              <w:top w:val="single" w:sz="4" w:space="0" w:color="000000"/>
              <w:lef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1. Доля канализационных сетей, нуждающихся в замене (%)</w:t>
            </w:r>
          </w:p>
        </w:tc>
        <w:tc>
          <w:tcPr>
            <w:tcW w:w="1134" w:type="dxa"/>
            <w:tcBorders>
              <w:top w:val="single" w:sz="4" w:space="0" w:color="000000"/>
              <w:left w:val="single" w:sz="4" w:space="0" w:color="000000"/>
              <w:right w:val="single" w:sz="4" w:space="0" w:color="000000"/>
            </w:tcBorders>
            <w:shd w:color="auto" w:fill="FFFFFF" w:val="clear"/>
            <w:vAlign w:val="center"/>
          </w:tcPr>
          <w:p>
            <w:pPr>
              <w:pStyle w:val="Normal"/>
              <w:spacing w:before="0" w:after="160"/>
              <w:jc w:val="center"/>
              <w:rPr>
                <w:sz w:val="24"/>
                <w:szCs w:val="24"/>
              </w:rPr>
            </w:pPr>
            <w:r>
              <w:rPr>
                <w:sz w:val="24"/>
                <w:szCs w:val="24"/>
              </w:rPr>
              <w:t>48,9</w:t>
            </w:r>
          </w:p>
        </w:tc>
      </w:tr>
      <w:tr>
        <w:trPr>
          <w:trHeight w:val="753" w:hRule="exact"/>
        </w:trPr>
        <w:tc>
          <w:tcPr>
            <w:tcW w:w="555" w:type="dxa"/>
            <w:vMerge w:val="continue"/>
            <w:tcBorders>
              <w:left w:val="single" w:sz="4" w:space="0" w:color="000000"/>
            </w:tcBorders>
            <w:shd w:color="auto" w:fill="FFFFFF" w:val="clear"/>
            <w:vAlign w:val="center"/>
          </w:tcPr>
          <w:p>
            <w:pPr>
              <w:pStyle w:val="Normal"/>
              <w:spacing w:lineRule="auto" w:line="240" w:before="0" w:after="0"/>
              <w:jc w:val="center"/>
              <w:rPr>
                <w:sz w:val="24"/>
                <w:szCs w:val="24"/>
              </w:rPr>
            </w:pPr>
            <w:r>
              <w:rPr>
                <w:sz w:val="24"/>
                <w:szCs w:val="24"/>
              </w:rPr>
            </w:r>
          </w:p>
        </w:tc>
        <w:tc>
          <w:tcPr>
            <w:tcW w:w="2417" w:type="dxa"/>
            <w:vMerge w:val="continue"/>
            <w:tcBorders>
              <w:left w:val="single" w:sz="4" w:space="0" w:color="000000"/>
            </w:tcBorders>
            <w:shd w:color="auto" w:fill="FFFFFF" w:val="clear"/>
            <w:vAlign w:val="center"/>
          </w:tcPr>
          <w:p>
            <w:pPr>
              <w:pStyle w:val="Normal"/>
              <w:spacing w:lineRule="auto" w:line="240" w:before="0" w:after="0"/>
              <w:jc w:val="center"/>
              <w:rPr>
                <w:sz w:val="24"/>
                <w:szCs w:val="24"/>
              </w:rPr>
            </w:pPr>
            <w:r>
              <w:rPr>
                <w:sz w:val="24"/>
                <w:szCs w:val="24"/>
              </w:rPr>
            </w:r>
          </w:p>
        </w:tc>
        <w:tc>
          <w:tcPr>
            <w:tcW w:w="5237" w:type="dxa"/>
            <w:tcBorders>
              <w:top w:val="single" w:sz="4" w:space="0" w:color="000000"/>
              <w:lef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2. Удельное количество аварий на сетях канализации (ед/км)</w:t>
            </w:r>
          </w:p>
        </w:tc>
        <w:tc>
          <w:tcPr>
            <w:tcW w:w="1134" w:type="dxa"/>
            <w:tcBorders>
              <w:top w:val="single" w:sz="4" w:space="0" w:color="000000"/>
              <w:left w:val="single" w:sz="4" w:space="0" w:color="000000"/>
              <w:righ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0,24</w:t>
            </w:r>
          </w:p>
        </w:tc>
      </w:tr>
      <w:tr>
        <w:trPr>
          <w:trHeight w:val="350" w:hRule="exact"/>
        </w:trPr>
        <w:tc>
          <w:tcPr>
            <w:tcW w:w="555" w:type="dxa"/>
            <w:vMerge w:val="continue"/>
            <w:tcBorders>
              <w:left w:val="single" w:sz="4" w:space="0" w:color="000000"/>
            </w:tcBorders>
            <w:shd w:color="auto" w:fill="FFFFFF" w:val="clear"/>
            <w:vAlign w:val="center"/>
          </w:tcPr>
          <w:p>
            <w:pPr>
              <w:pStyle w:val="Normal"/>
              <w:spacing w:lineRule="auto" w:line="240" w:before="0" w:after="0"/>
              <w:jc w:val="center"/>
              <w:rPr>
                <w:sz w:val="24"/>
                <w:szCs w:val="24"/>
              </w:rPr>
            </w:pPr>
            <w:r>
              <w:rPr>
                <w:sz w:val="24"/>
                <w:szCs w:val="24"/>
              </w:rPr>
            </w:r>
          </w:p>
        </w:tc>
        <w:tc>
          <w:tcPr>
            <w:tcW w:w="2417" w:type="dxa"/>
            <w:vMerge w:val="continue"/>
            <w:tcBorders>
              <w:left w:val="single" w:sz="4" w:space="0" w:color="000000"/>
            </w:tcBorders>
            <w:shd w:color="auto" w:fill="FFFFFF" w:val="clear"/>
            <w:vAlign w:val="center"/>
          </w:tcPr>
          <w:p>
            <w:pPr>
              <w:pStyle w:val="Normal"/>
              <w:spacing w:lineRule="auto" w:line="240" w:before="0" w:after="0"/>
              <w:jc w:val="center"/>
              <w:rPr>
                <w:sz w:val="24"/>
                <w:szCs w:val="24"/>
              </w:rPr>
            </w:pPr>
            <w:r>
              <w:rPr>
                <w:sz w:val="24"/>
                <w:szCs w:val="24"/>
              </w:rPr>
            </w:r>
          </w:p>
        </w:tc>
        <w:tc>
          <w:tcPr>
            <w:tcW w:w="5237" w:type="dxa"/>
            <w:tcBorders>
              <w:top w:val="single" w:sz="4" w:space="0" w:color="000000"/>
              <w:lef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3. Износ канализационных сетей (%)</w:t>
            </w:r>
          </w:p>
        </w:tc>
        <w:tc>
          <w:tcPr>
            <w:tcW w:w="1134" w:type="dxa"/>
            <w:tcBorders>
              <w:top w:val="single" w:sz="4" w:space="0" w:color="000000"/>
              <w:left w:val="single" w:sz="4" w:space="0" w:color="000000"/>
              <w:right w:val="single" w:sz="4" w:space="0" w:color="000000"/>
            </w:tcBorders>
            <w:shd w:color="auto" w:fill="FFFFFF" w:val="clear"/>
            <w:vAlign w:val="center"/>
          </w:tcPr>
          <w:p>
            <w:pPr>
              <w:pStyle w:val="Normal"/>
              <w:spacing w:before="0" w:after="160"/>
              <w:jc w:val="center"/>
              <w:rPr>
                <w:sz w:val="24"/>
                <w:szCs w:val="24"/>
              </w:rPr>
            </w:pPr>
            <w:r>
              <w:rPr>
                <w:sz w:val="24"/>
                <w:szCs w:val="24"/>
              </w:rPr>
              <w:t>39,4</w:t>
            </w:r>
          </w:p>
        </w:tc>
      </w:tr>
      <w:tr>
        <w:trPr>
          <w:trHeight w:val="1012" w:hRule="exact"/>
        </w:trPr>
        <w:tc>
          <w:tcPr>
            <w:tcW w:w="55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Style w:val="9"/>
                <w:rFonts w:ascii="Times New Roman" w:hAnsi="Times New Roman" w:eastAsia="Bookman Old Style" w:cs="Times New Roman"/>
                <w:b w:val="false"/>
                <w:bCs w:val="false"/>
                <w:spacing w:val="0"/>
                <w:sz w:val="24"/>
                <w:szCs w:val="24"/>
                <w:lang w:val="ru-RU"/>
              </w:rPr>
            </w:pPr>
            <w:r>
              <w:rPr>
                <w:rStyle w:val="9"/>
                <w:rFonts w:eastAsia="Bookman Old Style" w:cs="Times New Roman" w:ascii="Times New Roman" w:hAnsi="Times New Roman"/>
                <w:b w:val="false"/>
                <w:bCs w:val="false"/>
                <w:spacing w:val="0"/>
                <w:sz w:val="24"/>
                <w:szCs w:val="24"/>
                <w:lang w:val="ru-RU"/>
              </w:rPr>
              <w:t>2</w:t>
            </w:r>
          </w:p>
        </w:tc>
        <w:tc>
          <w:tcPr>
            <w:tcW w:w="2417"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Style w:val="9"/>
                <w:rFonts w:eastAsia="Bookman Old Style" w:cs="Times New Roman" w:ascii="Times New Roman" w:hAnsi="Times New Roman"/>
                <w:b w:val="false"/>
                <w:bCs w:val="false"/>
                <w:spacing w:val="0"/>
                <w:sz w:val="24"/>
                <w:szCs w:val="24"/>
              </w:rPr>
              <w:t>Показатели качества обслуживания абонентов</w:t>
            </w:r>
          </w:p>
        </w:tc>
        <w:tc>
          <w:tcPr>
            <w:tcW w:w="5237" w:type="dxa"/>
            <w:tcBorders>
              <w:top w:val="single" w:sz="4" w:space="0" w:color="000000"/>
              <w:lef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Обеспеченность населения централизованным водоотведением (%)</w:t>
            </w:r>
          </w:p>
        </w:tc>
        <w:tc>
          <w:tcPr>
            <w:tcW w:w="1134" w:type="dxa"/>
            <w:tcBorders>
              <w:top w:val="single" w:sz="4" w:space="0" w:color="000000"/>
              <w:left w:val="single" w:sz="4" w:space="0" w:color="000000"/>
              <w:righ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100</w:t>
            </w:r>
          </w:p>
        </w:tc>
      </w:tr>
      <w:tr>
        <w:trPr>
          <w:trHeight w:val="1991" w:hRule="exact"/>
        </w:trPr>
        <w:tc>
          <w:tcPr>
            <w:tcW w:w="555"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40" w:before="0" w:after="0"/>
              <w:jc w:val="center"/>
              <w:rPr>
                <w:rStyle w:val="9"/>
                <w:rFonts w:ascii="Times New Roman" w:hAnsi="Times New Roman" w:eastAsia="Bookman Old Style" w:cs="Times New Roman"/>
                <w:b w:val="false"/>
                <w:bCs w:val="false"/>
                <w:spacing w:val="0"/>
                <w:sz w:val="24"/>
                <w:szCs w:val="24"/>
                <w:lang w:val="ru-RU"/>
              </w:rPr>
            </w:pPr>
            <w:r>
              <w:rPr>
                <w:rStyle w:val="9"/>
                <w:rFonts w:eastAsia="Bookman Old Style" w:cs="Times New Roman" w:ascii="Times New Roman" w:hAnsi="Times New Roman"/>
                <w:b w:val="false"/>
                <w:bCs w:val="false"/>
                <w:spacing w:val="0"/>
                <w:sz w:val="24"/>
                <w:szCs w:val="24"/>
                <w:lang w:val="ru-RU"/>
              </w:rPr>
              <w:t>3</w:t>
            </w:r>
          </w:p>
        </w:tc>
        <w:tc>
          <w:tcPr>
            <w:tcW w:w="2417"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Style w:val="9"/>
                <w:rFonts w:eastAsia="Bookman Old Style" w:cs="Times New Roman" w:ascii="Times New Roman" w:hAnsi="Times New Roman"/>
                <w:b w:val="false"/>
                <w:bCs w:val="false"/>
                <w:spacing w:val="0"/>
                <w:sz w:val="24"/>
                <w:szCs w:val="24"/>
                <w:lang w:val="ru-RU"/>
              </w:rPr>
              <w:t>Соотношение цены и эффективности (улучшение качества воды или качества очистки сточных вод) реализации мероприятий инвестиционной программы</w:t>
            </w:r>
          </w:p>
        </w:tc>
        <w:tc>
          <w:tcPr>
            <w:tcW w:w="5237" w:type="dxa"/>
            <w:tcBorders>
              <w:top w:val="single" w:sz="4" w:space="0" w:color="000000"/>
              <w:left w:val="single" w:sz="4" w:space="0" w:color="000000"/>
              <w:bottom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Доля расходов на оплату услуг в совокупном доходе населения (%)</w:t>
            </w:r>
          </w:p>
        </w:tc>
        <w:tc>
          <w:tcPr>
            <w:tcW w:w="113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spacing w:before="0" w:after="160"/>
              <w:jc w:val="center"/>
              <w:rPr>
                <w:sz w:val="24"/>
                <w:szCs w:val="24"/>
              </w:rPr>
            </w:pPr>
            <w:r>
              <w:rPr>
                <w:rStyle w:val="9"/>
                <w:rFonts w:eastAsia="Bookman Old Style"/>
                <w:b w:val="false"/>
                <w:bCs w:val="false"/>
                <w:sz w:val="24"/>
                <w:szCs w:val="24"/>
              </w:rPr>
              <w:t>5,98</w:t>
            </w:r>
          </w:p>
        </w:tc>
      </w:tr>
    </w:tbl>
    <w:p>
      <w:pPr>
        <w:pStyle w:val="Normal"/>
        <w:spacing w:lineRule="auto" w:line="276" w:before="0" w:after="0"/>
        <w:ind w:firstLine="567" w:left="10" w:right="35"/>
        <w:jc w:val="right"/>
        <w:rPr>
          <w:bCs/>
        </w:rPr>
      </w:pPr>
      <w:r>
        <w:rPr>
          <w:bCs/>
        </w:rPr>
      </w:r>
    </w:p>
    <w:p>
      <w:pPr>
        <w:pStyle w:val="Normal"/>
        <w:keepNext w:val="true"/>
        <w:keepLines/>
        <w:spacing w:lineRule="auto" w:line="276" w:before="0" w:after="120"/>
        <w:ind w:firstLine="567"/>
        <w:jc w:val="both"/>
        <w:rPr>
          <w:sz w:val="28"/>
          <w:szCs w:val="28"/>
        </w:rPr>
      </w:pPr>
      <w:bookmarkStart w:id="45" w:name="bookmark23_Копия_1"/>
      <w:r>
        <w:rPr>
          <w:b/>
          <w:bCs/>
          <w:sz w:val="28"/>
          <w:szCs w:val="28"/>
        </w:rPr>
        <w:t>4.2. Перечень основных мероприятий по реализации схем водоотведения с разбивкой по годам, включая технические обоснования этих мероприятий</w:t>
      </w:r>
      <w:bookmarkEnd w:id="45"/>
    </w:p>
    <w:p>
      <w:pPr>
        <w:pStyle w:val="Normal"/>
        <w:spacing w:lineRule="auto" w:line="276" w:before="0" w:after="0"/>
        <w:ind w:firstLine="567"/>
        <w:jc w:val="both"/>
        <w:rPr>
          <w:sz w:val="28"/>
          <w:szCs w:val="28"/>
        </w:rPr>
      </w:pPr>
      <w:r>
        <w:rPr>
          <w:sz w:val="28"/>
          <w:szCs w:val="28"/>
        </w:rPr>
        <w:t>В целях реализации схемы водоотведения Вилючинского городского округа до 2035 года необходимо выполнить комплекс мероприятий, направленных на обеспечение необходимого резерва мощностей инженерно-технического обеспечения развития объектов капитального строительства и подключения новых абонентов на территориях перспективной застройки, а также повышение надежности систем жизнеобеспечения. Данные мероприятия можно разделить на следующие мероприятия.</w:t>
      </w:r>
    </w:p>
    <w:p>
      <w:pPr>
        <w:pStyle w:val="Normal"/>
        <w:spacing w:lineRule="auto" w:line="276" w:before="0" w:after="0"/>
        <w:ind w:firstLine="567"/>
        <w:jc w:val="both"/>
        <w:rPr>
          <w:sz w:val="28"/>
          <w:szCs w:val="28"/>
        </w:rPr>
      </w:pPr>
      <w:r>
        <w:rPr>
          <w:sz w:val="28"/>
          <w:szCs w:val="28"/>
        </w:rPr>
        <w:t>Эксплуатационная зона «Промышленная зона Приморская»:</w:t>
      </w:r>
    </w:p>
    <w:p>
      <w:pPr>
        <w:pStyle w:val="Normal"/>
        <w:spacing w:lineRule="auto" w:line="276" w:before="0" w:after="0"/>
        <w:ind w:firstLine="567"/>
        <w:jc w:val="both"/>
        <w:rPr>
          <w:sz w:val="28"/>
          <w:szCs w:val="28"/>
        </w:rPr>
      </w:pPr>
      <w:r>
        <w:rPr>
          <w:sz w:val="28"/>
          <w:szCs w:val="28"/>
        </w:rPr>
        <w:t>- разработка проектно-сметной документации на строительство очистных сооружений с двумя напорными коллекторами и выпусками;</w:t>
      </w:r>
    </w:p>
    <w:p>
      <w:pPr>
        <w:pStyle w:val="Normal"/>
        <w:spacing w:lineRule="auto" w:line="276" w:before="0" w:after="0"/>
        <w:ind w:firstLine="567"/>
        <w:jc w:val="both"/>
        <w:rPr>
          <w:sz w:val="28"/>
          <w:szCs w:val="28"/>
        </w:rPr>
      </w:pPr>
      <w:r>
        <w:rPr>
          <w:sz w:val="28"/>
          <w:szCs w:val="28"/>
        </w:rPr>
        <w:t>- строительство очистных сооружений с двумя напорными коллекторами и выпусками.</w:t>
      </w:r>
    </w:p>
    <w:p>
      <w:pPr>
        <w:pStyle w:val="Normal"/>
        <w:spacing w:lineRule="auto" w:line="276" w:before="0" w:after="0"/>
        <w:ind w:firstLine="567"/>
        <w:jc w:val="both"/>
        <w:rPr>
          <w:sz w:val="28"/>
          <w:szCs w:val="28"/>
        </w:rPr>
      </w:pPr>
      <w:r>
        <w:rPr>
          <w:sz w:val="28"/>
          <w:szCs w:val="28"/>
        </w:rPr>
        <w:t>Эксплуатационная зона «Жилой район Приморский».</w:t>
      </w:r>
    </w:p>
    <w:p>
      <w:pPr>
        <w:pStyle w:val="Normal"/>
        <w:spacing w:lineRule="auto" w:line="276" w:before="0" w:after="0"/>
        <w:ind w:firstLine="567"/>
        <w:jc w:val="both"/>
        <w:rPr>
          <w:sz w:val="28"/>
          <w:szCs w:val="28"/>
        </w:rPr>
      </w:pPr>
      <w:r>
        <w:rPr>
          <w:sz w:val="28"/>
          <w:szCs w:val="28"/>
        </w:rPr>
        <w:t>- реконструкция здания КНС-1 лесной массив в районе ул. Кронштадсткая;</w:t>
      </w:r>
    </w:p>
    <w:p>
      <w:pPr>
        <w:pStyle w:val="Normal"/>
        <w:spacing w:lineRule="auto" w:line="276" w:before="0" w:after="0"/>
        <w:ind w:firstLine="567"/>
        <w:jc w:val="both"/>
        <w:rPr>
          <w:sz w:val="28"/>
          <w:szCs w:val="28"/>
        </w:rPr>
      </w:pPr>
      <w:r>
        <w:rPr>
          <w:sz w:val="28"/>
          <w:szCs w:val="28"/>
        </w:rPr>
        <w:t>- реконструкция здания КНС-2 по ул. Лесная 4б;</w:t>
      </w:r>
    </w:p>
    <w:p>
      <w:pPr>
        <w:pStyle w:val="Normal"/>
        <w:spacing w:lineRule="auto" w:line="276" w:before="0" w:after="0"/>
        <w:ind w:firstLine="567"/>
        <w:jc w:val="both"/>
        <w:rPr>
          <w:sz w:val="28"/>
          <w:szCs w:val="28"/>
        </w:rPr>
      </w:pPr>
      <w:r>
        <w:rPr>
          <w:sz w:val="28"/>
          <w:szCs w:val="28"/>
        </w:rPr>
        <w:t>- реконструкция участка канализации от КК №249 до КК №292 по ул. Мира,17;</w:t>
      </w:r>
    </w:p>
    <w:p>
      <w:pPr>
        <w:pStyle w:val="Normal"/>
        <w:spacing w:lineRule="auto" w:line="276" w:before="0" w:after="0"/>
        <w:ind w:firstLine="567"/>
        <w:jc w:val="both"/>
        <w:rPr>
          <w:sz w:val="28"/>
          <w:szCs w:val="28"/>
        </w:rPr>
      </w:pPr>
      <w:r>
        <w:rPr>
          <w:sz w:val="28"/>
          <w:szCs w:val="28"/>
        </w:rPr>
        <w:t>- реконструкция участка сетей канализации от КК №43 до КК №20;</w:t>
      </w:r>
    </w:p>
    <w:p>
      <w:pPr>
        <w:pStyle w:val="Normal"/>
        <w:spacing w:lineRule="auto" w:line="276" w:before="0" w:after="0"/>
        <w:ind w:firstLine="567"/>
        <w:jc w:val="both"/>
        <w:rPr>
          <w:sz w:val="28"/>
          <w:szCs w:val="28"/>
        </w:rPr>
      </w:pPr>
      <w:r>
        <w:rPr>
          <w:sz w:val="28"/>
          <w:szCs w:val="28"/>
        </w:rPr>
        <w:t>- реконструкция участка канализации от КК №2 ул. Мира, 4 до КК №295 по ул. Мира, 1-3;</w:t>
      </w:r>
    </w:p>
    <w:p>
      <w:pPr>
        <w:pStyle w:val="Normal"/>
        <w:spacing w:lineRule="auto" w:line="276" w:before="0" w:after="0"/>
        <w:ind w:firstLine="567"/>
        <w:jc w:val="both"/>
        <w:rPr>
          <w:sz w:val="28"/>
          <w:szCs w:val="28"/>
        </w:rPr>
      </w:pPr>
      <w:r>
        <w:rPr>
          <w:sz w:val="28"/>
          <w:szCs w:val="28"/>
        </w:rPr>
        <w:t>- реконструкция участка канализации от КК №22 до КК №25 по ул. Кронштадтская, 8;</w:t>
      </w:r>
    </w:p>
    <w:p>
      <w:pPr>
        <w:pStyle w:val="Normal"/>
        <w:spacing w:lineRule="auto" w:line="276" w:before="0" w:after="0"/>
        <w:ind w:firstLine="567"/>
        <w:jc w:val="both"/>
        <w:rPr>
          <w:sz w:val="28"/>
          <w:szCs w:val="28"/>
        </w:rPr>
      </w:pPr>
      <w:r>
        <w:rPr>
          <w:sz w:val="28"/>
          <w:szCs w:val="28"/>
        </w:rPr>
        <w:t>- реконструкция участка канализации от КК №77 до КК №25 по ул. Кронштадтская, 9;</w:t>
      </w:r>
    </w:p>
    <w:p>
      <w:pPr>
        <w:pStyle w:val="Normal"/>
        <w:spacing w:lineRule="auto" w:line="276" w:before="0" w:after="0"/>
        <w:ind w:firstLine="567"/>
        <w:jc w:val="both"/>
        <w:rPr>
          <w:sz w:val="28"/>
          <w:szCs w:val="28"/>
        </w:rPr>
      </w:pPr>
      <w:r>
        <w:rPr>
          <w:sz w:val="28"/>
          <w:szCs w:val="28"/>
        </w:rPr>
        <w:t>- реконструкция участка канализации от КК №32 до №43 по ул. Приморская, 10-16;</w:t>
      </w:r>
    </w:p>
    <w:p>
      <w:pPr>
        <w:pStyle w:val="Normal"/>
        <w:spacing w:lineRule="auto" w:line="276" w:before="0" w:after="0"/>
        <w:ind w:firstLine="567"/>
        <w:jc w:val="both"/>
        <w:rPr>
          <w:sz w:val="28"/>
          <w:szCs w:val="28"/>
        </w:rPr>
      </w:pPr>
      <w:r>
        <w:rPr>
          <w:sz w:val="28"/>
          <w:szCs w:val="28"/>
        </w:rPr>
        <w:t xml:space="preserve">- реконструкция участка канализации от КК №2 ул. Приморская, 4 до </w:t>
        <w:br/>
        <w:t>КК №35 район детского сада №3;</w:t>
      </w:r>
    </w:p>
    <w:p>
      <w:pPr>
        <w:pStyle w:val="Normal"/>
        <w:spacing w:lineRule="auto" w:line="276" w:before="0" w:after="0"/>
        <w:ind w:firstLine="567"/>
        <w:jc w:val="both"/>
        <w:rPr>
          <w:sz w:val="28"/>
          <w:szCs w:val="28"/>
        </w:rPr>
      </w:pPr>
      <w:r>
        <w:rPr>
          <w:sz w:val="28"/>
          <w:szCs w:val="28"/>
        </w:rPr>
        <w:t>- реконструкция участка канализации от КК №51 до КК №25 по ул. Кронштадтская, 1-7;</w:t>
      </w:r>
    </w:p>
    <w:p>
      <w:pPr>
        <w:pStyle w:val="Normal"/>
        <w:spacing w:lineRule="auto" w:line="276" w:before="0" w:after="0"/>
        <w:ind w:firstLine="567"/>
        <w:jc w:val="both"/>
        <w:rPr>
          <w:sz w:val="28"/>
          <w:szCs w:val="28"/>
        </w:rPr>
      </w:pPr>
      <w:r>
        <w:rPr>
          <w:sz w:val="28"/>
          <w:szCs w:val="28"/>
        </w:rPr>
        <w:t xml:space="preserve">- реконструкция участка канализации от КК №1 до КК №119 по </w:t>
        <w:br/>
        <w:t>ул. Победы, 2;</w:t>
      </w:r>
    </w:p>
    <w:p>
      <w:pPr>
        <w:pStyle w:val="Normal"/>
        <w:spacing w:lineRule="auto" w:line="276" w:before="0" w:after="0"/>
        <w:ind w:firstLine="567"/>
        <w:jc w:val="both"/>
        <w:rPr>
          <w:sz w:val="28"/>
          <w:szCs w:val="28"/>
        </w:rPr>
      </w:pPr>
      <w:r>
        <w:rPr>
          <w:sz w:val="28"/>
          <w:szCs w:val="28"/>
        </w:rPr>
        <w:t>- реконструкция участка канализации от КК №100 до КК №85 по ул. Центральная, 11.</w:t>
      </w:r>
    </w:p>
    <w:p>
      <w:pPr>
        <w:pStyle w:val="Normal"/>
        <w:spacing w:lineRule="auto" w:line="276" w:before="0" w:after="0"/>
        <w:ind w:firstLine="567"/>
        <w:jc w:val="both"/>
        <w:rPr>
          <w:sz w:val="28"/>
          <w:szCs w:val="28"/>
        </w:rPr>
      </w:pPr>
      <w:r>
        <w:rPr>
          <w:sz w:val="28"/>
          <w:szCs w:val="28"/>
        </w:rPr>
        <w:t>Эксплуатационная зона «Жилой район Рыбачий»:</w:t>
      </w:r>
    </w:p>
    <w:p>
      <w:pPr>
        <w:pStyle w:val="Normal"/>
        <w:spacing w:lineRule="auto" w:line="276" w:before="0" w:after="0"/>
        <w:ind w:firstLine="567"/>
        <w:jc w:val="both"/>
        <w:rPr>
          <w:sz w:val="28"/>
          <w:szCs w:val="28"/>
        </w:rPr>
      </w:pPr>
      <w:r>
        <w:rPr>
          <w:sz w:val="28"/>
          <w:szCs w:val="28"/>
        </w:rPr>
        <w:t>- строительство здания лаборатории сточных вод на площадке КОС «Рыбачий», производительностью 3 700 м</w:t>
      </w:r>
      <w:r>
        <w:rPr>
          <w:sz w:val="28"/>
          <w:szCs w:val="28"/>
          <w:vertAlign w:val="superscript"/>
        </w:rPr>
        <w:t>3</w:t>
      </w:r>
      <w:r>
        <w:rPr>
          <w:sz w:val="28"/>
          <w:szCs w:val="28"/>
        </w:rPr>
        <w:t>/сут.</w:t>
      </w:r>
    </w:p>
    <w:p>
      <w:pPr>
        <w:pStyle w:val="Normal"/>
        <w:spacing w:lineRule="auto" w:line="276" w:before="0" w:after="0"/>
        <w:ind w:firstLine="567"/>
        <w:jc w:val="both"/>
        <w:rPr>
          <w:sz w:val="28"/>
          <w:szCs w:val="28"/>
        </w:rPr>
      </w:pPr>
      <w:r>
        <w:rPr>
          <w:bCs/>
          <w:sz w:val="28"/>
          <w:szCs w:val="28"/>
        </w:rPr>
        <w:t>Мероприятия, направленные на повышение экологической эффективности, достижения плановых показателей надежности:</w:t>
      </w:r>
    </w:p>
    <w:p>
      <w:pPr>
        <w:pStyle w:val="Normal"/>
        <w:spacing w:lineRule="auto" w:line="276" w:before="0" w:after="0"/>
        <w:ind w:firstLine="567"/>
        <w:jc w:val="both"/>
        <w:rPr>
          <w:sz w:val="28"/>
          <w:szCs w:val="28"/>
        </w:rPr>
      </w:pPr>
      <w:r>
        <w:rPr>
          <w:bCs/>
          <w:sz w:val="28"/>
          <w:szCs w:val="28"/>
        </w:rPr>
        <w:t>- приобретение автомобиля с канало-промывочной установкой;</w:t>
      </w:r>
    </w:p>
    <w:p>
      <w:pPr>
        <w:pStyle w:val="Normal"/>
        <w:spacing w:lineRule="auto" w:line="276" w:before="0" w:after="0"/>
        <w:ind w:firstLine="567"/>
        <w:jc w:val="both"/>
        <w:rPr>
          <w:sz w:val="28"/>
          <w:szCs w:val="28"/>
        </w:rPr>
      </w:pPr>
      <w:r>
        <w:rPr>
          <w:bCs/>
          <w:sz w:val="28"/>
          <w:szCs w:val="28"/>
        </w:rPr>
        <w:t>- приобретение прочистной машины Вихрь-Проф.;</w:t>
      </w:r>
    </w:p>
    <w:p>
      <w:pPr>
        <w:pStyle w:val="Normal"/>
        <w:spacing w:lineRule="auto" w:line="276" w:before="0" w:after="0"/>
        <w:ind w:firstLine="567"/>
        <w:jc w:val="both"/>
        <w:rPr>
          <w:sz w:val="28"/>
          <w:szCs w:val="28"/>
        </w:rPr>
      </w:pPr>
      <w:r>
        <w:rPr>
          <w:bCs/>
          <w:sz w:val="28"/>
          <w:szCs w:val="28"/>
        </w:rPr>
        <w:t>- приобретение автомобиля «Газель».</w:t>
      </w:r>
    </w:p>
    <w:p>
      <w:pPr>
        <w:pStyle w:val="Normal"/>
        <w:spacing w:lineRule="auto" w:line="276" w:before="0" w:after="0"/>
        <w:ind w:firstLine="567"/>
        <w:jc w:val="both"/>
        <w:rPr>
          <w:sz w:val="28"/>
          <w:szCs w:val="28"/>
        </w:rPr>
      </w:pPr>
      <w:r>
        <w:rPr>
          <w:bCs/>
          <w:sz w:val="28"/>
          <w:szCs w:val="28"/>
        </w:rPr>
        <w:t>- приобретение и замена насосного агрегата №2 СД 250/22,5 (М) с электродвигателем 37/1500;</w:t>
      </w:r>
    </w:p>
    <w:p>
      <w:pPr>
        <w:pStyle w:val="Normal"/>
        <w:spacing w:lineRule="auto" w:line="276" w:before="0" w:after="0"/>
        <w:ind w:firstLine="567"/>
        <w:jc w:val="both"/>
        <w:rPr>
          <w:sz w:val="28"/>
          <w:szCs w:val="28"/>
        </w:rPr>
      </w:pPr>
      <w:r>
        <w:rPr>
          <w:bCs/>
          <w:sz w:val="28"/>
          <w:szCs w:val="28"/>
        </w:rPr>
        <w:t>- Цифровизация учета стоков на КНС №1, 2, 3.</w:t>
      </w:r>
    </w:p>
    <w:p>
      <w:pPr>
        <w:pStyle w:val="Normal"/>
        <w:keepNext w:val="true"/>
        <w:keepLines/>
        <w:spacing w:lineRule="auto" w:line="276" w:before="120" w:after="120"/>
        <w:ind w:firstLine="567"/>
        <w:jc w:val="both"/>
        <w:rPr>
          <w:sz w:val="28"/>
          <w:szCs w:val="28"/>
        </w:rPr>
      </w:pPr>
      <w:bookmarkStart w:id="46" w:name="bookmark24_Копия_1"/>
      <w:r>
        <w:rPr>
          <w:b/>
          <w:bCs/>
          <w:sz w:val="28"/>
          <w:szCs w:val="28"/>
        </w:rPr>
        <w:t>4.3. Технические обоснования основных мероприятий по реализации схем водоотведения</w:t>
      </w:r>
      <w:bookmarkEnd w:id="46"/>
    </w:p>
    <w:p>
      <w:pPr>
        <w:pStyle w:val="Normal"/>
        <w:keepNext w:val="true"/>
        <w:keepLines/>
        <w:spacing w:lineRule="auto" w:line="276" w:before="120" w:after="120"/>
        <w:ind w:firstLine="567"/>
        <w:jc w:val="both"/>
        <w:rPr>
          <w:sz w:val="28"/>
          <w:szCs w:val="28"/>
        </w:rPr>
      </w:pPr>
      <w:bookmarkStart w:id="47" w:name="bookmark25_Копия_1"/>
      <w:r>
        <w:rPr>
          <w:b/>
          <w:bCs/>
          <w:sz w:val="28"/>
          <w:szCs w:val="28"/>
        </w:rPr>
        <w:t>4.3.1. </w:t>
      </w:r>
      <w:bookmarkEnd w:id="47"/>
      <w:r>
        <w:rPr>
          <w:b/>
          <w:bCs/>
          <w:sz w:val="28"/>
          <w:szCs w:val="28"/>
        </w:rPr>
        <w:t>Строительство комплексных очистных сооружений эксплуатационной зоны «Промышленная зона Приморская»</w:t>
      </w:r>
    </w:p>
    <w:p>
      <w:pPr>
        <w:pStyle w:val="Normal"/>
        <w:spacing w:lineRule="auto" w:line="276" w:before="0" w:after="0"/>
        <w:ind w:firstLine="581" w:left="-14"/>
        <w:jc w:val="both"/>
        <w:rPr>
          <w:sz w:val="28"/>
          <w:szCs w:val="28"/>
        </w:rPr>
      </w:pPr>
      <w:r>
        <w:rPr>
          <w:sz w:val="28"/>
          <w:szCs w:val="28"/>
        </w:rPr>
        <w:t>Техническая и санитарно-эпидемиологическая необходимость строительства комплексных очистных сооружений является приоритетной целью при обеспечении требований СанПиН 2.1.3684-21 «Санитарно-эпидемиологические требования к содержанию территорий городских и сельских поселений, к водным объектам, питьевой воде,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санитарно-противоэпидемиологических (профилактических) мероприятий», утвержденных Постановлением Главного государственного санитарного врача Российской Федерации от 28.01.2021 г. № 3. В настоящий момент коммунально-бытовые и производственные стоки, сбрасываемые в акваторию Авачинской губы (б. Крашенинникова), поступающие от эксплуатационных зон «Промышленная зона Приморская», «Жилой район Приморский» не соответствуют требованиям санитарно-эпидемиологического законодательства и превышают ПДК по следующим показателям: взвешенные веществ, азот аммонийный, нитрит–ионы, железо, фосфаты, БПК и СПАВ. Добиться очистки стоков от загрязняющих веществ можно только при вводе в эксплуатацию комплексных очистных сооружений, содержащей этапы механической и биологической очистки поступающих сточных вод.</w:t>
      </w:r>
    </w:p>
    <w:p>
      <w:pPr>
        <w:pStyle w:val="Normal"/>
        <w:spacing w:lineRule="auto" w:line="276" w:before="0" w:after="0"/>
        <w:ind w:firstLine="581" w:left="-14"/>
        <w:jc w:val="both"/>
        <w:rPr>
          <w:sz w:val="28"/>
          <w:szCs w:val="28"/>
        </w:rPr>
      </w:pPr>
      <w:r>
        <w:rPr>
          <w:sz w:val="28"/>
          <w:szCs w:val="28"/>
        </w:rPr>
        <w:t>В результате строительства канализационных очистных сооружений Вилючинского городского округа будут решены следующие задачи:</w:t>
      </w:r>
    </w:p>
    <w:p>
      <w:pPr>
        <w:pStyle w:val="Normal"/>
        <w:spacing w:lineRule="auto" w:line="276" w:before="0" w:after="0"/>
        <w:ind w:firstLine="581" w:left="-14"/>
        <w:jc w:val="both"/>
        <w:rPr>
          <w:sz w:val="28"/>
          <w:szCs w:val="28"/>
        </w:rPr>
      </w:pPr>
      <w:r>
        <w:rPr>
          <w:rFonts w:eastAsia="Segoe UI Symbol"/>
          <w:sz w:val="28"/>
          <w:szCs w:val="28"/>
        </w:rPr>
        <w:t>- </w:t>
      </w:r>
      <w:r>
        <w:rPr>
          <w:sz w:val="28"/>
          <w:szCs w:val="28"/>
        </w:rPr>
        <w:t>обеспеченны технологические мощности очистных сооружений, достаточные для принятия всех хозяйственно-бытовых и промышленных сточных вод с территории городского округа и с прилегающих территорий;</w:t>
      </w:r>
    </w:p>
    <w:p>
      <w:pPr>
        <w:pStyle w:val="Normal"/>
        <w:spacing w:lineRule="auto" w:line="276" w:before="0" w:after="0"/>
        <w:ind w:firstLine="581" w:left="-14"/>
        <w:jc w:val="both"/>
        <w:rPr>
          <w:sz w:val="28"/>
          <w:szCs w:val="28"/>
        </w:rPr>
      </w:pPr>
      <w:r>
        <w:rPr>
          <w:rFonts w:eastAsia="Segoe UI Symbol"/>
          <w:sz w:val="28"/>
          <w:szCs w:val="28"/>
        </w:rPr>
        <w:t>- </w:t>
      </w:r>
      <w:r>
        <w:rPr>
          <w:sz w:val="28"/>
          <w:szCs w:val="28"/>
        </w:rPr>
        <w:t>обеспечена очистку сточных вод до значений рыбохозяйственных и санитарно-эпидемиологических требований.</w:t>
      </w:r>
    </w:p>
    <w:p>
      <w:pPr>
        <w:pStyle w:val="Normal"/>
        <w:spacing w:lineRule="auto" w:line="276" w:before="0" w:after="0"/>
        <w:ind w:firstLine="581" w:left="-14"/>
        <w:jc w:val="both"/>
        <w:rPr>
          <w:sz w:val="28"/>
          <w:szCs w:val="28"/>
        </w:rPr>
      </w:pPr>
      <w:r>
        <w:rPr>
          <w:sz w:val="28"/>
          <w:szCs w:val="28"/>
        </w:rPr>
        <w:t>Реализация мероприятий по строительству комплексных очистных сооружений в эксплуатационной зоне «Промышленная зона Приморская» состоит из следующих этапов:</w:t>
      </w:r>
    </w:p>
    <w:p>
      <w:pPr>
        <w:pStyle w:val="Normal"/>
        <w:spacing w:lineRule="auto" w:line="276" w:before="0" w:after="0"/>
        <w:ind w:firstLine="581" w:left="-14"/>
        <w:jc w:val="both"/>
        <w:rPr>
          <w:sz w:val="28"/>
          <w:szCs w:val="28"/>
        </w:rPr>
      </w:pPr>
      <w:r>
        <w:rPr>
          <w:sz w:val="28"/>
          <w:szCs w:val="28"/>
        </w:rPr>
        <w:t>- разработка проектно-сметной документации на строительство очистных сооружений с двумя напорными коллекторами и выпусками;</w:t>
      </w:r>
    </w:p>
    <w:p>
      <w:pPr>
        <w:pStyle w:val="Normal"/>
        <w:spacing w:lineRule="auto" w:line="276" w:before="0" w:after="0"/>
        <w:ind w:firstLine="581" w:left="-14"/>
        <w:jc w:val="both"/>
        <w:rPr>
          <w:sz w:val="28"/>
          <w:szCs w:val="28"/>
        </w:rPr>
      </w:pPr>
      <w:r>
        <w:rPr>
          <w:sz w:val="28"/>
          <w:szCs w:val="28"/>
        </w:rPr>
        <w:t>- строительство очистных сооружений с двумя напорными коллекторами и выпусками.</w:t>
      </w:r>
    </w:p>
    <w:p>
      <w:pPr>
        <w:pStyle w:val="Normal"/>
        <w:spacing w:lineRule="auto" w:line="276" w:before="0" w:after="0"/>
        <w:ind w:firstLine="581" w:left="-14"/>
        <w:jc w:val="both"/>
        <w:rPr>
          <w:sz w:val="28"/>
          <w:szCs w:val="28"/>
        </w:rPr>
      </w:pPr>
      <w:r>
        <w:rPr>
          <w:sz w:val="28"/>
          <w:szCs w:val="28"/>
        </w:rPr>
        <w:t>Этап «разработка проектной сметной документации на строительство очистных сооружений с двумя напорными коллекторами и выпусками» включает в себя такие мероприятия, как:</w:t>
      </w:r>
    </w:p>
    <w:p>
      <w:pPr>
        <w:pStyle w:val="Normal"/>
        <w:spacing w:lineRule="auto" w:line="276" w:before="0" w:after="0"/>
        <w:ind w:firstLine="581" w:left="-14"/>
        <w:jc w:val="both"/>
        <w:rPr>
          <w:sz w:val="28"/>
          <w:szCs w:val="28"/>
        </w:rPr>
      </w:pPr>
      <w:r>
        <w:rPr>
          <w:sz w:val="28"/>
          <w:szCs w:val="28"/>
        </w:rPr>
        <w:t>- технико-экономическое обоснование, как анализ целесообразности строительства очистных сооружений, оценка затрат, результатов;</w:t>
      </w:r>
    </w:p>
    <w:p>
      <w:pPr>
        <w:pStyle w:val="Normal"/>
        <w:spacing w:lineRule="auto" w:line="276" w:before="0" w:after="0"/>
        <w:ind w:firstLine="581" w:left="-14"/>
        <w:jc w:val="both"/>
        <w:rPr>
          <w:sz w:val="28"/>
          <w:szCs w:val="28"/>
        </w:rPr>
      </w:pPr>
      <w:r>
        <w:rPr>
          <w:sz w:val="28"/>
          <w:szCs w:val="28"/>
        </w:rPr>
        <w:t>- проектная документация, как обоснование достигаемых показателей эффективности проектной работы очистных сооружений (технологические схемы, расчеты, применяемые методы очистки), применяемые схемы коммуникаций (электроснабжение, водоснабжение, вентиляция), архитектурно-строительные решения и другие разделы;</w:t>
      </w:r>
    </w:p>
    <w:p>
      <w:pPr>
        <w:pStyle w:val="Normal"/>
        <w:spacing w:lineRule="auto" w:line="276" w:before="0" w:after="0"/>
        <w:ind w:firstLine="581" w:left="-14"/>
        <w:jc w:val="both"/>
        <w:rPr>
          <w:sz w:val="28"/>
          <w:szCs w:val="28"/>
        </w:rPr>
      </w:pPr>
      <w:r>
        <w:rPr>
          <w:sz w:val="28"/>
          <w:szCs w:val="28"/>
        </w:rPr>
        <w:t>- сметная документация, как обоснование этапов и расчета стоимости строительства очистных сооружений.</w:t>
      </w:r>
    </w:p>
    <w:p>
      <w:pPr>
        <w:pStyle w:val="Normal"/>
        <w:spacing w:lineRule="auto" w:line="276" w:before="0" w:after="0"/>
        <w:ind w:firstLine="581" w:left="-14"/>
        <w:jc w:val="both"/>
        <w:rPr>
          <w:sz w:val="28"/>
          <w:szCs w:val="28"/>
        </w:rPr>
      </w:pPr>
      <w:r>
        <w:rPr>
          <w:sz w:val="28"/>
          <w:szCs w:val="28"/>
        </w:rPr>
        <w:t>Этап «Строительство очистных сооружений с двумя напорными коллекторами и выпусками» состоит из следующих мероприятий:</w:t>
      </w:r>
    </w:p>
    <w:p>
      <w:pPr>
        <w:pStyle w:val="Normal"/>
        <w:spacing w:lineRule="auto" w:line="276" w:before="0" w:after="0"/>
        <w:ind w:firstLine="581" w:left="-14"/>
        <w:jc w:val="both"/>
        <w:rPr>
          <w:sz w:val="28"/>
          <w:szCs w:val="28"/>
        </w:rPr>
      </w:pPr>
      <w:r>
        <w:rPr>
          <w:sz w:val="28"/>
          <w:szCs w:val="28"/>
        </w:rPr>
        <w:t>- согласование мероприятия по капитальному строительству очистных сооружений с уполномоченными органами исполнительной власти Российской Федерации, органами местного самоуправления;</w:t>
      </w:r>
    </w:p>
    <w:p>
      <w:pPr>
        <w:pStyle w:val="Normal"/>
        <w:spacing w:lineRule="auto" w:line="276" w:before="0" w:after="0"/>
        <w:ind w:firstLine="581" w:left="-14"/>
        <w:jc w:val="both"/>
        <w:rPr>
          <w:sz w:val="28"/>
          <w:szCs w:val="28"/>
        </w:rPr>
      </w:pPr>
      <w:r>
        <w:rPr>
          <w:sz w:val="28"/>
          <w:szCs w:val="28"/>
        </w:rPr>
        <w:t>- строительство и монтаж очистных сооружений, установка оборудования, проведение пуско-наладочных работ;</w:t>
      </w:r>
    </w:p>
    <w:p>
      <w:pPr>
        <w:pStyle w:val="Normal"/>
        <w:spacing w:lineRule="auto" w:line="276" w:before="0" w:after="0"/>
        <w:ind w:firstLine="581" w:left="-14"/>
        <w:jc w:val="both"/>
        <w:rPr>
          <w:sz w:val="28"/>
          <w:szCs w:val="28"/>
        </w:rPr>
      </w:pPr>
      <w:r>
        <w:rPr>
          <w:sz w:val="28"/>
          <w:szCs w:val="28"/>
        </w:rPr>
        <w:t>- ввод в эксплуатацию очистных сооружений.</w:t>
      </w:r>
    </w:p>
    <w:p>
      <w:pPr>
        <w:pStyle w:val="10"/>
        <w:shd w:val="clear" w:color="auto" w:fill="auto"/>
        <w:spacing w:lineRule="auto" w:line="276" w:before="0" w:after="0"/>
        <w:ind w:firstLine="581"/>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Общий объем финансирования на инвестиционные затраты по строительству новых объектов централизованных систем водоотведения, не связанных с технологическим присоединением в эксплуатационных зонах «Промышленная зона Приморская», «Жилой район Рыбачий» представлен в таблице 4.3.1.</w:t>
      </w:r>
    </w:p>
    <w:p>
      <w:pPr>
        <w:pStyle w:val="Normal"/>
        <w:spacing w:lineRule="auto" w:line="276" w:before="0" w:after="0"/>
        <w:ind w:firstLine="567" w:left="10" w:right="35"/>
        <w:jc w:val="right"/>
        <w:rPr/>
      </w:pPr>
      <w:r>
        <w:rPr/>
        <w:t>Таблица 4.3.1.</w:t>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1"/>
        <w:gridCol w:w="3516"/>
        <w:gridCol w:w="1428"/>
        <w:gridCol w:w="3858"/>
      </w:tblGrid>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b/>
                <w:bCs/>
                <w:sz w:val="24"/>
                <w:szCs w:val="24"/>
              </w:rPr>
              <w:t>Строительство новых объектов централизованных систем водоотведения, не связанных с подключением (технологическим присоединением) новых объектов капитального строительства абонентов</w:t>
            </w:r>
          </w:p>
        </w:tc>
      </w:tr>
      <w:tr>
        <w:trPr/>
        <w:tc>
          <w:tcPr>
            <w:tcW w:w="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п/п</w:t>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Разработка ПСД на строительство    очистных сооружений в промышленной зоне Приморский с двумя напорными коллекторами и выпусками</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1</w:t>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Развитие системы водоотведения ВГО, направленное на обеспечение охраны здоровья населения и улучшения качества жизни путем обеспечения бесперебойного и качественного водоотведения, снижение негативного воздействия на акваторию бухты Крашенинникова. Достижение нормативного уровня очистки производственных и хозяйственно-бытовых стоков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4 700 м</w:t>
            </w:r>
            <w:r>
              <w:rPr>
                <w:sz w:val="24"/>
                <w:szCs w:val="24"/>
                <w:vertAlign w:val="superscript"/>
              </w:rPr>
              <w:t>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18 836,98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19 075,07</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46 005,92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83 917,97</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2</w:t>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Строительство очистных сооружений в «Промышленная зона Приморская» с двумя напорными коллекторами и выпусками</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Развитие системы водоотведения ВГО, направленное на обеспечение охраны здоровья населения и улучшения качества жизни путем обеспечения бесперебойного и качественного водоотведения, снижение негативного воздействия на акваторию бухты Крашенинникова. Достижение нормативного уровня очистки производственных и хозяйственно-бытовых стоков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производительность, м</w:t>
            </w:r>
            <w:r>
              <w:rPr>
                <w:sz w:val="24"/>
                <w:szCs w:val="24"/>
                <w:vertAlign w:val="superscript"/>
              </w:rPr>
              <w:t>3</w:t>
            </w:r>
          </w:p>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4 700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45 194,78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54 915,32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85 522,00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22 670,33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29 077,92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16 450,18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26 359,64</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280 190,17</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3</w:t>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Разработка ПСД на строительство здания лаборатории сточных вод на площадке КОС "Рыбачий", производительность 3770 м3/сут</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Контроль качества сточных вод, получение аккредитации</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производительность, м</w:t>
            </w:r>
            <w:r>
              <w:rPr>
                <w:sz w:val="24"/>
                <w:szCs w:val="24"/>
                <w:vertAlign w:val="superscript"/>
              </w:rPr>
              <w:t>3</w:t>
            </w:r>
          </w:p>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1 323,65</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alloonText"/>
              <w:spacing w:lineRule="auto" w:line="276"/>
              <w:ind w:left="-65"/>
              <w:jc w:val="center"/>
              <w:rPr>
                <w:rFonts w:ascii="Times New Roman" w:hAnsi="Times New Roman" w:cs="Times New Roman"/>
                <w:color w:val="auto"/>
                <w:sz w:val="24"/>
                <w:szCs w:val="24"/>
              </w:rPr>
            </w:pPr>
            <w:r>
              <w:rPr>
                <w:rFonts w:cs="Times New Roman" w:ascii="Times New Roman" w:hAnsi="Times New Roman"/>
                <w:color w:val="auto"/>
                <w:sz w:val="24"/>
                <w:szCs w:val="24"/>
              </w:rPr>
              <w:t>1 323,65</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4</w:t>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Строительство здания лаборатории сточных вод на площадке КОС "Рыбачий", производительность 3770 м3/сут.</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Контроль качества сточных вод, получение аккредитации</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производительность, м</w:t>
            </w:r>
            <w:r>
              <w:rPr>
                <w:sz w:val="24"/>
                <w:szCs w:val="24"/>
                <w:vertAlign w:val="superscript"/>
              </w:rPr>
              <w:t>3</w:t>
            </w:r>
          </w:p>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94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10 156,00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5 956,87</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5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8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alloonText"/>
              <w:spacing w:lineRule="auto" w:line="276"/>
              <w:ind w:left="-65"/>
              <w:jc w:val="center"/>
              <w:rPr>
                <w:rFonts w:ascii="Times New Roman" w:hAnsi="Times New Roman" w:cs="Times New Roman"/>
                <w:color w:val="auto"/>
                <w:sz w:val="24"/>
                <w:szCs w:val="24"/>
              </w:rPr>
            </w:pPr>
            <w:r>
              <w:rPr>
                <w:rFonts w:cs="Times New Roman" w:ascii="Times New Roman" w:hAnsi="Times New Roman"/>
                <w:color w:val="auto"/>
                <w:sz w:val="24"/>
                <w:szCs w:val="24"/>
              </w:rPr>
              <w:t>16 112,87</w:t>
            </w:r>
          </w:p>
        </w:tc>
      </w:tr>
    </w:tbl>
    <w:p>
      <w:pPr>
        <w:pStyle w:val="Normal"/>
        <w:spacing w:lineRule="auto" w:line="276" w:before="0" w:after="0"/>
        <w:ind w:firstLine="567" w:left="10" w:right="35"/>
        <w:jc w:val="right"/>
        <w:rPr>
          <w:bCs/>
          <w:sz w:val="32"/>
          <w:szCs w:val="32"/>
        </w:rPr>
      </w:pPr>
      <w:r>
        <w:rPr>
          <w:bCs/>
          <w:sz w:val="32"/>
          <w:szCs w:val="32"/>
        </w:rPr>
      </w:r>
    </w:p>
    <w:p>
      <w:pPr>
        <w:pStyle w:val="Normal"/>
        <w:keepNext w:val="true"/>
        <w:keepLines/>
        <w:spacing w:lineRule="auto" w:line="276" w:before="0" w:after="120"/>
        <w:ind w:firstLine="567"/>
        <w:jc w:val="both"/>
        <w:rPr>
          <w:sz w:val="28"/>
          <w:szCs w:val="28"/>
        </w:rPr>
      </w:pPr>
      <w:bookmarkStart w:id="48" w:name="bookmark26"/>
      <w:r>
        <w:rPr>
          <w:b/>
          <w:bCs/>
          <w:sz w:val="28"/>
          <w:szCs w:val="28"/>
        </w:rPr>
        <w:t>4.3.2 Строительство канализационного коллектора от КНС-2 до очистных сооружений района Приморский</w:t>
      </w:r>
      <w:bookmarkEnd w:id="48"/>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Очистные сооружения Приморского района возьмут на себя очистку стоков как жилой застройки района, так и производственные стоки промзоны Приморской.</w:t>
      </w:r>
    </w:p>
    <w:p>
      <w:pPr>
        <w:pStyle w:val="Normal"/>
        <w:keepNext w:val="true"/>
        <w:keepLines/>
        <w:spacing w:lineRule="auto" w:line="276" w:before="0" w:after="120"/>
        <w:ind w:firstLine="567"/>
        <w:jc w:val="both"/>
        <w:rPr>
          <w:sz w:val="28"/>
          <w:szCs w:val="28"/>
        </w:rPr>
      </w:pPr>
      <w:bookmarkStart w:id="49" w:name="bookmark27"/>
      <w:r>
        <w:rPr>
          <w:b/>
          <w:bCs/>
          <w:sz w:val="28"/>
          <w:szCs w:val="28"/>
        </w:rPr>
        <w:t xml:space="preserve">4.3.3. Проектирование и строительство канализационного выпуска </w:t>
      </w:r>
      <w:r>
        <w:rPr>
          <w:b/>
          <w:bCs/>
          <w:sz w:val="28"/>
          <w:szCs w:val="28"/>
          <w:lang w:val="en-US" w:bidi="en-US"/>
        </w:rPr>
        <w:t>Dy</w:t>
      </w:r>
      <w:r>
        <w:rPr>
          <w:b/>
          <w:bCs/>
          <w:sz w:val="28"/>
          <w:szCs w:val="28"/>
          <w:lang w:bidi="en-US"/>
        </w:rPr>
        <w:t> </w:t>
      </w:r>
      <w:r>
        <w:rPr>
          <w:b/>
          <w:bCs/>
          <w:sz w:val="28"/>
          <w:szCs w:val="28"/>
        </w:rPr>
        <w:t>800 мм</w:t>
      </w:r>
      <w:bookmarkEnd w:id="49"/>
    </w:p>
    <w:p>
      <w:pPr>
        <w:pStyle w:val="10"/>
        <w:shd w:val="clear" w:color="auto" w:fill="auto"/>
        <w:spacing w:lineRule="auto" w:line="276" w:before="0" w:after="0"/>
        <w:ind w:firstLine="567" w:right="4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Строительство канализационного выпуска должно обеспечить необходимую пропускную способность для перспективной нагрузки жилого района Приморский и промышленной зоны Приморская.</w:t>
      </w:r>
    </w:p>
    <w:p>
      <w:pPr>
        <w:pStyle w:val="Normal"/>
        <w:keepNext w:val="true"/>
        <w:keepLines/>
        <w:spacing w:lineRule="auto" w:line="276" w:before="120" w:after="120"/>
        <w:ind w:firstLine="567"/>
        <w:jc w:val="both"/>
        <w:rPr>
          <w:sz w:val="30"/>
          <w:szCs w:val="30"/>
        </w:rPr>
      </w:pPr>
      <w:bookmarkStart w:id="50" w:name="bookmark28"/>
      <w:r>
        <w:rPr>
          <w:b/>
          <w:bCs/>
          <w:sz w:val="30"/>
          <w:szCs w:val="30"/>
        </w:rPr>
        <w:t>4.3.4. </w:t>
      </w:r>
      <w:bookmarkEnd w:id="50"/>
      <w:r>
        <w:rPr>
          <w:b/>
          <w:bCs/>
          <w:sz w:val="30"/>
          <w:szCs w:val="30"/>
        </w:rPr>
        <w:t>Реконструкция сетей водоотведения эксплуатационной зоны «Жилой район Приморский»</w:t>
      </w:r>
    </w:p>
    <w:p>
      <w:pPr>
        <w:pStyle w:val="Normal"/>
        <w:spacing w:lineRule="auto" w:line="276" w:before="0" w:after="0"/>
        <w:ind w:firstLine="571" w:left="-4"/>
        <w:jc w:val="both"/>
        <w:rPr>
          <w:sz w:val="30"/>
          <w:szCs w:val="30"/>
        </w:rPr>
      </w:pPr>
      <w:r>
        <w:rPr>
          <w:sz w:val="30"/>
          <w:szCs w:val="30"/>
        </w:rPr>
        <w:t>Существующие канализационные сети Вилючинского городского округа находятся в неудовлетворительном состоянии, имеют до 100% износа. Отдельные участки канализационных сетей не соответствуют изначальной пропускной способности.</w:t>
      </w:r>
    </w:p>
    <w:p>
      <w:pPr>
        <w:pStyle w:val="Normal"/>
        <w:spacing w:lineRule="auto" w:line="276" w:before="0" w:after="0"/>
        <w:ind w:firstLine="571" w:left="-4"/>
        <w:jc w:val="both"/>
        <w:rPr>
          <w:sz w:val="30"/>
          <w:szCs w:val="30"/>
        </w:rPr>
      </w:pPr>
      <w:r>
        <w:rPr>
          <w:sz w:val="30"/>
          <w:szCs w:val="30"/>
        </w:rPr>
        <w:t>Планируемые мероприятия по реконструкции действующих сетей системы отвода стоков направлены на увеличение пропускной способности, ограниченность которой, обусловленная многолетними коррозионными отложениями. Увеличение пропускной способности позволит снизить существующие напоры в сети, энергозатраты на транспортировку и, в итоге, сократить аварийность.</w:t>
      </w:r>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Объем финансирования на инвестиционные затраты по реконструкции сетей водоотведения эксплуатационной зоны «Жилой район Приморский» представлен в таблице 4.3.4.</w:t>
      </w:r>
    </w:p>
    <w:p>
      <w:pPr>
        <w:pStyle w:val="Normal"/>
        <w:spacing w:lineRule="auto" w:line="276" w:before="0" w:after="0"/>
        <w:ind w:firstLine="567" w:left="10" w:right="35"/>
        <w:jc w:val="right"/>
        <w:rPr/>
      </w:pPr>
      <w:r>
        <w:rPr/>
        <w:t>Таблица 4.3.4.</w:t>
      </w:r>
    </w:p>
    <w:tbl>
      <w:tblPr>
        <w:tblW w:w="934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1"/>
        <w:gridCol w:w="3450"/>
        <w:gridCol w:w="1430"/>
        <w:gridCol w:w="3922"/>
      </w:tblGrid>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b/>
                <w:bCs/>
                <w:sz w:val="24"/>
                <w:szCs w:val="24"/>
              </w:rPr>
            </w:pPr>
            <w:r>
              <w:rPr>
                <w:b/>
                <w:bCs/>
                <w:sz w:val="24"/>
                <w:szCs w:val="2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1</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№249 до КК №292 по ул. Мира, 17</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150,3/150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150,3/DN200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lang w:val="en-US"/>
              </w:rPr>
              <w:t>7 86</w:t>
            </w:r>
            <w:r>
              <w:rPr>
                <w:sz w:val="24"/>
                <w:szCs w:val="24"/>
              </w:rPr>
              <w:t>5,91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7 865,91</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2</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сетей канализации от КК №43 до КК №20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139/300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SN8OD 139/Dу300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13 975,22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13 975,22</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3</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№2 Мира, 4 до КК №295 по ул. Мира, 1-3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124,4/150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120/DN200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5 249,41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5 249,41</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4</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№22 до КК№25 по ул. Кронштадтская, 8</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147/350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147/DN400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26 166,71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26 166,71</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5</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№77 до КК №25 по ул. Кронштадтская, 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54,7/350;</w:t>
            </w:r>
          </w:p>
          <w:p>
            <w:pPr>
              <w:pStyle w:val="Normal"/>
              <w:spacing w:lineRule="auto" w:line="276" w:before="0" w:after="0"/>
              <w:jc w:val="center"/>
              <w:rPr>
                <w:sz w:val="24"/>
                <w:szCs w:val="24"/>
              </w:rPr>
            </w:pPr>
            <w:r>
              <w:rPr>
                <w:sz w:val="24"/>
                <w:szCs w:val="24"/>
              </w:rPr>
              <w:t>Чугун 57,35/450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54,7/DN400 57,35/DN500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11 806,22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11 806,22</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6</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 xml:space="preserve">Реконструкция участка канализации от КК №32 до №43 по </w:t>
              <w:br/>
              <w:t>ул. Приморская, 10-16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155,2/250/300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SN8OD 155,2/Dy300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14 357,06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14 357,06</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7</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 xml:space="preserve">Реконструкция участка канализации от КК №2 Приморская, 4 до КК №35 </w:t>
              <w:br/>
              <w:t>район детского сада №3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чугун 177,1/150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177,1/DN200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9 147,21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9 147,21</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8</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№51 до КК №25 по ул. Кронштадтская, 1-7</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277/200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SN8OD 277/Dy200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22 073,13</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22 073,13</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9</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№1 до КК №119 по ул. Победы, 2</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чугун 157/150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SN8DN 157/DN200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9 028,24</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9 028,24</w:t>
            </w:r>
          </w:p>
        </w:tc>
      </w:tr>
      <w:tr>
        <w:trPr/>
        <w:tc>
          <w:tcPr>
            <w:tcW w:w="5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10</w:t>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Наименование инвестиционного мероприятия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Реконструкция участка канализации от КК №100 до КК №85 по ул. Центральная, 11</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Обоснование необходимости реализации мероприятий</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Значение показателя, протяженность, п.м./диаметр трубы</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до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Керамика 213/200/150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после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Корсис SN8OD 213/Dy200</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начала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Год окончания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488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Источник реализации ИМ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76" w:before="0" w:after="0"/>
              <w:jc w:val="both"/>
              <w:rPr>
                <w:sz w:val="24"/>
                <w:szCs w:val="24"/>
              </w:rPr>
            </w:pPr>
            <w:r>
              <w:rPr>
                <w:sz w:val="24"/>
                <w:szCs w:val="24"/>
              </w:rPr>
              <w:t>программой</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2026</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2027</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2028</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2029</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2030</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2031</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2032</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2033</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2034</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2035</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center"/>
              <w:rPr>
                <w:sz w:val="24"/>
                <w:szCs w:val="24"/>
              </w:rPr>
            </w:pPr>
            <w:r>
              <w:rPr>
                <w:sz w:val="24"/>
                <w:szCs w:val="24"/>
              </w:rPr>
              <w:t>13 994,16</w:t>
            </w:r>
          </w:p>
        </w:tc>
      </w:tr>
      <w:tr>
        <w:trPr/>
        <w:tc>
          <w:tcPr>
            <w:tcW w:w="54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sz w:val="24"/>
                <w:szCs w:val="24"/>
              </w:rPr>
            </w:pPr>
            <w:r>
              <w:rPr>
                <w:sz w:val="24"/>
                <w:szCs w:val="24"/>
              </w:rPr>
            </w:r>
          </w:p>
        </w:tc>
        <w:tc>
          <w:tcPr>
            <w:tcW w:w="345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всего, в том числе по источникам</w:t>
            </w:r>
          </w:p>
        </w:tc>
        <w:tc>
          <w:tcPr>
            <w:tcW w:w="3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alloonText"/>
              <w:spacing w:lineRule="auto" w:line="276"/>
              <w:jc w:val="center"/>
              <w:rPr>
                <w:rFonts w:ascii="Times New Roman" w:hAnsi="Times New Roman" w:cs="Times New Roman"/>
                <w:color w:val="auto"/>
                <w:sz w:val="24"/>
                <w:szCs w:val="24"/>
              </w:rPr>
            </w:pPr>
            <w:r>
              <w:rPr>
                <w:rFonts w:cs="Times New Roman" w:ascii="Times New Roman" w:hAnsi="Times New Roman"/>
                <w:color w:val="auto"/>
                <w:sz w:val="24"/>
                <w:szCs w:val="24"/>
              </w:rPr>
              <w:t>13 994,16</w:t>
            </w:r>
          </w:p>
        </w:tc>
      </w:tr>
    </w:tbl>
    <w:p>
      <w:pPr>
        <w:pStyle w:val="Normal"/>
        <w:spacing w:lineRule="auto" w:line="276" w:before="0" w:after="0"/>
        <w:ind w:firstLine="567" w:left="10" w:right="35"/>
        <w:jc w:val="right"/>
        <w:rPr>
          <w:bCs/>
        </w:rPr>
      </w:pPr>
      <w:r>
        <w:rPr>
          <w:bCs/>
        </w:rPr>
      </w:r>
    </w:p>
    <w:p>
      <w:pPr>
        <w:pStyle w:val="Normal"/>
        <w:keepNext w:val="true"/>
        <w:keepLines/>
        <w:spacing w:lineRule="auto" w:line="276" w:before="120" w:after="120"/>
        <w:jc w:val="both"/>
        <w:rPr>
          <w:sz w:val="28"/>
          <w:szCs w:val="28"/>
        </w:rPr>
      </w:pPr>
      <w:bookmarkStart w:id="51" w:name="bookmark29"/>
      <w:r>
        <w:rPr>
          <w:b/>
          <w:bCs/>
          <w:sz w:val="28"/>
          <w:szCs w:val="28"/>
        </w:rPr>
        <w:t>4.3.5. Строительство новых сетей</w:t>
      </w:r>
      <w:bookmarkEnd w:id="51"/>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Согласно данным генерального плана на расчётный срок объём жилищного фонда возрастёт с 548,3 м</w:t>
      </w:r>
      <w:r>
        <w:rPr>
          <w:rFonts w:cs="Times New Roman" w:ascii="Times New Roman" w:hAnsi="Times New Roman"/>
          <w:spacing w:val="0"/>
          <w:sz w:val="28"/>
          <w:szCs w:val="28"/>
          <w:vertAlign w:val="superscript"/>
          <w:lang w:val="ru-RU"/>
        </w:rPr>
        <w:t>2</w:t>
      </w:r>
      <w:r>
        <w:rPr>
          <w:rFonts w:cs="Times New Roman" w:ascii="Times New Roman" w:hAnsi="Times New Roman"/>
          <w:spacing w:val="0"/>
          <w:sz w:val="28"/>
          <w:szCs w:val="28"/>
          <w:lang w:val="ru-RU"/>
        </w:rPr>
        <w:t xml:space="preserve"> до 1200,3 м</w:t>
      </w:r>
      <w:r>
        <w:rPr>
          <w:rFonts w:cs="Times New Roman" w:ascii="Times New Roman" w:hAnsi="Times New Roman"/>
          <w:spacing w:val="0"/>
          <w:sz w:val="28"/>
          <w:szCs w:val="28"/>
          <w:vertAlign w:val="superscript"/>
          <w:lang w:val="ru-RU"/>
        </w:rPr>
        <w:t>2</w:t>
      </w:r>
      <w:r>
        <w:rPr>
          <w:rFonts w:cs="Times New Roman" w:ascii="Times New Roman" w:hAnsi="Times New Roman"/>
          <w:spacing w:val="0"/>
          <w:sz w:val="28"/>
          <w:szCs w:val="28"/>
          <w:lang w:val="ru-RU"/>
        </w:rPr>
        <w:t xml:space="preserve"> с плотностью застройки 300-6300 м</w:t>
      </w:r>
      <w:r>
        <w:rPr>
          <w:rFonts w:cs="Times New Roman" w:ascii="Times New Roman" w:hAnsi="Times New Roman"/>
          <w:spacing w:val="0"/>
          <w:sz w:val="28"/>
          <w:szCs w:val="28"/>
          <w:vertAlign w:val="superscript"/>
          <w:lang w:val="ru-RU"/>
        </w:rPr>
        <w:t>2</w:t>
      </w:r>
      <w:r>
        <w:rPr>
          <w:rFonts w:cs="Times New Roman" w:ascii="Times New Roman" w:hAnsi="Times New Roman"/>
          <w:spacing w:val="0"/>
          <w:sz w:val="28"/>
          <w:szCs w:val="28"/>
          <w:lang w:val="ru-RU"/>
        </w:rPr>
        <w:t>/га. Таким образом для обеспечения перспективных задач водоотведения наряду с реконструкцией сетей водоотведения необходимо строительство новых сетей водоотведения.</w:t>
      </w:r>
    </w:p>
    <w:p>
      <w:pPr>
        <w:pStyle w:val="Normal"/>
        <w:keepNext w:val="true"/>
        <w:keepLines/>
        <w:tabs>
          <w:tab w:val="clear" w:pos="708"/>
          <w:tab w:val="left" w:pos="658" w:leader="none"/>
        </w:tabs>
        <w:spacing w:lineRule="auto" w:line="276" w:before="120" w:after="120"/>
        <w:jc w:val="both"/>
        <w:rPr>
          <w:sz w:val="28"/>
          <w:szCs w:val="28"/>
        </w:rPr>
      </w:pPr>
      <w:bookmarkStart w:id="52" w:name="bookmark30"/>
      <w:r>
        <w:rPr>
          <w:b/>
          <w:bCs/>
          <w:sz w:val="28"/>
          <w:szCs w:val="28"/>
        </w:rPr>
        <w:t>4.3.6. Строительство и реконструкция канализационных насосных станций</w:t>
      </w:r>
      <w:bookmarkEnd w:id="52"/>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Для обеспечения необходимых скоростей движения стоков в коллекторе глубоководного выпуска от перспективных очистных сооружений жилого района Рыбачий, необходимо устройство канализационной насосной станции. Помимо этого, необходима реконструкция существующей КНС-1и КНС-2, ввиду исчерпанного эксплуатационного ресурса их оборудования и отсутствия систем автоматизации и диспетчеризации.</w:t>
      </w:r>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целях обеспечения надежного и безаварийного оказания услуг потребителям систем водоотведения эксплуатационных зон «Промышленная зона Приморская», «Жилой район Приморский» требуется провести мероприятия по реконструкции КНС-1, КНС-2.</w:t>
      </w:r>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Объем финансирования на инвестиционные затраты по эксплуатационной зоне «Промышленная зона Приморская» в части модернизации, реконструкции существующих объектов централизованных систем водоотведения, представлен в таблице 4.3.6.</w:t>
      </w:r>
    </w:p>
    <w:p>
      <w:pPr>
        <w:pStyle w:val="10"/>
        <w:shd w:val="clear" w:color="auto" w:fill="auto"/>
        <w:spacing w:lineRule="auto" w:line="276" w:before="0" w:after="0"/>
        <w:ind w:firstLine="740"/>
        <w:jc w:val="right"/>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Таблица 4.3.6.</w:t>
      </w:r>
    </w:p>
    <w:tbl>
      <w:tblPr>
        <w:tblW w:w="934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7"/>
        <w:gridCol w:w="3489"/>
        <w:gridCol w:w="1430"/>
        <w:gridCol w:w="3897"/>
      </w:tblGrid>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b/>
                <w:bCs/>
                <w:sz w:val="24"/>
                <w:szCs w:val="24"/>
              </w:rPr>
            </w:pPr>
            <w:r>
              <w:rPr>
                <w:b/>
                <w:bCs/>
                <w:sz w:val="24"/>
                <w:szCs w:val="2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r>
      <w:tr>
        <w:trPr/>
        <w:tc>
          <w:tcPr>
            <w:tcW w:w="5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w:t>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Реконструкция здания КНС-1 лесной массив в районе ул. Кронштадсткая</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Значение показателя, износ, %</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до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100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после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9 265,97</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2035</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всего, в том числе по источникам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9 265,97</w:t>
            </w:r>
          </w:p>
        </w:tc>
      </w:tr>
      <w:tr>
        <w:trPr/>
        <w:tc>
          <w:tcPr>
            <w:tcW w:w="5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w:t>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Реконструкция здания КНС-2 по ул. Лесная 4б</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Обеспечение надежного и бесперебойного оказания услуг потребителям, снижение износа объектов</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Значение показателя, износ, %</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до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100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после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1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11 987,29</w:t>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2035</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4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всего, в том числе по источникам</w:t>
            </w:r>
          </w:p>
        </w:tc>
        <w:tc>
          <w:tcPr>
            <w:tcW w:w="38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11 987,29</w:t>
            </w:r>
          </w:p>
        </w:tc>
      </w:tr>
    </w:tbl>
    <w:p>
      <w:pPr>
        <w:pStyle w:val="10"/>
        <w:shd w:val="clear" w:color="auto" w:fill="auto"/>
        <w:spacing w:lineRule="auto" w:line="276" w:before="0" w:after="0"/>
        <w:ind w:firstLine="740"/>
        <w:jc w:val="right"/>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r>
    </w:p>
    <w:p>
      <w:pPr>
        <w:pStyle w:val="Normal"/>
        <w:keepNext w:val="true"/>
        <w:keepLines/>
        <w:widowControl w:val="false"/>
        <w:tabs>
          <w:tab w:val="clear" w:pos="708"/>
          <w:tab w:val="left" w:pos="658" w:leader="none"/>
        </w:tabs>
        <w:spacing w:lineRule="auto" w:line="276" w:before="120" w:after="120"/>
        <w:jc w:val="both"/>
        <w:rPr>
          <w:sz w:val="28"/>
          <w:szCs w:val="28"/>
        </w:rPr>
      </w:pPr>
      <w:bookmarkStart w:id="53" w:name="bookmark31"/>
      <w:r>
        <w:rPr>
          <w:b/>
          <w:bCs/>
          <w:sz w:val="28"/>
          <w:szCs w:val="28"/>
        </w:rPr>
        <w:t>4.3.7. Строительство дождевой канализации и ливневых очистных сооружений</w:t>
      </w:r>
      <w:bookmarkEnd w:id="53"/>
    </w:p>
    <w:p>
      <w:pPr>
        <w:pStyle w:val="10"/>
        <w:shd w:val="clear" w:color="auto" w:fill="auto"/>
        <w:spacing w:lineRule="auto" w:line="276" w:before="0" w:after="0"/>
        <w:ind w:firstLine="740"/>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На застроенных территориях в результате выпадения атмосферных осадков и эксплуатации дорожных покрытий образуется поверхностный сток трех видов: дождевой, талый и поливомоечный, который должен отводиться дождевой канализацией.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Отвод поверхностных вод следует предусматривать, как правило, в самотечном режиме в пониженные места рельефа, водотоки и водоемы с учетом условий и требований органов охраны окружающей природной среды через соответствующие гидротехнические устройства (выпуски).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Не допускается выпуск поверхностного стока в непроточные водоемы, в размываемые овраги, в замкнутые ложбины, заболоченные территории.</w:t>
      </w:r>
    </w:p>
    <w:p>
      <w:pPr>
        <w:pStyle w:val="10"/>
        <w:shd w:val="clear" w:color="auto" w:fill="auto"/>
        <w:tabs>
          <w:tab w:val="clear" w:pos="708"/>
          <w:tab w:val="left" w:pos="5443" w:leader="none"/>
        </w:tabs>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Степень очистки поверхностных сточных вод, сбрасываемых в водные объекты, должна отвечать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 зависимости от установленной категории водопользования водного объекта, места расположения хозяйственного объекта относительно него и условий сброса очищенных вод. При этом следует учитывать разбавление сточных вод водой водоема-приемника и степень загрязнения водного объекта.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Места расположения сооружений дождевой канализации, прохода коммуникаций и выпусков очищенных вод в водные объекты необходимо согласовывать с органами местного самоуправления, градостроительными организациями, организациями, осуществляющими государственный санитарный надзор, охрану водных запасов и охрану окружающей природной среды, а также землепользователями отчуждаемых территорий, в соответствии с региональными нормативными документами. Места выпуска в акваторию водоёмов должны также согласовываться с соответствующими органами управления и гидрографическими службами.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Санитарно-защитная зона очистных сооружений поверхностного стока устанавливается: - для сооружений закрытого типа - 30 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зависимости от местных условий размещения преимущественного направления ветра в теплый период года, высотной посадки сооружений, градостроительных требований и т. д. санитарно-защитные зоны могут быть изменены в сторону сокращения или увеличения по согласованию с органами Государственного санитарно-эпидемиологического надзора.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На территории Вилючинского городского округа предусматривается закрытая система водоотвода.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Предварительный расчетный расход дождевого стока, направляемого на очистку, составляет - 148,9 л/с для жилого района Приморский и 129,3 л/с для района Рыбачий.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Сети дождевой канализации в профиле улиц и дорог размещаются в разделительных полосах и под газоном.</w:t>
      </w:r>
    </w:p>
    <w:p>
      <w:pPr>
        <w:pStyle w:val="Normal"/>
        <w:spacing w:lineRule="auto" w:line="276" w:before="0" w:after="0"/>
        <w:ind w:firstLine="567" w:left="10" w:right="35"/>
        <w:jc w:val="both"/>
        <w:rPr>
          <w:sz w:val="28"/>
          <w:szCs w:val="28"/>
        </w:rPr>
      </w:pPr>
      <w:r>
        <w:rPr>
          <w:sz w:val="28"/>
          <w:szCs w:val="28"/>
        </w:rPr>
        <w:t>Самотечная канализационная сеть выполняется трубами НПВХ по ТУ 4926-040</w:t>
        <w:softHyphen/>
        <w:t>42943419-2008 с устройством канализационных колодцев из ж/б колец.</w:t>
      </w:r>
    </w:p>
    <w:p>
      <w:pPr>
        <w:pStyle w:val="Normal"/>
        <w:spacing w:lineRule="auto" w:line="240" w:before="120" w:after="120"/>
        <w:ind w:firstLine="567"/>
        <w:jc w:val="both"/>
        <w:rPr>
          <w:sz w:val="28"/>
          <w:szCs w:val="28"/>
        </w:rPr>
      </w:pPr>
      <w:r>
        <w:rPr>
          <w:b/>
          <w:sz w:val="28"/>
          <w:szCs w:val="28"/>
        </w:rPr>
        <w:t>4.3.8. Мероприятия, направленные на повышение экологической эффективности, достижения плановых показателей надежности</w:t>
      </w:r>
    </w:p>
    <w:p>
      <w:pPr>
        <w:pStyle w:val="Normal"/>
        <w:spacing w:lineRule="auto" w:line="240" w:before="0" w:after="0"/>
        <w:ind w:firstLine="567"/>
        <w:jc w:val="both"/>
        <w:rPr>
          <w:sz w:val="28"/>
          <w:szCs w:val="28"/>
        </w:rPr>
      </w:pPr>
      <w:r>
        <w:rPr>
          <w:bCs/>
          <w:sz w:val="28"/>
          <w:szCs w:val="28"/>
        </w:rPr>
        <w:t>В целях повышения качества и энергоэффективности заявленных инвестиционных показателей водоотведения на территории Вилючинского ГО на период до 2035 г. также следует предусмотреть опосредованные мероприятия, направленные на создание эффективной структуры экологической безопасности.</w:t>
      </w:r>
    </w:p>
    <w:p>
      <w:pPr>
        <w:pStyle w:val="Normal"/>
        <w:spacing w:lineRule="auto" w:line="276" w:before="0" w:after="0"/>
        <w:ind w:firstLine="567" w:left="10" w:right="35"/>
        <w:jc w:val="both"/>
        <w:rPr>
          <w:sz w:val="28"/>
          <w:szCs w:val="28"/>
        </w:rPr>
      </w:pPr>
      <w:r>
        <w:rPr>
          <w:sz w:val="28"/>
          <w:szCs w:val="28"/>
        </w:rPr>
        <w:t>Общий объем финансирования на инвестиционные мероприятия, направленные на повышение экологической эффективности, представлен в таблице 4.3.8.</w:t>
      </w:r>
    </w:p>
    <w:p>
      <w:pPr>
        <w:pStyle w:val="Normal"/>
        <w:spacing w:lineRule="auto" w:line="276" w:before="0" w:after="0"/>
        <w:ind w:firstLine="567" w:left="10" w:right="35"/>
        <w:jc w:val="right"/>
        <w:rPr/>
      </w:pPr>
      <w:r>
        <w:rPr/>
        <w:t>Таблица 4.3.8.</w:t>
      </w:r>
    </w:p>
    <w:tbl>
      <w:tblPr>
        <w:tblW w:w="934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6"/>
        <w:gridCol w:w="3532"/>
        <w:gridCol w:w="1428"/>
        <w:gridCol w:w="3857"/>
      </w:tblGrid>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b/>
                <w:bCs/>
                <w:sz w:val="24"/>
                <w:szCs w:val="24"/>
              </w:rPr>
            </w:pPr>
            <w:r>
              <w:rPr>
                <w:b/>
                <w:bCs/>
                <w:sz w:val="24"/>
                <w:szCs w:val="24"/>
              </w:rPr>
              <w:t>Осуществление мероприятий, направленных на повышение экологической эффективности, достижения плановых показателей надежности</w:t>
            </w:r>
          </w:p>
        </w:tc>
      </w:tr>
      <w:tr>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Автомобиль с канало-промывочной установкой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Перевозка материалов и оборудования при эксплуатации сетей водоотведения</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5 920,00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всего, в том числе по источникам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5 920,00</w:t>
            </w:r>
          </w:p>
        </w:tc>
      </w:tr>
      <w:tr>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Прочистная машина Вихрь-Проф</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Прочистка системы водоотведения</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 xml:space="preserve">Объем финансирования, тыс. руб., </w:t>
            </w:r>
            <w:r>
              <w:rPr>
                <w:sz w:val="24"/>
                <w:szCs w:val="24"/>
                <w:lang w:val="en-US"/>
              </w:rPr>
              <w:t>c</w:t>
            </w:r>
            <w:r>
              <w:rPr>
                <w:sz w:val="24"/>
                <w:szCs w:val="24"/>
              </w:rPr>
              <w:t xml:space="preserve">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634,79</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всего, в том числе по источникам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634,79</w:t>
            </w:r>
          </w:p>
        </w:tc>
      </w:tr>
      <w:tr>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3</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Автомобиль Газель</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Доставка материалов и работников для ремонта систем водоснабжения и водоотведения</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2 764,00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всего, в том числе по источникам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2 764,00</w:t>
            </w:r>
          </w:p>
        </w:tc>
      </w:tr>
      <w:tr>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4</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Приобретение и замена насосного агрегата №2 СД 250/22,5 (М) с электродвигателем 37/1500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Обеспечение стабильной и безаварийной работы систем водоотведения, снижение износа объектов. Повышение степени безопасности и надёжности объектов водоотведения.</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Значение показателя, производительность, м</w:t>
            </w:r>
            <w:r>
              <w:rPr>
                <w:sz w:val="24"/>
                <w:szCs w:val="24"/>
                <w:vertAlign w:val="superscript"/>
              </w:rPr>
              <w:t>3</w:t>
            </w:r>
            <w:r>
              <w:rPr>
                <w:sz w:val="24"/>
                <w:szCs w:val="24"/>
              </w:rPr>
              <w:t>/час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до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250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после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250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490,92</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2035</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всего, в том числе по источникам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490,92</w:t>
            </w:r>
          </w:p>
        </w:tc>
      </w:tr>
      <w:tr>
        <w:trPr/>
        <w:tc>
          <w:tcPr>
            <w:tcW w:w="5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5</w:t>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Наименование инвестиционного мероприятия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Цифровизация учета стоков на КНС №1, 2, 3</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Обоснование необходимости реализации мероприятий</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Обеспечение учета сточных вод, ФЗ от 23.11.2009 № 261-ФЗ</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Значение показателя, диаметр, Ду</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до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150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после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150</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начала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Год окончания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49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Источник реализации ИМ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6" w:before="0" w:after="0"/>
              <w:jc w:val="both"/>
              <w:rPr>
                <w:sz w:val="24"/>
                <w:szCs w:val="24"/>
              </w:rPr>
            </w:pPr>
            <w:r>
              <w:rPr>
                <w:sz w:val="24"/>
                <w:szCs w:val="24"/>
              </w:rPr>
              <w:t>Собственные средства РСО в соответствии с инвестиционной</w:t>
            </w:r>
          </w:p>
          <w:p>
            <w:pPr>
              <w:pStyle w:val="Normal"/>
              <w:spacing w:lineRule="auto" w:line="240" w:before="0" w:after="0"/>
              <w:jc w:val="both"/>
              <w:rPr>
                <w:sz w:val="24"/>
                <w:szCs w:val="24"/>
              </w:rPr>
            </w:pPr>
            <w:r>
              <w:rPr>
                <w:sz w:val="24"/>
                <w:szCs w:val="24"/>
              </w:rPr>
              <w:t>программой</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t>Объем финансирования, тыс. руб., с учетом НДС</w:t>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2025</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lang w:val="en-US"/>
              </w:rPr>
              <w:t>1 </w:t>
            </w:r>
            <w:r>
              <w:rPr>
                <w:sz w:val="24"/>
                <w:szCs w:val="24"/>
              </w:rPr>
              <w:t>081,36</w:t>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2026</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2027</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2028</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2029</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2030</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2031</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2032</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2033</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2034</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r>
          </w:p>
        </w:tc>
      </w:tr>
      <w:tr>
        <w:trPr/>
        <w:tc>
          <w:tcPr>
            <w:tcW w:w="52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z w:val="24"/>
                <w:szCs w:val="24"/>
              </w:rPr>
            </w:pPr>
            <w:r>
              <w:rPr>
                <w:sz w:val="24"/>
                <w:szCs w:val="24"/>
              </w:rPr>
            </w:r>
          </w:p>
        </w:tc>
        <w:tc>
          <w:tcPr>
            <w:tcW w:w="3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sz w:val="24"/>
                <w:szCs w:val="24"/>
              </w:rPr>
            </w:pPr>
            <w:r>
              <w:rPr>
                <w:sz w:val="24"/>
                <w:szCs w:val="24"/>
              </w:rPr>
            </w:r>
          </w:p>
        </w:tc>
        <w:tc>
          <w:tcPr>
            <w:tcW w:w="14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both"/>
              <w:rPr>
                <w:sz w:val="24"/>
                <w:szCs w:val="24"/>
              </w:rPr>
            </w:pPr>
            <w:r>
              <w:rPr>
                <w:sz w:val="24"/>
                <w:szCs w:val="24"/>
              </w:rPr>
              <w:t>всего, в том числе по источникам</w:t>
            </w:r>
          </w:p>
        </w:tc>
        <w:tc>
          <w:tcPr>
            <w:tcW w:w="38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sz w:val="24"/>
                <w:szCs w:val="24"/>
              </w:rPr>
            </w:pPr>
            <w:r>
              <w:rPr>
                <w:sz w:val="24"/>
                <w:szCs w:val="24"/>
              </w:rPr>
              <w:t>1 081,36</w:t>
            </w:r>
          </w:p>
        </w:tc>
      </w:tr>
    </w:tbl>
    <w:p>
      <w:pPr>
        <w:pStyle w:val="Normal"/>
        <w:spacing w:lineRule="auto" w:line="276" w:before="0" w:after="0"/>
        <w:ind w:firstLine="567" w:left="10" w:right="35"/>
        <w:jc w:val="both"/>
        <w:rPr>
          <w:bCs/>
        </w:rPr>
      </w:pPr>
      <w:r>
        <w:rPr>
          <w:bCs/>
        </w:rPr>
      </w:r>
    </w:p>
    <w:p>
      <w:pPr>
        <w:pStyle w:val="Normal"/>
        <w:spacing w:lineRule="auto" w:line="240" w:before="0" w:after="120"/>
        <w:ind w:firstLine="567"/>
        <w:jc w:val="both"/>
        <w:rPr>
          <w:sz w:val="28"/>
          <w:szCs w:val="28"/>
        </w:rPr>
      </w:pPr>
      <w:r>
        <w:rPr>
          <w:b/>
          <w:sz w:val="28"/>
          <w:szCs w:val="28"/>
        </w:rPr>
        <w:t>4.4. Сведения о вновь строящихся, реконструируемых и предлагаемых к выводу из эксплуатации объектах централизованной системы водоотведения</w:t>
      </w:r>
    </w:p>
    <w:p>
      <w:pPr>
        <w:pStyle w:val="Normal"/>
        <w:spacing w:lineRule="auto" w:line="276" w:before="0" w:after="0"/>
        <w:ind w:firstLine="567" w:left="10" w:right="35"/>
        <w:jc w:val="both"/>
        <w:rPr>
          <w:sz w:val="28"/>
          <w:szCs w:val="28"/>
        </w:rPr>
      </w:pPr>
      <w:r>
        <w:rPr>
          <w:sz w:val="28"/>
          <w:szCs w:val="28"/>
        </w:rPr>
        <w:t>Данные о суммарной протяжённости сетей, подлежащих реконструкции приведены в Таблице 4.4.1.</w:t>
      </w:r>
    </w:p>
    <w:p>
      <w:pPr>
        <w:pStyle w:val="Normal"/>
        <w:spacing w:lineRule="auto" w:line="276" w:before="0" w:after="0"/>
        <w:ind w:firstLine="567" w:left="10" w:right="35"/>
        <w:jc w:val="right"/>
        <w:rPr>
          <w:bCs/>
          <w:szCs w:val="32"/>
        </w:rPr>
      </w:pPr>
      <w:r>
        <w:rPr>
          <w:bCs/>
          <w:szCs w:val="32"/>
        </w:rPr>
        <w:t>Таблица 4.4.1.</w:t>
      </w:r>
    </w:p>
    <w:tbl>
      <w:tblPr>
        <w:tblW w:w="9452" w:type="dxa"/>
        <w:jc w:val="left"/>
        <w:tblInd w:w="-108" w:type="dxa"/>
        <w:tblLayout w:type="fixed"/>
        <w:tblCellMar>
          <w:top w:w="49" w:type="dxa"/>
          <w:left w:w="115" w:type="dxa"/>
          <w:bottom w:w="0" w:type="dxa"/>
          <w:right w:w="115" w:type="dxa"/>
        </w:tblCellMar>
        <w:tblLook w:val="04a0" w:noHBand="0" w:noVBand="1" w:firstColumn="1" w:lastRow="0" w:lastColumn="0" w:firstRow="1"/>
      </w:tblPr>
      <w:tblGrid>
        <w:gridCol w:w="4777"/>
        <w:gridCol w:w="2123"/>
        <w:gridCol w:w="2552"/>
      </w:tblGrid>
      <w:tr>
        <w:trPr>
          <w:trHeight w:val="470" w:hRule="atLeast"/>
        </w:trPr>
        <w:tc>
          <w:tcPr>
            <w:tcW w:w="4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2"/>
              <w:jc w:val="center"/>
              <w:rPr>
                <w:bCs/>
                <w:sz w:val="24"/>
                <w:szCs w:val="24"/>
              </w:rPr>
            </w:pPr>
            <w:r>
              <w:rPr>
                <w:bCs/>
                <w:sz w:val="24"/>
                <w:szCs w:val="24"/>
              </w:rPr>
              <w:t>Наименование эксплуатационной зоны</w:t>
            </w:r>
          </w:p>
        </w:tc>
        <w:tc>
          <w:tcPr>
            <w:tcW w:w="2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Ориентировочная протяженность, км</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Диаметр проектируемой водопроводной линии, мм</w:t>
            </w:r>
          </w:p>
        </w:tc>
      </w:tr>
      <w:tr>
        <w:trPr>
          <w:trHeight w:val="240" w:hRule="atLeast"/>
        </w:trPr>
        <w:tc>
          <w:tcPr>
            <w:tcW w:w="4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1"/>
              <w:jc w:val="both"/>
              <w:rPr>
                <w:bCs/>
                <w:sz w:val="24"/>
                <w:szCs w:val="24"/>
              </w:rPr>
            </w:pPr>
            <w:r>
              <w:rPr>
                <w:bCs/>
                <w:sz w:val="24"/>
                <w:szCs w:val="24"/>
              </w:rPr>
              <w:t>«Жилой район Приморский»</w:t>
            </w:r>
          </w:p>
        </w:tc>
        <w:tc>
          <w:tcPr>
            <w:tcW w:w="2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19,38</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500÷150</w:t>
            </w:r>
          </w:p>
        </w:tc>
      </w:tr>
      <w:tr>
        <w:trPr>
          <w:trHeight w:val="240" w:hRule="atLeast"/>
        </w:trPr>
        <w:tc>
          <w:tcPr>
            <w:tcW w:w="4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1"/>
              <w:jc w:val="both"/>
              <w:rPr>
                <w:bCs/>
                <w:sz w:val="24"/>
                <w:szCs w:val="24"/>
              </w:rPr>
            </w:pPr>
            <w:r>
              <w:rPr>
                <w:bCs/>
                <w:sz w:val="24"/>
                <w:szCs w:val="24"/>
              </w:rPr>
              <w:t>«Промышленная зона Приморская»</w:t>
            </w:r>
          </w:p>
        </w:tc>
        <w:tc>
          <w:tcPr>
            <w:tcW w:w="2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1"/>
              <w:jc w:val="center"/>
              <w:rPr>
                <w:bCs/>
                <w:sz w:val="24"/>
                <w:szCs w:val="24"/>
              </w:rPr>
            </w:pPr>
            <w:r>
              <w:rPr>
                <w:bCs/>
                <w:sz w:val="24"/>
                <w:szCs w:val="24"/>
              </w:rPr>
              <w:t>3,86</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1"/>
              <w:jc w:val="center"/>
              <w:rPr>
                <w:bCs/>
                <w:sz w:val="24"/>
                <w:szCs w:val="24"/>
              </w:rPr>
            </w:pPr>
            <w:r>
              <w:rPr>
                <w:bCs/>
                <w:sz w:val="24"/>
                <w:szCs w:val="24"/>
              </w:rPr>
              <w:t>200÷150</w:t>
            </w:r>
          </w:p>
        </w:tc>
      </w:tr>
      <w:tr>
        <w:trPr>
          <w:trHeight w:val="240" w:hRule="atLeast"/>
        </w:trPr>
        <w:tc>
          <w:tcPr>
            <w:tcW w:w="4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1"/>
              <w:jc w:val="both"/>
              <w:rPr>
                <w:bCs/>
                <w:sz w:val="24"/>
                <w:szCs w:val="24"/>
              </w:rPr>
            </w:pPr>
            <w:r>
              <w:rPr>
                <w:bCs/>
                <w:sz w:val="24"/>
                <w:szCs w:val="24"/>
              </w:rPr>
              <w:t>«Жилой район Рыбачий»</w:t>
            </w:r>
          </w:p>
        </w:tc>
        <w:tc>
          <w:tcPr>
            <w:tcW w:w="2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11,11</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500÷150</w:t>
            </w:r>
          </w:p>
        </w:tc>
      </w:tr>
      <w:tr>
        <w:trPr>
          <w:trHeight w:val="240" w:hRule="atLeast"/>
        </w:trPr>
        <w:tc>
          <w:tcPr>
            <w:tcW w:w="47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left="50"/>
              <w:jc w:val="right"/>
              <w:rPr>
                <w:bCs/>
                <w:sz w:val="24"/>
                <w:szCs w:val="24"/>
              </w:rPr>
            </w:pPr>
            <w:r>
              <w:rPr>
                <w:bCs/>
                <w:sz w:val="24"/>
                <w:szCs w:val="24"/>
              </w:rPr>
              <w:t>Всего:</w:t>
            </w:r>
          </w:p>
        </w:tc>
        <w:tc>
          <w:tcPr>
            <w:tcW w:w="2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1"/>
              <w:jc w:val="center"/>
              <w:rPr>
                <w:bCs/>
                <w:sz w:val="24"/>
                <w:szCs w:val="24"/>
              </w:rPr>
            </w:pPr>
            <w:r>
              <w:rPr>
                <w:bCs/>
                <w:sz w:val="24"/>
                <w:szCs w:val="24"/>
              </w:rPr>
              <w:t>34,35*</w:t>
            </w:r>
          </w:p>
        </w:tc>
        <w:tc>
          <w:tcPr>
            <w:tcW w:w="2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150÷500</w:t>
            </w:r>
          </w:p>
        </w:tc>
      </w:tr>
    </w:tbl>
    <w:p>
      <w:pPr>
        <w:pStyle w:val="Normal"/>
        <w:spacing w:lineRule="auto" w:line="276" w:before="0" w:after="0"/>
        <w:ind w:right="35"/>
        <w:jc w:val="both"/>
        <w:rPr>
          <w:bCs/>
          <w:sz w:val="24"/>
          <w:szCs w:val="24"/>
        </w:rPr>
      </w:pPr>
      <w:r>
        <w:rPr>
          <w:bCs/>
          <w:sz w:val="24"/>
          <w:szCs w:val="24"/>
        </w:rPr>
        <w:t>* - протяженность сетей принята согласно разработанной электронной модели. Объем проинвентаризированных сетей на 2021 год составляет 35,35 км.</w:t>
      </w:r>
    </w:p>
    <w:p>
      <w:pPr>
        <w:pStyle w:val="Normal"/>
        <w:spacing w:lineRule="auto" w:line="276" w:before="0" w:after="0"/>
        <w:ind w:right="35"/>
        <w:jc w:val="both"/>
        <w:rPr>
          <w:bCs/>
          <w:sz w:val="24"/>
          <w:szCs w:val="24"/>
        </w:rPr>
      </w:pPr>
      <w:r>
        <w:rPr>
          <w:bCs/>
          <w:sz w:val="24"/>
          <w:szCs w:val="24"/>
        </w:rPr>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Для реализации поставленной задачи необходимо установить современные насосы с характеристиками, удовлетворяющими потребностям системы наилучшим образом. А также предусмотреть частотное регулирование приводов насосов. Установка Частотного привода позволит не только продлить срок их безаварийной эксплуатации за счет плавной регулировки работы насосов в зависимости от давления в сети, но и снизить расходы на электроэнергию на 10-15%.</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Канализационные насосные станции приняты в подземном варианте исполнения.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Строительство дождевой канализации и ливневых очистных сооружений.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На территории Вилючинского городского округа предусматривается закрытая система водоотвода.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Расчетные концентрации основных видов загрязняющих веществ для жилого квартала составляют: взвешенные вещества - 1500 мг/л, нефтепродукты - 30 мг/л.</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Сети дождевой канализации в профиле улиц и дорог размещаются в разделительных полосах и под газоном.</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Самотечная канализационная сеть выполняется трубами НПВХ по ТУ 4926-040</w:t>
        <w:softHyphen/>
        <w:t>42943419-2008 с устройством канализационных колодцев из ж/б колец.</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xml:space="preserve">Строительство очистных сооружений (КОС) должно предусматривать </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Строительство:</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здания цеха механической очистки,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резервуаров биологической очистки,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цеха доочистки и обеззараживания сточных вод,</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цеха механического обезвоживания осадка,</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иловых уплотнителей,</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регулирующих резервуаров,</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w:t>
      </w:r>
      <w:r>
        <w:rPr>
          <w:rFonts w:cs="Times New Roman" w:ascii="Times New Roman" w:hAnsi="Times New Roman"/>
          <w:spacing w:val="0"/>
          <w:sz w:val="28"/>
          <w:szCs w:val="28"/>
        </w:rPr>
        <w:t> </w:t>
      </w:r>
      <w:r>
        <w:rPr>
          <w:rFonts w:cs="Times New Roman" w:ascii="Times New Roman" w:hAnsi="Times New Roman"/>
          <w:spacing w:val="0"/>
          <w:sz w:val="28"/>
          <w:szCs w:val="28"/>
          <w:lang w:val="ru-RU"/>
        </w:rPr>
        <w:t>насосно-компрессорной станции;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административно-производственный корпуса,</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песковой площадки,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площадки депонирования,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аварийной иловой площадки,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противопожарной насосной станции;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КНС иловых и дренажных вод;</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склада расходных материалов и реагентов,</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внутриплощадочных сетей канализации,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внутриплощадочных сетей водоснабжения;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трансформаторной подстанции,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резервной ДЭС.</w:t>
      </w:r>
    </w:p>
    <w:p>
      <w:pPr>
        <w:pStyle w:val="Normal"/>
        <w:spacing w:lineRule="auto" w:line="276" w:before="0" w:after="0"/>
        <w:ind w:firstLine="567" w:right="35"/>
        <w:jc w:val="both"/>
        <w:rPr/>
      </w:pPr>
      <w:r>
        <w:rPr/>
        <w:t>- Производительность канализационных очистных сооружений.</w:t>
      </w:r>
    </w:p>
    <w:p>
      <w:pPr>
        <w:pStyle w:val="Normal"/>
        <w:spacing w:lineRule="auto" w:line="276" w:before="0" w:after="120"/>
        <w:ind w:firstLine="581" w:left="-14"/>
        <w:jc w:val="both"/>
        <w:rPr>
          <w:b/>
        </w:rPr>
      </w:pPr>
      <w:r>
        <w:rPr>
          <w:b/>
        </w:rPr>
      </w:r>
    </w:p>
    <w:p>
      <w:pPr>
        <w:pStyle w:val="Normal"/>
        <w:spacing w:lineRule="auto" w:line="276" w:before="0" w:after="120"/>
        <w:ind w:firstLine="581" w:left="-14"/>
        <w:jc w:val="both"/>
        <w:rPr>
          <w:sz w:val="28"/>
          <w:szCs w:val="28"/>
        </w:rPr>
      </w:pPr>
      <w:r>
        <w:rPr>
          <w:b/>
          <w:sz w:val="28"/>
          <w:szCs w:val="28"/>
        </w:rPr>
        <w:t>4.5. Сведения о развитии систем диспетчеризации, телемеханизации и об автоматизированных системах управления режимами водоотведения</w:t>
      </w:r>
    </w:p>
    <w:p>
      <w:pPr>
        <w:pStyle w:val="Normal"/>
        <w:spacing w:lineRule="auto" w:line="276" w:before="0" w:after="0"/>
        <w:ind w:firstLine="581" w:left="-14"/>
        <w:jc w:val="both"/>
        <w:rPr>
          <w:sz w:val="28"/>
          <w:szCs w:val="28"/>
        </w:rPr>
      </w:pPr>
      <w:r>
        <w:rPr>
          <w:sz w:val="28"/>
          <w:szCs w:val="28"/>
        </w:rPr>
        <w:t>При строительстве объектов системы водоотведения необходимо использовать автоматизированные системы управления и диспетчеризации, которая позволит повысить энергоэффективность транспортировки сточных вод, снизить время перебоев работы системы водоотведения и сократить численность обслуживающего персонала.</w:t>
      </w:r>
    </w:p>
    <w:p>
      <w:pPr>
        <w:pStyle w:val="Normal"/>
        <w:spacing w:lineRule="auto" w:line="276" w:before="0" w:after="0"/>
        <w:ind w:firstLine="581" w:left="-14"/>
        <w:jc w:val="both"/>
        <w:rPr>
          <w:sz w:val="28"/>
          <w:szCs w:val="28"/>
        </w:rPr>
      </w:pPr>
      <w:r>
        <w:rPr>
          <w:sz w:val="28"/>
          <w:szCs w:val="28"/>
        </w:rPr>
        <w:t>Автоматизации и повышение эффективности технических процессов очистки стоков.</w:t>
      </w:r>
    </w:p>
    <w:p>
      <w:pPr>
        <w:pStyle w:val="Normal"/>
        <w:spacing w:lineRule="auto" w:line="276" w:before="0" w:after="0"/>
        <w:ind w:firstLine="581" w:left="-14"/>
        <w:jc w:val="both"/>
        <w:rPr>
          <w:sz w:val="28"/>
          <w:szCs w:val="28"/>
        </w:rPr>
      </w:pPr>
      <w:r>
        <w:rPr>
          <w:sz w:val="28"/>
          <w:szCs w:val="28"/>
        </w:rPr>
        <w:t>В настоящее время система диспетчеризации очистных сооружений Вилючинского городского округа отсутствует.</w:t>
      </w:r>
    </w:p>
    <w:p>
      <w:pPr>
        <w:pStyle w:val="Normal"/>
        <w:spacing w:lineRule="auto" w:line="276" w:before="0" w:after="0"/>
        <w:ind w:firstLine="581" w:left="-14"/>
        <w:jc w:val="both"/>
        <w:rPr>
          <w:sz w:val="28"/>
          <w:szCs w:val="28"/>
        </w:rPr>
      </w:pPr>
      <w:r>
        <w:rPr>
          <w:sz w:val="28"/>
          <w:szCs w:val="28"/>
        </w:rPr>
      </w:r>
    </w:p>
    <w:p>
      <w:pPr>
        <w:pStyle w:val="Heading3"/>
        <w:numPr>
          <w:ilvl w:val="0"/>
          <w:numId w:val="0"/>
        </w:numPr>
        <w:spacing w:lineRule="auto" w:line="276" w:before="0" w:after="120"/>
        <w:ind w:hanging="0" w:left="567"/>
        <w:jc w:val="both"/>
        <w:rPr>
          <w:sz w:val="28"/>
          <w:szCs w:val="28"/>
        </w:rPr>
      </w:pPr>
      <w:r>
        <w:rPr>
          <w:rFonts w:cs="Times New Roman" w:ascii="Times New Roman" w:hAnsi="Times New Roman"/>
          <w:color w:val="auto"/>
          <w:sz w:val="28"/>
          <w:szCs w:val="28"/>
        </w:rPr>
        <w:t>4.7. Границы и характеристики охранных зон сетей и сооружений</w:t>
      </w:r>
    </w:p>
    <w:p>
      <w:pPr>
        <w:pStyle w:val="Normal"/>
        <w:spacing w:lineRule="auto" w:line="276" w:before="0" w:after="0"/>
        <w:ind w:firstLine="567"/>
        <w:jc w:val="both"/>
        <w:rPr>
          <w:sz w:val="28"/>
          <w:szCs w:val="28"/>
        </w:rPr>
      </w:pPr>
      <w:r>
        <w:rPr>
          <w:sz w:val="28"/>
          <w:szCs w:val="28"/>
        </w:rPr>
        <w:t>Проектирование и строительство централизованной системы бытовой канализации для населенных пунктов (микрорайонов), присоединенных территорий Вилючинского городского округа является основным мероприятием по улучшению санитарного состояния указанных территорий и охране окружающей природной среды.</w:t>
      </w:r>
    </w:p>
    <w:p>
      <w:pPr>
        <w:pStyle w:val="Normal"/>
        <w:spacing w:lineRule="auto" w:line="276" w:before="0" w:after="0"/>
        <w:ind w:firstLine="567"/>
        <w:jc w:val="both"/>
        <w:rPr>
          <w:sz w:val="28"/>
          <w:szCs w:val="28"/>
        </w:rPr>
      </w:pPr>
      <w:r>
        <w:rPr>
          <w:sz w:val="28"/>
          <w:szCs w:val="28"/>
        </w:rPr>
        <w:t>Необходимо соблюдать охранные зоны магистральных инженерных сетей и сооружений очистки. Для сетевых сооружений канализации на уличных проездах и др. открытых территориях, а также находящихся на территориях абонентов устанавливается следующая охранная зона:</w:t>
      </w:r>
    </w:p>
    <w:p>
      <w:pPr>
        <w:pStyle w:val="Normal"/>
        <w:spacing w:lineRule="auto" w:line="276" w:before="0" w:after="0"/>
        <w:ind w:firstLine="567"/>
        <w:jc w:val="both"/>
        <w:rPr>
          <w:sz w:val="28"/>
          <w:szCs w:val="28"/>
        </w:rPr>
      </w:pPr>
      <w:r>
        <w:rPr>
          <w:sz w:val="28"/>
          <w:szCs w:val="28"/>
        </w:rPr>
        <w:t>- для сетей диаметром менее 600 мм - 10-метровая зона, по 5 м в обе стороны от наружной стенки трубопроводов или от выступающих частей здания, сооружения;</w:t>
      </w:r>
    </w:p>
    <w:p>
      <w:pPr>
        <w:pStyle w:val="Normal"/>
        <w:spacing w:lineRule="auto" w:line="276" w:before="0" w:after="0"/>
        <w:ind w:firstLine="567"/>
        <w:jc w:val="both"/>
        <w:rPr>
          <w:sz w:val="28"/>
          <w:szCs w:val="28"/>
        </w:rPr>
      </w:pPr>
      <w:r>
        <w:rPr>
          <w:sz w:val="28"/>
          <w:szCs w:val="28"/>
        </w:rPr>
        <w:t>- для магистралей диаметром свыше 1000 мм - 20-50-метровая зона в обе стороны от стенки трубопроводов или от выступающих частей здания, сооружения в зависимости от грунтов и назначения трубопровода.</w:t>
      </w:r>
    </w:p>
    <w:p>
      <w:pPr>
        <w:pStyle w:val="Normal"/>
        <w:spacing w:lineRule="auto" w:line="276" w:before="0" w:after="0"/>
        <w:ind w:firstLine="567"/>
        <w:jc w:val="both"/>
        <w:rPr>
          <w:sz w:val="28"/>
          <w:szCs w:val="28"/>
        </w:rPr>
      </w:pPr>
      <w:r>
        <w:rPr>
          <w:sz w:val="28"/>
          <w:szCs w:val="28"/>
        </w:rPr>
        <w:t>Нормативная санитарно-защитная зона:</w:t>
      </w:r>
    </w:p>
    <w:p>
      <w:pPr>
        <w:pStyle w:val="Normal"/>
        <w:tabs>
          <w:tab w:val="clear" w:pos="708"/>
          <w:tab w:val="center" w:pos="1140" w:leader="none"/>
          <w:tab w:val="center" w:pos="5237" w:leader="none"/>
        </w:tabs>
        <w:spacing w:lineRule="auto" w:line="276" w:before="0" w:after="0"/>
        <w:ind w:firstLine="567"/>
        <w:jc w:val="both"/>
        <w:rPr>
          <w:sz w:val="28"/>
          <w:szCs w:val="28"/>
        </w:rPr>
      </w:pPr>
      <w:r>
        <w:rPr>
          <w:rFonts w:eastAsia="Calibri"/>
          <w:sz w:val="28"/>
          <w:szCs w:val="28"/>
        </w:rPr>
        <w:tab/>
      </w:r>
      <w:r>
        <w:rPr>
          <w:rFonts w:eastAsia="Segoe UI Symbol"/>
          <w:sz w:val="28"/>
          <w:szCs w:val="28"/>
        </w:rPr>
        <w:t>- </w:t>
      </w:r>
      <w:r>
        <w:rPr>
          <w:sz w:val="28"/>
          <w:szCs w:val="28"/>
        </w:rPr>
        <w:t>для проектируемых канализационных насосных станций – 15÷20 м;</w:t>
      </w:r>
    </w:p>
    <w:p>
      <w:pPr>
        <w:pStyle w:val="Normal"/>
        <w:tabs>
          <w:tab w:val="clear" w:pos="708"/>
          <w:tab w:val="center" w:pos="1140" w:leader="none"/>
          <w:tab w:val="center" w:pos="3431" w:leader="none"/>
        </w:tabs>
        <w:spacing w:lineRule="auto" w:line="276" w:before="0" w:after="0"/>
        <w:ind w:firstLine="567"/>
        <w:jc w:val="both"/>
        <w:rPr>
          <w:sz w:val="28"/>
          <w:szCs w:val="28"/>
        </w:rPr>
      </w:pPr>
      <w:r>
        <w:rPr>
          <w:rFonts w:eastAsia="Calibri"/>
          <w:sz w:val="28"/>
          <w:szCs w:val="28"/>
        </w:rPr>
        <w:tab/>
      </w:r>
      <w:r>
        <w:rPr>
          <w:rFonts w:eastAsia="Segoe UI Symbol"/>
          <w:sz w:val="28"/>
          <w:szCs w:val="28"/>
        </w:rPr>
        <w:t>- </w:t>
      </w:r>
      <w:r>
        <w:rPr>
          <w:sz w:val="28"/>
          <w:szCs w:val="28"/>
        </w:rPr>
        <w:t>для очистных сооружений 150 м.</w:t>
      </w:r>
    </w:p>
    <w:p>
      <w:pPr>
        <w:pStyle w:val="Normal"/>
        <w:spacing w:lineRule="auto" w:line="276" w:before="0" w:after="0"/>
        <w:ind w:firstLine="567" w:right="35"/>
        <w:jc w:val="both"/>
        <w:rPr>
          <w:sz w:val="28"/>
          <w:szCs w:val="28"/>
        </w:rPr>
      </w:pPr>
      <w:r>
        <w:rPr>
          <w:sz w:val="28"/>
          <w:szCs w:val="28"/>
        </w:rPr>
        <w:t>Предлагаемые схемой мероприятия по проектированию и строительству систем отведения и очистки бытовых сточных вод позволят улучшить санитарное состояние на территории Вилючинского городского округа, повысить качество воды поверхностных водных объектов, протекающих по этой территории.</w:t>
      </w:r>
    </w:p>
    <w:p>
      <w:pPr>
        <w:pStyle w:val="Normal"/>
        <w:keepNext w:val="true"/>
        <w:keepLines/>
        <w:widowControl w:val="false"/>
        <w:spacing w:lineRule="auto" w:line="276" w:before="120" w:after="120"/>
        <w:ind w:firstLine="567"/>
        <w:jc w:val="both"/>
        <w:rPr>
          <w:sz w:val="28"/>
          <w:szCs w:val="28"/>
        </w:rPr>
      </w:pPr>
      <w:bookmarkStart w:id="54" w:name="bookmark46"/>
      <w:r>
        <w:rPr>
          <w:b/>
          <w:bCs/>
          <w:sz w:val="28"/>
          <w:szCs w:val="28"/>
        </w:rPr>
        <w:t>4.8. Границы планируемых зон размещения объектов централизованной системы водоотведения</w:t>
      </w:r>
      <w:bookmarkEnd w:id="54"/>
    </w:p>
    <w:p>
      <w:pPr>
        <w:pStyle w:val="Normal"/>
        <w:spacing w:lineRule="auto" w:line="276" w:before="0" w:after="0"/>
        <w:ind w:firstLine="567" w:right="35"/>
        <w:jc w:val="both"/>
        <w:rPr>
          <w:sz w:val="28"/>
          <w:szCs w:val="28"/>
        </w:rPr>
      </w:pPr>
      <w:r>
        <w:rPr>
          <w:sz w:val="28"/>
          <w:szCs w:val="28"/>
        </w:rPr>
        <w:t>Границы планируемых зон размещения объектов централизованной системы водоотведения Вилючинского городского округа представлены в Перспективной схеме водоотведения Вилючинского городского округа. Зоны перспективной застройки указаны на Рис.4.8.</w:t>
      </w:r>
    </w:p>
    <w:p>
      <w:pPr>
        <w:pStyle w:val="Normal"/>
        <w:spacing w:lineRule="auto" w:line="276" w:before="0" w:after="0"/>
        <w:ind w:firstLine="567" w:right="35"/>
        <w:jc w:val="both"/>
        <w:rPr>
          <w:bCs/>
          <w:sz w:val="32"/>
          <w:szCs w:val="32"/>
        </w:rPr>
      </w:pPr>
      <w:r>
        <w:rPr/>
        <w:drawing>
          <wp:inline distT="0" distB="0" distL="0" distR="0">
            <wp:extent cx="4619625" cy="5067300"/>
            <wp:effectExtent l="0" t="0" r="0" b="0"/>
            <wp:docPr id="43" name="Рисунок 6" descr="C:\Users\POTAPE~1\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6" descr="C:\Users\POTAPE~1\AppData\Local\Temp\FineReader12.00\media\image12.jpeg"/>
                    <pic:cNvPicPr>
                      <a:picLocks noChangeAspect="1" noChangeArrowheads="1"/>
                    </pic:cNvPicPr>
                  </pic:nvPicPr>
                  <pic:blipFill>
                    <a:blip r:embed="rId68"/>
                    <a:stretch>
                      <a:fillRect/>
                    </a:stretch>
                  </pic:blipFill>
                  <pic:spPr bwMode="auto">
                    <a:xfrm>
                      <a:off x="0" y="0"/>
                      <a:ext cx="4619625" cy="5067300"/>
                    </a:xfrm>
                    <a:prstGeom prst="rect">
                      <a:avLst/>
                    </a:prstGeom>
                  </pic:spPr>
                </pic:pic>
              </a:graphicData>
            </a:graphic>
          </wp:inline>
        </w:drawing>
      </w:r>
    </w:p>
    <w:p>
      <w:pPr>
        <w:pStyle w:val="Normal"/>
        <w:spacing w:lineRule="auto" w:line="276" w:before="0" w:after="0"/>
        <w:ind w:firstLine="567" w:right="35"/>
        <w:jc w:val="center"/>
        <w:rPr>
          <w:bCs/>
          <w:sz w:val="32"/>
          <w:szCs w:val="32"/>
        </w:rPr>
      </w:pPr>
      <w:r>
        <w:rPr>
          <w:rStyle w:val="295pt"/>
          <w:rFonts w:eastAsia="Arial Unicode MS"/>
          <w:color w:val="auto"/>
        </w:rPr>
        <w:t xml:space="preserve">Рис.4.8. Схема расположения зон перспективной застройки Вилючиснкого </w:t>
      </w:r>
      <w:r>
        <w:rPr>
          <w:rStyle w:val="295pt"/>
          <w:rFonts w:eastAsia="Arial Unicode MS"/>
          <w:bCs/>
          <w:color w:val="auto"/>
          <w:sz w:val="19"/>
          <w:szCs w:val="19"/>
        </w:rPr>
        <w:t>ГО</w:t>
      </w:r>
    </w:p>
    <w:p>
      <w:pPr>
        <w:pStyle w:val="Normal"/>
        <w:spacing w:lineRule="auto" w:line="276" w:before="0" w:after="0"/>
        <w:ind w:firstLine="567" w:right="35"/>
        <w:jc w:val="center"/>
        <w:rPr>
          <w:bCs/>
          <w:sz w:val="32"/>
          <w:szCs w:val="32"/>
        </w:rPr>
      </w:pPr>
      <w:r>
        <w:rPr>
          <w:bCs/>
          <w:sz w:val="32"/>
          <w:szCs w:val="32"/>
        </w:rPr>
      </w:r>
    </w:p>
    <w:p>
      <w:pPr>
        <w:pStyle w:val="Normal"/>
        <w:widowControl w:val="false"/>
        <w:spacing w:lineRule="auto" w:line="276" w:before="120" w:after="120"/>
        <w:ind w:firstLine="567"/>
        <w:jc w:val="both"/>
        <w:rPr>
          <w:sz w:val="28"/>
          <w:szCs w:val="28"/>
        </w:rPr>
      </w:pPr>
      <w:r>
        <w:rPr>
          <w:b/>
          <w:bCs/>
          <w:sz w:val="28"/>
          <w:szCs w:val="28"/>
        </w:rPr>
        <w:t>5. Экологические аспекты мероприятий по строительству и реконструкции объектов централизованной системы водоотведения</w:t>
      </w:r>
    </w:p>
    <w:p>
      <w:pPr>
        <w:pStyle w:val="Normal"/>
        <w:widowControl w:val="false"/>
        <w:spacing w:lineRule="auto" w:line="276" w:before="120" w:after="120"/>
        <w:ind w:firstLine="567"/>
        <w:jc w:val="both"/>
        <w:rPr>
          <w:sz w:val="28"/>
          <w:szCs w:val="28"/>
        </w:rPr>
      </w:pPr>
      <w:r>
        <w:rPr>
          <w:b/>
          <w:bCs/>
          <w:sz w:val="28"/>
          <w:szCs w:val="28"/>
        </w:rPr>
        <w:t>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Эффектом от проведения данных мероприятий должны стать улучшение показателей здоровья и качества жизни населения Вилючинского городского округа.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Санитарное состояние водоемов формируется под влияние природных факторов и хозяйственной деятельности человека. Качество воды в водных объектах напрямую зависит от степени очистки производственных и хозяйственно-бытовых сточных вод, а также от соблюдения режима использования водоохранных зон (ВОЗ) и прибрежно-защитных полос (ПЗП).</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Загрязнение акватории Авачинской губы усугубляется отсутствием очистки дождевых стоков, способствующем смыву поверхностными стоками грязи, мусора и нефтепродуктов в водные объекты.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Согласно Постановлению Правительства РФ № 1404 от 23.11.96 г. вдоль водотоков устанавливаются водоохранные зоны и прибрежные защитные полосы, на которых устанавливается специальный режим хозяйственной деятельности.</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Прибрежные защитные полосы должны быть заняты древесно-кустарниковой растительностью или залужены.</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Территория зоны первого пояса зоны санитарной охраны должна быть спланирована для отвода поверхностного стока за ее пределы, озеленена, огорожена, обеспечена охраной, дорожки к сооружениям должны иметь твердое покрытие.</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Предусмотрены следующие мероприятия по охране водной среды:</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строительство очистных сооружений и запрещение сброса сточных вод в водоем без очистки;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реконструкция и строительство централизованной системы водоснабжения и канализации;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ликвидация стихийных свалок на территории города;</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организация зон рекреации с полным комплексом природоохранных и санитарно-эпидемиологических мероприятий;</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организация зон санитарной охраны водных объектов;</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ведение мониторинга за загрязнением водных объектов.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Для обеспечения технологического процесса очистки сточных вод предусмотрено современное высокоэффективное оборудование, автоматизация технологического процесса, автоматический контроль с помощью пробоотборников и анализаторов непрерывного действия. Ввод в эксплуатацию очистных сооружений позволит:</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достичь качества очистки сточных вод до требований, предъявляемым к воде водоемов рыбохозяйственного назначения;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уменьшить массу загрязняющих веществ, сбрасываемых в акваторию Авачинской губы;</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предотвратить возможный экологический ущерб.</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Все эти мероприятия должны значительно улучшить состояние водных ресурсов Вилючинского городского округа.</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r>
    </w:p>
    <w:p>
      <w:pPr>
        <w:pStyle w:val="10"/>
        <w:shd w:val="clear" w:color="auto" w:fill="auto"/>
        <w:spacing w:lineRule="auto" w:line="276" w:before="120" w:after="120"/>
        <w:ind w:firstLine="567"/>
        <w:jc w:val="both"/>
        <w:rPr>
          <w:rFonts w:ascii="Times New Roman" w:hAnsi="Times New Roman" w:cs="Times New Roman"/>
          <w:spacing w:val="0"/>
          <w:sz w:val="28"/>
          <w:szCs w:val="28"/>
          <w:lang w:val="ru-RU"/>
        </w:rPr>
      </w:pPr>
      <w:r>
        <w:rPr>
          <w:rFonts w:cs="Times New Roman" w:ascii="Times New Roman" w:hAnsi="Times New Roman"/>
          <w:b/>
          <w:spacing w:val="0"/>
          <w:sz w:val="28"/>
          <w:szCs w:val="28"/>
          <w:lang w:val="ru-RU"/>
        </w:rPr>
        <w:t>6. Оценка потребности в капитальных вложениях в строительство, реконструкцию и модернизацию объектов централизованной системы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Объемы работ по строительству объектов систем водоотведения определены в соответствии с генеральным планом развития Вилючинского городского округа и составят за период реализации генплана в части водоотведения 456 126,87 тыс. руб. без НДС. Данные о потребности в капитальных вложениях в строительство, реконструкцию и модернизацию объектов централизованной системы водоотведения представлены в Таблице 6.1.</w:t>
      </w:r>
    </w:p>
    <w:p>
      <w:pPr>
        <w:pStyle w:val="10"/>
        <w:shd w:val="clear" w:color="auto" w:fill="auto"/>
        <w:spacing w:lineRule="auto" w:line="276" w:before="0" w:after="0"/>
        <w:ind w:firstLine="567"/>
        <w:jc w:val="right"/>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Таблица 6.1.</w:t>
      </w:r>
    </w:p>
    <w:tbl>
      <w:tblPr>
        <w:tblW w:w="5000" w:type="pct"/>
        <w:jc w:val="center"/>
        <w:tblInd w:w="0" w:type="dxa"/>
        <w:tblLayout w:type="fixed"/>
        <w:tblCellMar>
          <w:top w:w="0" w:type="dxa"/>
          <w:left w:w="10" w:type="dxa"/>
          <w:bottom w:w="0" w:type="dxa"/>
          <w:right w:w="10" w:type="dxa"/>
        </w:tblCellMar>
        <w:tblLook w:val="04a0" w:noHBand="0" w:noVBand="1" w:firstColumn="1" w:lastRow="0" w:lastColumn="0" w:firstRow="1"/>
      </w:tblPr>
      <w:tblGrid>
        <w:gridCol w:w="445"/>
        <w:gridCol w:w="6658"/>
        <w:gridCol w:w="585"/>
        <w:gridCol w:w="1665"/>
      </w:tblGrid>
      <w:tr>
        <w:trPr>
          <w:trHeight w:val="598" w:hRule="exact"/>
        </w:trPr>
        <w:tc>
          <w:tcPr>
            <w:tcW w:w="445" w:type="dxa"/>
            <w:tcBorders>
              <w:top w:val="single" w:sz="4" w:space="0" w:color="000000"/>
              <w:left w:val="single" w:sz="4" w:space="0" w:color="000000"/>
              <w:bottom w:val="single" w:sz="4" w:space="0" w:color="000000"/>
            </w:tcBorders>
            <w:shd w:color="auto" w:fill="FFFFFF" w:val="clear"/>
            <w:vAlign w:val="bottom"/>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 xml:space="preserve">№ </w:t>
            </w:r>
            <w:r>
              <w:rPr>
                <w:rFonts w:cs="Times New Roman" w:ascii="Times New Roman" w:hAnsi="Times New Roman"/>
                <w:spacing w:val="0"/>
                <w:sz w:val="24"/>
                <w:szCs w:val="24"/>
                <w:lang w:val="ru-RU"/>
              </w:rPr>
              <w:t>п/п</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Наименование</w:t>
            </w:r>
          </w:p>
        </w:tc>
        <w:tc>
          <w:tcPr>
            <w:tcW w:w="585" w:type="dxa"/>
            <w:tcBorders>
              <w:top w:val="single" w:sz="4" w:space="0" w:color="000000"/>
              <w:left w:val="single" w:sz="4" w:space="0" w:color="000000"/>
              <w:bottom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Кол-во</w:t>
            </w:r>
          </w:p>
        </w:tc>
        <w:tc>
          <w:tcPr>
            <w:tcW w:w="1665"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Инвестиции, тыс. руб.</w:t>
            </w:r>
          </w:p>
        </w:tc>
      </w:tr>
      <w:tr>
        <w:trPr>
          <w:trHeight w:val="274" w:hRule="exact"/>
        </w:trPr>
        <w:tc>
          <w:tcPr>
            <w:tcW w:w="9353"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center"/>
              <w:rPr>
                <w:sz w:val="24"/>
                <w:szCs w:val="24"/>
              </w:rPr>
            </w:pPr>
            <w:r>
              <w:rPr>
                <w:sz w:val="24"/>
                <w:szCs w:val="24"/>
              </w:rPr>
              <w:t>Хозяйственно-бытовая канализация</w:t>
            </w:r>
          </w:p>
        </w:tc>
      </w:tr>
      <w:tr>
        <w:trPr>
          <w:trHeight w:val="1006"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Разработка ПСД на строительство очистных сооружений в «Промышленной зоне Приморская» с двумя напорными коллекторами и выпусками</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69 931,64</w:t>
            </w:r>
          </w:p>
        </w:tc>
      </w:tr>
      <w:tr>
        <w:trPr>
          <w:trHeight w:val="851"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2</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Строительство очистных сооружений в «Промышленная зона Приморская» с двумя напорными коллекторами и выпусками</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233 491,81</w:t>
            </w:r>
          </w:p>
        </w:tc>
      </w:tr>
      <w:tr>
        <w:trPr>
          <w:trHeight w:val="851"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3</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Разработка ПСД на строительство здания лаборатории сточных вод на площадке КОС "Рыбачий", производительность 3770 м3/сут</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1 103,04</w:t>
            </w:r>
          </w:p>
        </w:tc>
      </w:tr>
      <w:tr>
        <w:trPr>
          <w:trHeight w:val="990"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Строительство здания лаборатории сточных вод на площадке КОС "Рыбачий", производительность 3770 м3/сут.</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13 427,39</w:t>
            </w:r>
          </w:p>
        </w:tc>
      </w:tr>
      <w:tr>
        <w:trPr>
          <w:trHeight w:val="707"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5</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 xml:space="preserve">Реконструкция участка канализации от КК №249 до КК №292 по ул. </w:t>
            </w:r>
            <w:r>
              <w:rPr>
                <w:rFonts w:cs="Times New Roman" w:ascii="Times New Roman" w:hAnsi="Times New Roman"/>
                <w:spacing w:val="0"/>
                <w:sz w:val="24"/>
                <w:szCs w:val="24"/>
              </w:rPr>
              <w:t>Мира, 17</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6 554,93</w:t>
            </w:r>
          </w:p>
        </w:tc>
      </w:tr>
      <w:tr>
        <w:trPr>
          <w:trHeight w:val="721"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6</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сетей канализации от КК №43 до КК №20</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11 646,02</w:t>
            </w:r>
          </w:p>
        </w:tc>
      </w:tr>
      <w:tr>
        <w:trPr>
          <w:trHeight w:val="697"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7</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№2 Мира,</w:t>
            </w:r>
            <w:r>
              <w:rPr>
                <w:rFonts w:cs="Times New Roman" w:ascii="Times New Roman" w:hAnsi="Times New Roman"/>
                <w:spacing w:val="0"/>
                <w:sz w:val="24"/>
                <w:szCs w:val="24"/>
              </w:rPr>
              <w:t> </w:t>
            </w:r>
            <w:r>
              <w:rPr>
                <w:rFonts w:cs="Times New Roman" w:ascii="Times New Roman" w:hAnsi="Times New Roman"/>
                <w:spacing w:val="0"/>
                <w:sz w:val="24"/>
                <w:szCs w:val="24"/>
                <w:lang w:val="ru-RU"/>
              </w:rPr>
              <w:t>4 до КК №295 по ул.</w:t>
            </w:r>
            <w:r>
              <w:rPr>
                <w:rFonts w:cs="Times New Roman" w:ascii="Times New Roman" w:hAnsi="Times New Roman"/>
                <w:spacing w:val="0"/>
                <w:sz w:val="24"/>
                <w:szCs w:val="24"/>
              </w:rPr>
              <w:t> Мира, 1-3</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4 374,51</w:t>
            </w:r>
          </w:p>
        </w:tc>
      </w:tr>
      <w:tr>
        <w:trPr>
          <w:trHeight w:val="707"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8</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№22 до КК№25 по ул.</w:t>
            </w:r>
            <w:r>
              <w:rPr>
                <w:rFonts w:cs="Times New Roman" w:ascii="Times New Roman" w:hAnsi="Times New Roman"/>
                <w:spacing w:val="0"/>
                <w:sz w:val="24"/>
                <w:szCs w:val="24"/>
              </w:rPr>
              <w:t> Кронштадтская, 8</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21 805,59</w:t>
            </w:r>
          </w:p>
        </w:tc>
      </w:tr>
      <w:tr>
        <w:trPr>
          <w:trHeight w:val="717"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lang w:val="ru-RU"/>
              </w:rPr>
              <w:t>9</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rPr>
            </w:pPr>
            <w:r>
              <w:rPr>
                <w:rFonts w:cs="Times New Roman" w:ascii="Times New Roman" w:hAnsi="Times New Roman"/>
                <w:spacing w:val="0"/>
                <w:sz w:val="24"/>
                <w:szCs w:val="24"/>
                <w:lang w:val="ru-RU"/>
              </w:rPr>
              <w:t>Реконструкция участка канализации от КК №77 до КК №25 по ул.</w:t>
            </w:r>
            <w:r>
              <w:rPr>
                <w:rFonts w:cs="Times New Roman" w:ascii="Times New Roman" w:hAnsi="Times New Roman"/>
                <w:spacing w:val="0"/>
                <w:sz w:val="24"/>
                <w:szCs w:val="24"/>
              </w:rPr>
              <w:t> Кронштадтская, 9</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rPr>
            </w:pPr>
            <w:r>
              <w:rPr>
                <w:rFonts w:cs="Times New Roman" w:ascii="Times New Roman" w:hAnsi="Times New Roman"/>
                <w:spacing w:val="0"/>
                <w:sz w:val="24"/>
                <w:szCs w:val="24"/>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9 838,52</w:t>
            </w:r>
          </w:p>
        </w:tc>
      </w:tr>
      <w:tr>
        <w:trPr>
          <w:trHeight w:val="699"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10</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 xml:space="preserve">Реконструкция участка канализации от КК №32 до №43 по </w:t>
              <w:br/>
              <w:t>ул. Приморская,</w:t>
            </w:r>
            <w:r>
              <w:rPr>
                <w:rFonts w:cs="Times New Roman" w:ascii="Times New Roman" w:hAnsi="Times New Roman"/>
                <w:spacing w:val="0"/>
                <w:sz w:val="24"/>
                <w:szCs w:val="24"/>
              </w:rPr>
              <w:t> </w:t>
            </w:r>
            <w:r>
              <w:rPr>
                <w:rFonts w:cs="Times New Roman" w:ascii="Times New Roman" w:hAnsi="Times New Roman"/>
                <w:spacing w:val="0"/>
                <w:sz w:val="24"/>
                <w:szCs w:val="24"/>
                <w:lang w:val="ru-RU"/>
              </w:rPr>
              <w:t>10-16</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11 964,22</w:t>
            </w:r>
          </w:p>
        </w:tc>
      </w:tr>
      <w:tr>
        <w:trPr>
          <w:trHeight w:val="992"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11</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№2 Приморская,</w:t>
            </w:r>
            <w:r>
              <w:rPr>
                <w:rFonts w:cs="Times New Roman" w:ascii="Times New Roman" w:hAnsi="Times New Roman"/>
                <w:spacing w:val="0"/>
                <w:sz w:val="24"/>
                <w:szCs w:val="24"/>
              </w:rPr>
              <w:t> </w:t>
            </w:r>
            <w:r>
              <w:rPr>
                <w:rFonts w:cs="Times New Roman" w:ascii="Times New Roman" w:hAnsi="Times New Roman"/>
                <w:spacing w:val="0"/>
                <w:sz w:val="24"/>
                <w:szCs w:val="24"/>
                <w:lang w:val="ru-RU"/>
              </w:rPr>
              <w:t>4 до КК №35 район детского сада №3</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7 622,67</w:t>
            </w:r>
          </w:p>
        </w:tc>
      </w:tr>
      <w:tr>
        <w:trPr>
          <w:trHeight w:val="710"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12</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№51 до КК №25 по ул.</w:t>
            </w:r>
            <w:r>
              <w:rPr>
                <w:rFonts w:cs="Times New Roman" w:ascii="Times New Roman" w:hAnsi="Times New Roman"/>
                <w:spacing w:val="0"/>
                <w:sz w:val="24"/>
                <w:szCs w:val="24"/>
              </w:rPr>
              <w:t> </w:t>
            </w:r>
            <w:r>
              <w:rPr>
                <w:rFonts w:cs="Times New Roman" w:ascii="Times New Roman" w:hAnsi="Times New Roman"/>
                <w:spacing w:val="0"/>
                <w:sz w:val="24"/>
                <w:szCs w:val="24"/>
                <w:lang w:val="ru-RU"/>
              </w:rPr>
              <w:t>Кронштадтская,</w:t>
            </w:r>
            <w:r>
              <w:rPr>
                <w:rFonts w:cs="Times New Roman" w:ascii="Times New Roman" w:hAnsi="Times New Roman"/>
                <w:spacing w:val="0"/>
                <w:sz w:val="24"/>
                <w:szCs w:val="24"/>
              </w:rPr>
              <w:t> </w:t>
            </w:r>
            <w:r>
              <w:rPr>
                <w:rFonts w:cs="Times New Roman" w:ascii="Times New Roman" w:hAnsi="Times New Roman"/>
                <w:spacing w:val="0"/>
                <w:sz w:val="24"/>
                <w:szCs w:val="24"/>
                <w:lang w:val="ru-RU"/>
              </w:rPr>
              <w:t>1-7</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18 394,28</w:t>
            </w:r>
          </w:p>
        </w:tc>
      </w:tr>
      <w:tr>
        <w:trPr>
          <w:trHeight w:val="707"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13</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№1 до КК №119 по ул. Победы,</w:t>
            </w:r>
            <w:r>
              <w:rPr>
                <w:rFonts w:cs="Times New Roman" w:ascii="Times New Roman" w:hAnsi="Times New Roman"/>
                <w:spacing w:val="0"/>
                <w:sz w:val="24"/>
                <w:szCs w:val="24"/>
              </w:rPr>
              <w:t> </w:t>
            </w:r>
            <w:r>
              <w:rPr>
                <w:rFonts w:cs="Times New Roman" w:ascii="Times New Roman" w:hAnsi="Times New Roman"/>
                <w:spacing w:val="0"/>
                <w:sz w:val="24"/>
                <w:szCs w:val="24"/>
                <w:lang w:val="ru-RU"/>
              </w:rPr>
              <w:t>2</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7 523,53</w:t>
            </w:r>
          </w:p>
        </w:tc>
      </w:tr>
      <w:tr>
        <w:trPr>
          <w:trHeight w:val="1034"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14</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участка канализации от КК №100 до КК №85 по ул.</w:t>
            </w:r>
            <w:r>
              <w:rPr>
                <w:rFonts w:cs="Times New Roman" w:ascii="Times New Roman" w:hAnsi="Times New Roman"/>
                <w:spacing w:val="0"/>
                <w:sz w:val="24"/>
                <w:szCs w:val="24"/>
              </w:rPr>
              <w:t> Центральная, 11</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11 661,80</w:t>
            </w:r>
          </w:p>
        </w:tc>
      </w:tr>
      <w:tr>
        <w:trPr>
          <w:trHeight w:val="709"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15</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здания КНС-1 лесной массив в районе ул.</w:t>
            </w:r>
            <w:r>
              <w:rPr>
                <w:rFonts w:cs="Times New Roman" w:ascii="Times New Roman" w:hAnsi="Times New Roman"/>
                <w:spacing w:val="0"/>
                <w:sz w:val="24"/>
                <w:szCs w:val="24"/>
              </w:rPr>
              <w:t> Кронштадсткая</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7 721,65</w:t>
            </w:r>
          </w:p>
        </w:tc>
      </w:tr>
      <w:tr>
        <w:trPr>
          <w:trHeight w:val="503"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16</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ind w:hanging="13" w:left="13"/>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Реконструкция здания КНС-2 по ул.</w:t>
            </w:r>
            <w:r>
              <w:rPr>
                <w:rFonts w:cs="Times New Roman" w:ascii="Times New Roman" w:hAnsi="Times New Roman"/>
                <w:spacing w:val="0"/>
                <w:sz w:val="24"/>
                <w:szCs w:val="24"/>
              </w:rPr>
              <w:t> </w:t>
            </w:r>
            <w:r>
              <w:rPr>
                <w:rFonts w:cs="Times New Roman" w:ascii="Times New Roman" w:hAnsi="Times New Roman"/>
                <w:spacing w:val="0"/>
                <w:sz w:val="24"/>
                <w:szCs w:val="24"/>
                <w:lang w:val="ru-RU"/>
              </w:rPr>
              <w:t>Лесная 4б</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9 989,41</w:t>
            </w:r>
          </w:p>
        </w:tc>
      </w:tr>
      <w:tr>
        <w:trPr>
          <w:trHeight w:val="629" w:hRule="exact"/>
        </w:trPr>
        <w:tc>
          <w:tcPr>
            <w:tcW w:w="9353" w:type="dxa"/>
            <w:gridSpan w:val="4"/>
            <w:tcBorders>
              <w:top w:val="single" w:sz="4" w:space="0" w:color="000000"/>
              <w:left w:val="single" w:sz="4" w:space="0" w:color="000000"/>
              <w:right w:val="single" w:sz="4" w:space="0" w:color="000000"/>
            </w:tcBorders>
            <w:shd w:color="auto" w:fill="FFFFFF" w:val="clear"/>
            <w:vAlign w:val="center"/>
          </w:tcPr>
          <w:p>
            <w:pPr>
              <w:pStyle w:val="Normal"/>
              <w:spacing w:lineRule="auto" w:line="240" w:before="0" w:after="0"/>
              <w:jc w:val="center"/>
              <w:rPr>
                <w:sz w:val="24"/>
                <w:szCs w:val="24"/>
              </w:rPr>
            </w:pPr>
            <w:r>
              <w:rPr>
                <w:sz w:val="24"/>
                <w:szCs w:val="24"/>
              </w:rPr>
              <w:t>Повышение экологической эффективности,</w:t>
            </w:r>
          </w:p>
          <w:p>
            <w:pPr>
              <w:pStyle w:val="Normal"/>
              <w:spacing w:lineRule="auto" w:line="240" w:before="0" w:after="0"/>
              <w:jc w:val="center"/>
              <w:rPr>
                <w:sz w:val="24"/>
                <w:szCs w:val="24"/>
              </w:rPr>
            </w:pPr>
            <w:r>
              <w:rPr>
                <w:sz w:val="24"/>
                <w:szCs w:val="24"/>
              </w:rPr>
              <w:t>достижения плановых показателей надежности</w:t>
            </w:r>
          </w:p>
        </w:tc>
      </w:tr>
      <w:tr>
        <w:trPr>
          <w:trHeight w:val="483"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rPr>
              <w:t>1</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Fonts w:cs="Times New Roman" w:ascii="Times New Roman" w:hAnsi="Times New Roman"/>
                <w:spacing w:val="0"/>
                <w:sz w:val="24"/>
                <w:szCs w:val="24"/>
              </w:rPr>
              <w:t>Автомобиль с каналопромывочной установкой</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4 933,33</w:t>
            </w:r>
          </w:p>
        </w:tc>
      </w:tr>
      <w:tr>
        <w:trPr>
          <w:trHeight w:val="419"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Fonts w:cs="Times New Roman" w:ascii="Times New Roman" w:hAnsi="Times New Roman"/>
                <w:spacing w:val="0"/>
                <w:sz w:val="24"/>
                <w:szCs w:val="24"/>
              </w:rPr>
              <w:t>Прочистная машина Вихрь-Проф</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528,99</w:t>
            </w:r>
          </w:p>
        </w:tc>
      </w:tr>
      <w:tr>
        <w:trPr>
          <w:trHeight w:val="426"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3</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Fonts w:cs="Times New Roman" w:ascii="Times New Roman" w:hAnsi="Times New Roman"/>
                <w:spacing w:val="0"/>
                <w:sz w:val="24"/>
                <w:szCs w:val="24"/>
              </w:rPr>
              <w:t>Автомобиль Газель</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2 303,33</w:t>
            </w:r>
          </w:p>
        </w:tc>
      </w:tr>
      <w:tr>
        <w:trPr>
          <w:trHeight w:val="701"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Приобретение и замена насосного агрегата №2 СД 250/22,5 (М) с электродвигателем 37/1500</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409,10</w:t>
            </w:r>
          </w:p>
        </w:tc>
      </w:tr>
      <w:tr>
        <w:trPr>
          <w:trHeight w:val="725" w:hRule="exact"/>
        </w:trPr>
        <w:tc>
          <w:tcPr>
            <w:tcW w:w="44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5</w:t>
            </w:r>
          </w:p>
        </w:tc>
        <w:tc>
          <w:tcPr>
            <w:tcW w:w="6658"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Цифровизация учета стоков на КНС №1, 2, 3</w:t>
            </w:r>
          </w:p>
        </w:tc>
        <w:tc>
          <w:tcPr>
            <w:tcW w:w="585" w:type="dxa"/>
            <w:tcBorders>
              <w:top w:val="single" w:sz="4" w:space="0" w:color="000000"/>
              <w:lef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1</w:t>
            </w:r>
          </w:p>
        </w:tc>
        <w:tc>
          <w:tcPr>
            <w:tcW w:w="1665" w:type="dxa"/>
            <w:tcBorders>
              <w:top w:val="single" w:sz="4" w:space="0" w:color="000000"/>
              <w:left w:val="single" w:sz="4" w:space="0" w:color="000000"/>
              <w:right w:val="single" w:sz="4" w:space="0" w:color="000000"/>
            </w:tcBorders>
            <w:shd w:color="auto" w:fill="FFFFFF" w:val="clear"/>
            <w:vAlign w:val="cente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901,13</w:t>
            </w:r>
          </w:p>
        </w:tc>
      </w:tr>
      <w:tr>
        <w:trPr>
          <w:trHeight w:val="288" w:hRule="exact"/>
        </w:trPr>
        <w:tc>
          <w:tcPr>
            <w:tcW w:w="7688" w:type="dxa"/>
            <w:gridSpan w:val="3"/>
            <w:tcBorders>
              <w:top w:val="single" w:sz="4" w:space="0" w:color="000000"/>
              <w:left w:val="single" w:sz="4" w:space="0" w:color="000000"/>
              <w:bottom w:val="single" w:sz="4" w:space="0" w:color="000000"/>
            </w:tcBorders>
            <w:shd w:color="auto" w:fill="FFFFFF" w:val="clear"/>
          </w:tcPr>
          <w:p>
            <w:pPr>
              <w:pStyle w:val="10"/>
              <w:shd w:val="clear" w:color="auto" w:fill="auto"/>
              <w:spacing w:lineRule="auto" w:line="240" w:before="0" w:after="0"/>
              <w:jc w:val="right"/>
              <w:rPr>
                <w:rFonts w:ascii="Times New Roman" w:hAnsi="Times New Roman" w:cs="Times New Roman"/>
                <w:spacing w:val="0"/>
                <w:sz w:val="24"/>
                <w:szCs w:val="24"/>
              </w:rPr>
            </w:pPr>
            <w:r>
              <w:rPr>
                <w:rFonts w:cs="Times New Roman" w:ascii="Times New Roman" w:hAnsi="Times New Roman"/>
                <w:spacing w:val="0"/>
                <w:sz w:val="24"/>
                <w:szCs w:val="24"/>
              </w:rPr>
              <w:t>Итого:</w:t>
            </w:r>
          </w:p>
        </w:tc>
        <w:tc>
          <w:tcPr>
            <w:tcW w:w="1665" w:type="dxa"/>
            <w:tcBorders>
              <w:top w:val="single" w:sz="4" w:space="0" w:color="000000"/>
              <w:left w:val="single" w:sz="4" w:space="0" w:color="000000"/>
              <w:bottom w:val="single" w:sz="4" w:space="0" w:color="000000"/>
              <w:right w:val="single" w:sz="4" w:space="0" w:color="000000"/>
            </w:tcBorders>
            <w:shd w:color="auto" w:fill="FFFFFF" w:val="clear"/>
          </w:tcPr>
          <w:p>
            <w:pPr>
              <w:pStyle w:val="10"/>
              <w:shd w:val="clear" w:color="auto" w:fill="auto"/>
              <w:spacing w:lineRule="auto" w:line="240" w:before="0" w:after="0"/>
              <w:jc w:val="center"/>
              <w:rPr>
                <w:rFonts w:ascii="Times New Roman" w:hAnsi="Times New Roman" w:cs="Times New Roman"/>
                <w:spacing w:val="0"/>
                <w:sz w:val="24"/>
                <w:szCs w:val="24"/>
                <w:lang w:val="ru-RU"/>
              </w:rPr>
            </w:pPr>
            <w:r>
              <w:rPr>
                <w:rFonts w:cs="Times New Roman" w:ascii="Times New Roman" w:hAnsi="Times New Roman"/>
                <w:spacing w:val="0"/>
                <w:sz w:val="24"/>
                <w:szCs w:val="24"/>
                <w:lang w:val="ru-RU"/>
              </w:rPr>
              <w:t>456 126,87</w:t>
            </w:r>
          </w:p>
        </w:tc>
      </w:tr>
    </w:tbl>
    <w:p>
      <w:pPr>
        <w:sectPr>
          <w:headerReference w:type="default" r:id="rId69"/>
          <w:headerReference w:type="first" r:id="rId70"/>
          <w:footerReference w:type="default" r:id="rId71"/>
          <w:footerReference w:type="first" r:id="rId72"/>
          <w:type w:val="nextPage"/>
          <w:pgSz w:w="11906" w:h="16838"/>
          <w:pgMar w:left="1701" w:right="851" w:gutter="0" w:header="0" w:top="567" w:footer="0" w:bottom="567"/>
          <w:pgNumType w:fmt="decimal"/>
          <w:formProt w:val="false"/>
          <w:textDirection w:val="lrTb"/>
          <w:docGrid w:type="default" w:linePitch="360" w:charSpace="16384"/>
        </w:sectPr>
      </w:pPr>
    </w:p>
    <w:p>
      <w:pPr>
        <w:pStyle w:val="10"/>
        <w:shd w:val="clear" w:color="auto" w:fill="auto"/>
        <w:spacing w:lineRule="auto" w:line="276" w:before="0" w:after="120"/>
        <w:ind w:firstLine="567"/>
        <w:jc w:val="both"/>
        <w:rPr>
          <w:rFonts w:ascii="Times New Roman" w:hAnsi="Times New Roman" w:cs="Times New Roman"/>
          <w:bCs/>
          <w:spacing w:val="0"/>
          <w:sz w:val="28"/>
          <w:szCs w:val="28"/>
          <w:lang w:val="ru-RU"/>
        </w:rPr>
      </w:pPr>
      <w:r>
        <w:rPr>
          <w:rFonts w:cs="Times New Roman" w:ascii="Times New Roman" w:hAnsi="Times New Roman"/>
          <w:b/>
          <w:spacing w:val="0"/>
          <w:sz w:val="28"/>
          <w:szCs w:val="28"/>
          <w:lang w:val="ru-RU"/>
        </w:rPr>
        <w:t>7. Целевые показатели развития централизованной системы водоотведения</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В соответствии с постановлением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показатели надежности и бесперебойности водоотведения;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показатели качества обслуживания абонентов;</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показатели качества очистки сточных вод;</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показатели эффективности использования ресурсов при транспортировке сточных вод;</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соотношение цены реализации мероприятий инвестиционной программы и их эффективности - улучшение качества очистки сточных вод;</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иные показатели, установленные федеральным органом исполнительной власти, осуществляющим функции по выработке государственной политики и нормативно-</w:t>
        <w:softHyphen/>
        <w:t>правовому регулированию в сфере жилищно-коммунального хозяйства.</w:t>
      </w:r>
    </w:p>
    <w:p>
      <w:pPr>
        <w:pStyle w:val="Normal"/>
        <w:keepNext w:val="true"/>
        <w:keepLines/>
        <w:widowControl w:val="false"/>
        <w:tabs>
          <w:tab w:val="clear" w:pos="708"/>
          <w:tab w:val="left" w:pos="907" w:leader="none"/>
        </w:tabs>
        <w:spacing w:lineRule="auto" w:line="276" w:before="120" w:after="120"/>
        <w:ind w:left="760"/>
        <w:jc w:val="both"/>
        <w:rPr>
          <w:sz w:val="28"/>
          <w:szCs w:val="28"/>
        </w:rPr>
      </w:pPr>
      <w:bookmarkStart w:id="55" w:name="bookmark47"/>
      <w:r>
        <w:rPr>
          <w:b/>
          <w:bCs/>
          <w:sz w:val="28"/>
          <w:szCs w:val="28"/>
        </w:rPr>
        <w:t>7.1. Показатели надежности и бесперебойности водоотведения</w:t>
      </w:r>
      <w:bookmarkEnd w:id="55"/>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строительство канализационных насосных станций, сооружений очистки стоков и сетей водоотведения;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своевременная реконструкция сетей водоотведения с целью снижения аварийности и продолжительности перерывов водоотведения;</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прочистка засоров в сетях водоотведения.</w:t>
      </w:r>
    </w:p>
    <w:p>
      <w:pPr>
        <w:pStyle w:val="Normal"/>
        <w:keepNext w:val="true"/>
        <w:keepLines/>
        <w:widowControl w:val="false"/>
        <w:tabs>
          <w:tab w:val="clear" w:pos="708"/>
          <w:tab w:val="left" w:pos="912" w:leader="none"/>
        </w:tabs>
        <w:spacing w:lineRule="auto" w:line="276" w:before="120" w:after="120"/>
        <w:ind w:left="760"/>
        <w:jc w:val="both"/>
        <w:rPr>
          <w:sz w:val="28"/>
          <w:szCs w:val="28"/>
        </w:rPr>
      </w:pPr>
      <w:bookmarkStart w:id="56" w:name="bookmark48"/>
      <w:r>
        <w:rPr>
          <w:b/>
          <w:bCs/>
          <w:sz w:val="28"/>
          <w:szCs w:val="28"/>
        </w:rPr>
        <w:t>7.2. Показатели качества обслуживания клиентов</w:t>
      </w:r>
      <w:bookmarkEnd w:id="56"/>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Развитие диспетчеризации служб обслуживания клиентов, повышение качества взаимодействия абонентов и эксплуатирующей организации;</w:t>
      </w:r>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Увеличение доли выполненных заявок на подключение по итогам года.</w:t>
      </w:r>
    </w:p>
    <w:p>
      <w:pPr>
        <w:pStyle w:val="Normal"/>
        <w:keepNext w:val="true"/>
        <w:keepLines/>
        <w:widowControl w:val="false"/>
        <w:tabs>
          <w:tab w:val="clear" w:pos="708"/>
          <w:tab w:val="left" w:pos="912" w:leader="none"/>
        </w:tabs>
        <w:spacing w:lineRule="auto" w:line="276" w:before="120" w:after="120"/>
        <w:ind w:left="760"/>
        <w:jc w:val="both"/>
        <w:rPr>
          <w:sz w:val="28"/>
          <w:szCs w:val="28"/>
        </w:rPr>
      </w:pPr>
      <w:bookmarkStart w:id="57" w:name="bookmark49"/>
      <w:r>
        <w:rPr>
          <w:b/>
          <w:bCs/>
          <w:sz w:val="28"/>
          <w:szCs w:val="28"/>
        </w:rPr>
        <w:t>7.3. Показатели качества очистки сточных вод</w:t>
      </w:r>
      <w:bookmarkEnd w:id="57"/>
    </w:p>
    <w:p>
      <w:pPr>
        <w:pStyle w:val="10"/>
        <w:widowControl w:val="false"/>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строительство очистных сооружений;</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cs="Times New Roman" w:ascii="Times New Roman" w:hAnsi="Times New Roman"/>
          <w:spacing w:val="0"/>
          <w:sz w:val="28"/>
          <w:szCs w:val="28"/>
          <w:lang w:val="ru-RU"/>
        </w:rPr>
        <w:t>- постоянный контроль качества воды, сбрасываемой в естественные водотоки с сооружений очистки;</w:t>
      </w:r>
    </w:p>
    <w:p>
      <w:pPr>
        <w:pStyle w:val="Normal"/>
        <w:spacing w:lineRule="auto" w:line="240" w:before="0" w:after="0"/>
        <w:ind w:firstLine="567"/>
        <w:jc w:val="both"/>
        <w:rPr>
          <w:sz w:val="28"/>
          <w:szCs w:val="28"/>
        </w:rPr>
      </w:pPr>
      <w:r>
        <w:rPr>
          <w:rFonts w:eastAsia="Segoe UI Symbol"/>
          <w:sz w:val="28"/>
          <w:szCs w:val="28"/>
        </w:rPr>
        <w:t>- </w:t>
      </w:r>
      <w:r>
        <w:rPr>
          <w:sz w:val="28"/>
          <w:szCs w:val="28"/>
        </w:rPr>
        <w:t>Установление и соблюдение поясов ЗСО на всем протяжении магистральных трубопроводов;</w:t>
      </w:r>
    </w:p>
    <w:p>
      <w:pPr>
        <w:pStyle w:val="10"/>
        <w:shd w:val="clear" w:color="auto" w:fill="auto"/>
        <w:spacing w:lineRule="auto" w:line="276" w:before="0" w:after="0"/>
        <w:ind w:firstLine="567"/>
        <w:jc w:val="both"/>
        <w:rPr>
          <w:rFonts w:ascii="Times New Roman" w:hAnsi="Times New Roman" w:cs="Times New Roman"/>
          <w:spacing w:val="0"/>
          <w:sz w:val="28"/>
          <w:szCs w:val="28"/>
          <w:lang w:val="ru-RU"/>
        </w:rPr>
      </w:pPr>
      <w:r>
        <w:rPr>
          <w:rFonts w:eastAsia="Segoe UI Symbol" w:cs="Times New Roman" w:ascii="Times New Roman" w:hAnsi="Times New Roman"/>
          <w:spacing w:val="0"/>
          <w:sz w:val="28"/>
          <w:szCs w:val="28"/>
          <w:lang w:val="ru-RU"/>
        </w:rPr>
        <w:t>- </w:t>
      </w:r>
      <w:r>
        <w:rPr>
          <w:rFonts w:cs="Times New Roman" w:ascii="Times New Roman" w:hAnsi="Times New Roman"/>
          <w:spacing w:val="0"/>
          <w:sz w:val="28"/>
          <w:szCs w:val="28"/>
          <w:lang w:val="ru-RU"/>
        </w:rPr>
        <w:t>При проектировании, строительстве и реконструкции сетей использовать трубопроводы из современных коррозионностойких материалов.</w:t>
      </w:r>
    </w:p>
    <w:p>
      <w:pPr>
        <w:pStyle w:val="10"/>
        <w:shd w:val="clear" w:color="auto" w:fill="auto"/>
        <w:spacing w:lineRule="auto" w:line="276" w:before="120" w:after="120"/>
        <w:ind w:firstLine="567"/>
        <w:jc w:val="both"/>
        <w:rPr>
          <w:rFonts w:ascii="Times New Roman" w:hAnsi="Times New Roman" w:cs="Times New Roman"/>
          <w:b/>
          <w:bCs/>
          <w:spacing w:val="0"/>
          <w:sz w:val="28"/>
          <w:szCs w:val="28"/>
          <w:lang w:val="ru-RU"/>
        </w:rPr>
      </w:pPr>
      <w:r>
        <w:rPr>
          <w:rFonts w:cs="Times New Roman" w:ascii="Times New Roman" w:hAnsi="Times New Roman"/>
          <w:b/>
          <w:bCs/>
          <w:spacing w:val="0"/>
          <w:sz w:val="28"/>
          <w:szCs w:val="28"/>
          <w:lang w:val="ru-RU"/>
        </w:rPr>
        <w:t>7.4. Показатели эффективности использования ресурсов при транспортировке сточных вод</w:t>
      </w:r>
    </w:p>
    <w:p>
      <w:pPr>
        <w:pStyle w:val="Normal"/>
        <w:spacing w:lineRule="auto" w:line="240" w:before="0" w:after="0"/>
        <w:ind w:firstLine="571" w:left="-4"/>
        <w:rPr>
          <w:sz w:val="28"/>
          <w:szCs w:val="28"/>
        </w:rPr>
      </w:pPr>
      <w:r>
        <w:rPr>
          <w:rFonts w:eastAsia="Segoe UI Symbol"/>
          <w:sz w:val="28"/>
          <w:szCs w:val="28"/>
        </w:rPr>
        <w:t>- </w:t>
      </w:r>
      <w:r>
        <w:rPr>
          <w:sz w:val="28"/>
          <w:szCs w:val="28"/>
        </w:rPr>
        <w:t>Контроль объемов отпуска и потребления воды;</w:t>
      </w:r>
    </w:p>
    <w:p>
      <w:pPr>
        <w:pStyle w:val="Normal"/>
        <w:spacing w:lineRule="auto" w:line="240" w:before="0" w:after="0"/>
        <w:ind w:firstLine="571" w:left="-4"/>
        <w:rPr>
          <w:sz w:val="28"/>
          <w:szCs w:val="28"/>
        </w:rPr>
      </w:pPr>
      <w:r>
        <w:rPr>
          <w:rFonts w:eastAsia="Segoe UI Symbol"/>
          <w:sz w:val="28"/>
          <w:szCs w:val="28"/>
        </w:rPr>
        <w:t>- </w:t>
      </w:r>
      <w:r>
        <w:rPr>
          <w:sz w:val="28"/>
          <w:szCs w:val="28"/>
        </w:rPr>
        <w:t>Замена изношенных и аварийных участков сетей водоотведения;</w:t>
      </w:r>
    </w:p>
    <w:p>
      <w:pPr>
        <w:pStyle w:val="Normal"/>
        <w:spacing w:lineRule="auto" w:line="240" w:before="0" w:after="0"/>
        <w:ind w:firstLine="571" w:left="-4"/>
        <w:jc w:val="both"/>
        <w:rPr>
          <w:sz w:val="28"/>
          <w:szCs w:val="28"/>
        </w:rPr>
      </w:pPr>
      <w:r>
        <w:rPr>
          <w:rFonts w:eastAsia="Segoe UI Symbol"/>
          <w:sz w:val="28"/>
          <w:szCs w:val="28"/>
        </w:rPr>
        <w:t>- </w:t>
      </w:r>
      <w:r>
        <w:rPr>
          <w:sz w:val="28"/>
          <w:szCs w:val="28"/>
        </w:rPr>
        <w:t>Использование современных систем трубопроводов и арматуры исключающих инфильтрацию поверхностных и грунтовых вод в систему канализации.</w:t>
      </w:r>
    </w:p>
    <w:p>
      <w:pPr>
        <w:pStyle w:val="Normal"/>
        <w:spacing w:lineRule="auto" w:line="240" w:before="120" w:after="120"/>
        <w:ind w:firstLine="571" w:left="-4"/>
        <w:jc w:val="both"/>
        <w:rPr>
          <w:sz w:val="28"/>
          <w:szCs w:val="28"/>
        </w:rPr>
      </w:pPr>
      <w:bookmarkStart w:id="58" w:name="_Toc189653"/>
      <w:r>
        <w:rPr>
          <w:b/>
          <w:bCs/>
          <w:sz w:val="28"/>
          <w:szCs w:val="28"/>
        </w:rPr>
        <w:t>7.5. Соотношение цены реализации мероприятий инвестиционной программы и их эффективности - улучшение качества очистки сточных вод</w:t>
      </w:r>
      <w:bookmarkEnd w:id="58"/>
    </w:p>
    <w:p>
      <w:pPr>
        <w:pStyle w:val="Normal"/>
        <w:spacing w:lineRule="auto" w:line="240" w:before="120" w:after="120"/>
        <w:ind w:firstLine="571" w:left="-4"/>
        <w:jc w:val="both"/>
        <w:rPr>
          <w:sz w:val="28"/>
          <w:szCs w:val="28"/>
        </w:rPr>
      </w:pPr>
      <w:r>
        <w:rPr>
          <w:rFonts w:eastAsia="Segoe UI Symbol"/>
          <w:sz w:val="28"/>
          <w:szCs w:val="28"/>
        </w:rPr>
        <w:t>- </w:t>
      </w:r>
      <w:r>
        <w:rPr>
          <w:sz w:val="28"/>
          <w:szCs w:val="28"/>
        </w:rPr>
        <w:t>Уменьшение доли расходов на оплату услуг в совокупном доходе населения.</w:t>
      </w:r>
    </w:p>
    <w:p>
      <w:pPr>
        <w:pStyle w:val="Normal"/>
        <w:spacing w:lineRule="auto" w:line="240" w:before="120" w:after="120"/>
        <w:ind w:firstLine="571" w:left="-4"/>
        <w:jc w:val="both"/>
        <w:rPr>
          <w:sz w:val="28"/>
          <w:szCs w:val="28"/>
        </w:rPr>
      </w:pPr>
      <w:r>
        <w:rPr>
          <w:b/>
          <w:bCs/>
          <w:sz w:val="28"/>
          <w:szCs w:val="28"/>
        </w:rPr>
        <w:t>7.6.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pPr>
        <w:pStyle w:val="Normal"/>
        <w:spacing w:lineRule="auto" w:line="240" w:before="0" w:after="0"/>
        <w:ind w:firstLine="571" w:left="-4"/>
        <w:jc w:val="both"/>
        <w:rPr>
          <w:sz w:val="28"/>
          <w:szCs w:val="28"/>
        </w:rPr>
      </w:pPr>
      <w:r>
        <w:rPr>
          <w:rFonts w:eastAsia="Segoe UI Symbol"/>
          <w:sz w:val="28"/>
          <w:szCs w:val="28"/>
        </w:rPr>
        <w:t>- </w:t>
      </w:r>
      <w:r>
        <w:rPr>
          <w:sz w:val="28"/>
          <w:szCs w:val="28"/>
        </w:rPr>
        <w:t>Сокращение удельного энергопотребления на перекачку и очистку сточных вод.</w:t>
      </w:r>
    </w:p>
    <w:p>
      <w:pPr>
        <w:pStyle w:val="Normal"/>
        <w:spacing w:lineRule="auto" w:line="240" w:before="0" w:after="0"/>
        <w:ind w:firstLine="571" w:left="-4"/>
        <w:jc w:val="both"/>
        <w:rPr>
          <w:sz w:val="28"/>
          <w:szCs w:val="28"/>
        </w:rPr>
      </w:pPr>
      <w:r>
        <w:rPr>
          <w:sz w:val="28"/>
          <w:szCs w:val="28"/>
        </w:rPr>
        <w:t>Реализация мероприятий, предложенных в схемах водоотведения населенных пунктов, окажет позитивное влияние на значение целевых показателей. В таблице 7.1. приведены целевые показатели систем водоотведения с мероприятиями, направленными на их повышение.</w:t>
      </w:r>
    </w:p>
    <w:p>
      <w:pPr>
        <w:pStyle w:val="Normal"/>
        <w:spacing w:lineRule="auto" w:line="240" w:before="0" w:after="0"/>
        <w:ind w:firstLine="571" w:left="-4"/>
        <w:jc w:val="both"/>
        <w:rPr/>
      </w:pPr>
      <w:r>
        <w:rPr/>
      </w:r>
    </w:p>
    <w:tbl>
      <w:tblPr>
        <w:tblW w:w="9452" w:type="dxa"/>
        <w:jc w:val="left"/>
        <w:tblInd w:w="-108" w:type="dxa"/>
        <w:tblLayout w:type="fixed"/>
        <w:tblCellMar>
          <w:top w:w="43" w:type="dxa"/>
          <w:left w:w="126" w:type="dxa"/>
          <w:bottom w:w="0" w:type="dxa"/>
          <w:right w:w="73" w:type="dxa"/>
        </w:tblCellMar>
        <w:tblLook w:val="04a0" w:noHBand="0" w:noVBand="1" w:firstColumn="1" w:lastRow="0" w:lastColumn="0" w:firstRow="1"/>
      </w:tblPr>
      <w:tblGrid>
        <w:gridCol w:w="793"/>
        <w:gridCol w:w="3325"/>
        <w:gridCol w:w="2537"/>
        <w:gridCol w:w="1484"/>
        <w:gridCol w:w="1313"/>
      </w:tblGrid>
      <w:tr>
        <w:trPr>
          <w:trHeight w:val="539" w:hRule="atLeast"/>
        </w:trPr>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ind w:right="55"/>
              <w:jc w:val="center"/>
              <w:rPr>
                <w:bCs/>
                <w:sz w:val="24"/>
                <w:szCs w:val="24"/>
              </w:rPr>
            </w:pPr>
            <w:r>
              <w:rPr>
                <w:bCs/>
                <w:sz w:val="24"/>
                <w:szCs w:val="24"/>
              </w:rPr>
              <w:t xml:space="preserve">№ </w:t>
            </w:r>
            <w:r>
              <w:rPr>
                <w:bCs/>
                <w:sz w:val="24"/>
                <w:szCs w:val="24"/>
              </w:rPr>
              <w:t>п/п</w:t>
            </w:r>
          </w:p>
        </w:tc>
        <w:tc>
          <w:tcPr>
            <w:tcW w:w="3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5"/>
              <w:jc w:val="center"/>
              <w:rPr>
                <w:bCs/>
                <w:sz w:val="24"/>
                <w:szCs w:val="24"/>
              </w:rPr>
            </w:pPr>
            <w:r>
              <w:rPr>
                <w:bCs/>
                <w:sz w:val="24"/>
                <w:szCs w:val="24"/>
              </w:rPr>
              <w:t>Наименование</w:t>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2"/>
              <w:jc w:val="center"/>
              <w:rPr>
                <w:bCs/>
                <w:sz w:val="24"/>
                <w:szCs w:val="24"/>
              </w:rPr>
            </w:pPr>
            <w:r>
              <w:rPr>
                <w:bCs/>
                <w:sz w:val="24"/>
                <w:szCs w:val="24"/>
              </w:rPr>
              <w:t>Индикаторы</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Базовый показатель</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center"/>
              <w:rPr>
                <w:bCs/>
                <w:sz w:val="24"/>
                <w:szCs w:val="24"/>
              </w:rPr>
            </w:pPr>
            <w:r>
              <w:rPr>
                <w:bCs/>
                <w:sz w:val="24"/>
                <w:szCs w:val="24"/>
              </w:rPr>
              <w:t>Целевой показатель</w:t>
            </w:r>
          </w:p>
        </w:tc>
      </w:tr>
      <w:tr>
        <w:trPr>
          <w:trHeight w:val="539" w:hRule="atLeast"/>
        </w:trPr>
        <w:tc>
          <w:tcPr>
            <w:tcW w:w="7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bCs/>
                <w:sz w:val="24"/>
                <w:szCs w:val="24"/>
              </w:rPr>
            </w:pPr>
            <w:r>
              <w:rPr>
                <w:bCs/>
                <w:sz w:val="24"/>
                <w:szCs w:val="24"/>
              </w:rPr>
              <w:t>1</w:t>
            </w:r>
          </w:p>
        </w:tc>
        <w:tc>
          <w:tcPr>
            <w:tcW w:w="332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bCs/>
                <w:sz w:val="24"/>
                <w:szCs w:val="24"/>
              </w:rPr>
            </w:pPr>
            <w:r>
              <w:rPr>
                <w:bCs/>
                <w:sz w:val="24"/>
                <w:szCs w:val="24"/>
              </w:rPr>
              <w:t>Показатели надежности и бесперебойности водоотведения</w:t>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bCs/>
                <w:sz w:val="24"/>
                <w:szCs w:val="24"/>
              </w:rPr>
            </w:pPr>
            <w:r>
              <w:rPr>
                <w:bCs/>
                <w:sz w:val="24"/>
                <w:szCs w:val="24"/>
              </w:rPr>
              <w:t>1. Доля канализационных сетей, нуждающихся в замене (%)</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3"/>
              <w:jc w:val="center"/>
              <w:rPr>
                <w:bCs/>
                <w:sz w:val="24"/>
                <w:szCs w:val="24"/>
              </w:rPr>
            </w:pPr>
            <w:r>
              <w:rPr>
                <w:bCs/>
                <w:sz w:val="24"/>
                <w:szCs w:val="24"/>
              </w:rPr>
              <w:t>10,87</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5</w:t>
            </w:r>
          </w:p>
        </w:tc>
      </w:tr>
      <w:tr>
        <w:trPr>
          <w:trHeight w:val="539" w:hRule="atLeast"/>
        </w:trPr>
        <w:tc>
          <w:tcPr>
            <w:tcW w:w="793" w:type="dxa"/>
            <w:vMerge w:val="continue"/>
            <w:tcBorders>
              <w:left w:val="single" w:sz="4" w:space="0" w:color="000000"/>
              <w:right w:val="single" w:sz="4" w:space="0" w:color="000000"/>
            </w:tcBorders>
            <w:vAlign w:val="center"/>
          </w:tcPr>
          <w:p>
            <w:pPr>
              <w:pStyle w:val="Normal"/>
              <w:spacing w:before="0" w:after="160"/>
              <w:jc w:val="center"/>
              <w:rPr>
                <w:bCs/>
                <w:sz w:val="24"/>
                <w:szCs w:val="24"/>
              </w:rPr>
            </w:pPr>
            <w:r>
              <w:rPr>
                <w:bCs/>
                <w:sz w:val="24"/>
                <w:szCs w:val="24"/>
              </w:rPr>
            </w:r>
          </w:p>
        </w:tc>
        <w:tc>
          <w:tcPr>
            <w:tcW w:w="3325" w:type="dxa"/>
            <w:vMerge w:val="continue"/>
            <w:tcBorders>
              <w:left w:val="single" w:sz="4" w:space="0" w:color="000000"/>
              <w:right w:val="single" w:sz="4" w:space="0" w:color="000000"/>
            </w:tcBorders>
            <w:shd w:color="auto" w:fill="auto" w:val="clear"/>
            <w:vAlign w:val="center"/>
          </w:tcPr>
          <w:p>
            <w:pPr>
              <w:pStyle w:val="Normal"/>
              <w:spacing w:before="0" w:after="160"/>
              <w:jc w:val="both"/>
              <w:rPr>
                <w:bCs/>
                <w:sz w:val="24"/>
                <w:szCs w:val="24"/>
              </w:rPr>
            </w:pPr>
            <w:r>
              <w:rPr>
                <w:bCs/>
                <w:sz w:val="24"/>
                <w:szCs w:val="24"/>
              </w:rPr>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14"/>
              <w:ind w:left="7"/>
              <w:jc w:val="both"/>
              <w:rPr>
                <w:bCs/>
                <w:sz w:val="24"/>
                <w:szCs w:val="24"/>
              </w:rPr>
            </w:pPr>
            <w:r>
              <w:rPr>
                <w:bCs/>
                <w:sz w:val="24"/>
                <w:szCs w:val="24"/>
              </w:rPr>
              <w:t>2. Удельное количество аварий на сетях канализации</w:t>
            </w:r>
          </w:p>
          <w:p>
            <w:pPr>
              <w:pStyle w:val="Normal"/>
              <w:spacing w:before="0" w:after="0"/>
              <w:ind w:right="53"/>
              <w:jc w:val="both"/>
              <w:rPr>
                <w:bCs/>
                <w:sz w:val="24"/>
                <w:szCs w:val="24"/>
              </w:rPr>
            </w:pPr>
            <w:r>
              <w:rPr>
                <w:bCs/>
                <w:sz w:val="24"/>
                <w:szCs w:val="24"/>
              </w:rPr>
              <w:t>(ед/км)</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73,1</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0,24</w:t>
            </w:r>
          </w:p>
        </w:tc>
      </w:tr>
      <w:tr>
        <w:trPr>
          <w:trHeight w:val="275" w:hRule="atLeast"/>
        </w:trPr>
        <w:tc>
          <w:tcPr>
            <w:tcW w:w="793" w:type="dxa"/>
            <w:vMerge w:val="continue"/>
            <w:tcBorders>
              <w:left w:val="single" w:sz="4" w:space="0" w:color="000000"/>
              <w:bottom w:val="single" w:sz="4" w:space="0" w:color="000000"/>
              <w:right w:val="single" w:sz="4" w:space="0" w:color="000000"/>
            </w:tcBorders>
            <w:vAlign w:val="center"/>
          </w:tcPr>
          <w:p>
            <w:pPr>
              <w:pStyle w:val="Normal"/>
              <w:spacing w:before="0" w:after="160"/>
              <w:jc w:val="center"/>
              <w:rPr>
                <w:bCs/>
                <w:sz w:val="24"/>
                <w:szCs w:val="24"/>
              </w:rPr>
            </w:pPr>
            <w:r>
              <w:rPr>
                <w:bCs/>
                <w:sz w:val="24"/>
                <w:szCs w:val="24"/>
              </w:rPr>
            </w:r>
          </w:p>
        </w:tc>
        <w:tc>
          <w:tcPr>
            <w:tcW w:w="3325" w:type="dxa"/>
            <w:vMerge w:val="continue"/>
            <w:tcBorders>
              <w:left w:val="single" w:sz="4" w:space="0" w:color="000000"/>
              <w:bottom w:val="single" w:sz="4" w:space="0" w:color="000000"/>
              <w:right w:val="single" w:sz="4" w:space="0" w:color="000000"/>
            </w:tcBorders>
            <w:shd w:color="auto" w:fill="auto" w:val="clear"/>
            <w:vAlign w:val="center"/>
          </w:tcPr>
          <w:p>
            <w:pPr>
              <w:pStyle w:val="Normal"/>
              <w:spacing w:before="0" w:after="160"/>
              <w:jc w:val="both"/>
              <w:rPr>
                <w:bCs/>
                <w:sz w:val="24"/>
                <w:szCs w:val="24"/>
              </w:rPr>
            </w:pPr>
            <w:r>
              <w:rPr>
                <w:bCs/>
                <w:sz w:val="24"/>
                <w:szCs w:val="24"/>
              </w:rPr>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3"/>
              <w:jc w:val="both"/>
              <w:rPr>
                <w:bCs/>
                <w:sz w:val="24"/>
                <w:szCs w:val="24"/>
              </w:rPr>
            </w:pPr>
            <w:r>
              <w:rPr>
                <w:bCs/>
                <w:sz w:val="24"/>
                <w:szCs w:val="24"/>
              </w:rPr>
              <w:t>3. Износ канализационных сетей (%)</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3"/>
              <w:jc w:val="center"/>
              <w:rPr>
                <w:bCs/>
                <w:sz w:val="24"/>
                <w:szCs w:val="24"/>
              </w:rPr>
            </w:pPr>
            <w:r>
              <w:rPr>
                <w:bCs/>
                <w:sz w:val="24"/>
                <w:szCs w:val="24"/>
              </w:rPr>
              <w:t>83</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3"/>
              <w:jc w:val="center"/>
              <w:rPr>
                <w:bCs/>
                <w:sz w:val="24"/>
                <w:szCs w:val="24"/>
              </w:rPr>
            </w:pPr>
            <w:r>
              <w:rPr>
                <w:bCs/>
                <w:sz w:val="24"/>
                <w:szCs w:val="24"/>
              </w:rPr>
              <w:t>50</w:t>
            </w:r>
          </w:p>
        </w:tc>
      </w:tr>
      <w:tr>
        <w:trPr>
          <w:trHeight w:val="539" w:hRule="atLeast"/>
        </w:trPr>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bCs/>
                <w:sz w:val="24"/>
                <w:szCs w:val="24"/>
              </w:rPr>
            </w:pPr>
            <w:r>
              <w:rPr>
                <w:bCs/>
                <w:sz w:val="24"/>
                <w:szCs w:val="24"/>
              </w:rPr>
              <w:t>2</w:t>
            </w:r>
          </w:p>
        </w:tc>
        <w:tc>
          <w:tcPr>
            <w:tcW w:w="3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bCs/>
                <w:sz w:val="24"/>
                <w:szCs w:val="24"/>
              </w:rPr>
            </w:pPr>
            <w:r>
              <w:rPr>
                <w:bCs/>
                <w:sz w:val="24"/>
                <w:szCs w:val="24"/>
              </w:rPr>
              <w:t>Показатели качества обслуживания абонентов</w:t>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bCs/>
                <w:sz w:val="24"/>
                <w:szCs w:val="24"/>
              </w:rPr>
            </w:pPr>
            <w:r>
              <w:rPr>
                <w:bCs/>
                <w:sz w:val="24"/>
                <w:szCs w:val="24"/>
              </w:rPr>
              <w:t>Обеспеченность населения централизованным водоотведением (%)</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3"/>
              <w:jc w:val="center"/>
              <w:rPr>
                <w:bCs/>
                <w:sz w:val="24"/>
                <w:szCs w:val="24"/>
              </w:rPr>
            </w:pPr>
            <w:r>
              <w:rPr>
                <w:bCs/>
                <w:sz w:val="24"/>
                <w:szCs w:val="24"/>
              </w:rPr>
              <w:t>0</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100</w:t>
            </w:r>
          </w:p>
        </w:tc>
      </w:tr>
      <w:tr>
        <w:trPr>
          <w:trHeight w:val="1200" w:hRule="atLeast"/>
        </w:trPr>
        <w:tc>
          <w:tcPr>
            <w:tcW w:w="79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1" w:before="0" w:after="1"/>
              <w:jc w:val="center"/>
              <w:rPr>
                <w:bCs/>
                <w:sz w:val="24"/>
                <w:szCs w:val="24"/>
              </w:rPr>
            </w:pPr>
            <w:r>
              <w:rPr>
                <w:bCs/>
                <w:sz w:val="24"/>
                <w:szCs w:val="24"/>
              </w:rPr>
              <w:t>3</w:t>
            </w:r>
          </w:p>
        </w:tc>
        <w:tc>
          <w:tcPr>
            <w:tcW w:w="33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71" w:before="0" w:after="1"/>
              <w:jc w:val="both"/>
              <w:rPr>
                <w:bCs/>
                <w:sz w:val="24"/>
                <w:szCs w:val="24"/>
              </w:rPr>
            </w:pPr>
            <w:r>
              <w:rPr>
                <w:bCs/>
                <w:sz w:val="24"/>
                <w:szCs w:val="24"/>
              </w:rPr>
              <w:t>Соотношение цены и эффективности (улучшение качества</w:t>
            </w:r>
          </w:p>
          <w:p>
            <w:pPr>
              <w:pStyle w:val="Normal"/>
              <w:spacing w:before="0" w:after="0"/>
              <w:ind w:hanging="21" w:left="21"/>
              <w:jc w:val="both"/>
              <w:rPr>
                <w:bCs/>
                <w:sz w:val="24"/>
                <w:szCs w:val="24"/>
              </w:rPr>
            </w:pPr>
            <w:r>
              <w:rPr>
                <w:bCs/>
                <w:sz w:val="24"/>
                <w:szCs w:val="24"/>
              </w:rPr>
              <w:t>воды или качества очистки сточных вод) реализации мероприятий инвестиционной программы</w:t>
            </w:r>
          </w:p>
        </w:tc>
        <w:tc>
          <w:tcPr>
            <w:tcW w:w="2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jc w:val="both"/>
              <w:rPr>
                <w:bCs/>
                <w:sz w:val="24"/>
                <w:szCs w:val="24"/>
              </w:rPr>
            </w:pPr>
            <w:r>
              <w:rPr>
                <w:bCs/>
                <w:sz w:val="24"/>
                <w:szCs w:val="24"/>
              </w:rPr>
              <w:t>Доля расходов на оплату услуг в совокупном доходе населения (%)</w:t>
            </w:r>
          </w:p>
        </w:tc>
        <w:tc>
          <w:tcPr>
            <w:tcW w:w="14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6,92</w:t>
            </w:r>
          </w:p>
        </w:tc>
        <w:tc>
          <w:tcPr>
            <w:tcW w:w="13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ind w:right="54"/>
              <w:jc w:val="center"/>
              <w:rPr>
                <w:bCs/>
                <w:sz w:val="24"/>
                <w:szCs w:val="24"/>
              </w:rPr>
            </w:pPr>
            <w:r>
              <w:rPr>
                <w:bCs/>
                <w:sz w:val="24"/>
                <w:szCs w:val="24"/>
              </w:rPr>
              <w:t>5,98</w:t>
            </w:r>
          </w:p>
        </w:tc>
      </w:tr>
    </w:tbl>
    <w:p>
      <w:pPr>
        <w:sectPr>
          <w:headerReference w:type="default" r:id="rId73"/>
          <w:headerReference w:type="first" r:id="rId74"/>
          <w:footerReference w:type="even" r:id="rId75"/>
          <w:footerReference w:type="default" r:id="rId76"/>
          <w:footerReference w:type="first" r:id="rId77"/>
          <w:type w:val="nextPage"/>
          <w:pgSz w:w="11906" w:h="16838"/>
          <w:pgMar w:left="1134" w:right="567" w:gutter="0" w:header="0" w:top="567" w:footer="6" w:bottom="567"/>
          <w:pgNumType w:fmt="decimal"/>
          <w:formProt w:val="false"/>
          <w:textDirection w:val="lrTb"/>
          <w:docGrid w:type="default" w:linePitch="360" w:charSpace="8192"/>
        </w:sectPr>
      </w:pPr>
    </w:p>
    <w:p>
      <w:pPr>
        <w:pStyle w:val="Normal"/>
        <w:spacing w:lineRule="auto" w:line="276" w:before="0" w:after="120"/>
        <w:ind w:firstLine="567" w:right="440"/>
        <w:jc w:val="both"/>
        <w:rPr>
          <w:sz w:val="28"/>
          <w:szCs w:val="28"/>
        </w:rPr>
      </w:pPr>
      <w:r>
        <w:rPr>
          <w:b/>
          <w:bCs/>
          <w:sz w:val="28"/>
          <w:szCs w:val="28"/>
        </w:rPr>
        <w:t>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p>
    <w:p>
      <w:pPr>
        <w:pStyle w:val="Normal"/>
        <w:spacing w:lineRule="auto" w:line="240" w:before="0" w:after="0"/>
        <w:ind w:firstLine="571" w:left="-4"/>
        <w:jc w:val="both"/>
        <w:rPr>
          <w:sz w:val="28"/>
          <w:szCs w:val="28"/>
        </w:rPr>
      </w:pPr>
      <w:r>
        <w:rPr>
          <w:sz w:val="28"/>
          <w:szCs w:val="28"/>
        </w:rPr>
        <w:t xml:space="preserve">По данным инвентаризации 2025 года на балансе находятся сети водоотведения общей протяжённостью 37,149 км. </w:t>
      </w:r>
    </w:p>
    <w:p>
      <w:pPr>
        <w:pStyle w:val="Normal"/>
        <w:spacing w:lineRule="auto" w:line="240" w:before="0" w:after="0"/>
        <w:ind w:firstLine="571" w:left="-4"/>
        <w:jc w:val="both"/>
        <w:rPr>
          <w:sz w:val="28"/>
          <w:szCs w:val="28"/>
        </w:rPr>
      </w:pPr>
      <w:r>
        <w:rPr>
          <w:sz w:val="28"/>
          <w:szCs w:val="28"/>
        </w:rPr>
        <w:t>Однако, согласно результатам осмотров сетей водоотведения, переданным в эксплуатацию АО «Каминжиниринг» по Концессионному соглашению выявлено 0,648 км бесхозяйных сетей, которые требуют постановки на кадастровый учет и передачи на баланс эксплуатирующей организации.</w:t>
      </w:r>
    </w:p>
    <w:p>
      <w:pPr>
        <w:pStyle w:val="Normal"/>
        <w:spacing w:lineRule="auto" w:line="240" w:before="0" w:after="0"/>
        <w:ind w:firstLine="571" w:left="-4"/>
        <w:jc w:val="both"/>
        <w:rPr>
          <w:sz w:val="28"/>
          <w:szCs w:val="28"/>
        </w:rPr>
      </w:pPr>
      <w:r>
        <w:rPr>
          <w:sz w:val="28"/>
          <w:szCs w:val="28"/>
        </w:rPr>
        <w:t>Однако, согласно результатам анализа электронной модели системы водоотведения, разработанной для Вилючинского городского округа, выявлено, что суммарная протяжённость всех сетей составляет до 53 км. Таким образом порядка 50% канализационных сетей требует выявления и передачи на баланс эксплуатирующей организации.</w:t>
      </w:r>
    </w:p>
    <w:p>
      <w:pPr>
        <w:pStyle w:val="Normal"/>
        <w:widowControl w:val="false"/>
        <w:spacing w:lineRule="auto" w:line="240" w:before="0" w:after="0"/>
        <w:rPr>
          <w:rFonts w:ascii="Arial Unicode MS" w:hAnsi="Arial Unicode MS" w:eastAsia="Arial Unicode MS" w:cs="Arial Unicode MS"/>
          <w:sz w:val="2"/>
          <w:szCs w:val="2"/>
          <w:lang w:eastAsia="ru-RU"/>
        </w:rPr>
      </w:pPr>
      <w:r>
        <w:rPr>
          <w:rFonts w:eastAsia="Arial Unicode MS" w:cs="Arial Unicode MS" w:ascii="Arial Unicode MS" w:hAnsi="Arial Unicode MS"/>
          <w:sz w:val="2"/>
          <w:szCs w:val="2"/>
          <w:lang w:eastAsia="ru-RU"/>
        </w:rPr>
      </w:r>
    </w:p>
    <w:p>
      <w:pPr>
        <w:pStyle w:val="Normal"/>
        <w:spacing w:before="0" w:after="160"/>
        <w:rPr/>
      </w:pPr>
      <w:r>
        <w:rPr/>
      </w:r>
    </w:p>
    <w:sectPr>
      <w:headerReference w:type="default" r:id="rId78"/>
      <w:headerReference w:type="first" r:id="rId79"/>
      <w:footerReference w:type="default" r:id="rId80"/>
      <w:footerReference w:type="first" r:id="rId81"/>
      <w:type w:val="nextPage"/>
      <w:pgSz w:w="11906" w:h="16838"/>
      <w:pgMar w:left="1701" w:right="851" w:gutter="0" w:header="0" w:top="567" w:footer="0" w:bottom="567"/>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Bookman Old Style">
    <w:charset w:val="01"/>
    <w:family w:val="roman"/>
    <w:pitch w:val="variable"/>
  </w:font>
  <w:font w:name="Arial">
    <w:charset w:val="01"/>
    <w:family w:val="roman"/>
    <w:pitch w:val="variable"/>
  </w:font>
  <w:font w:name="Arial Unicode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12" wp14:anchorId="11622D8A">
              <wp:simplePos x="0" y="0"/>
              <wp:positionH relativeFrom="page">
                <wp:posOffset>6884670</wp:posOffset>
              </wp:positionH>
              <wp:positionV relativeFrom="page">
                <wp:posOffset>10144125</wp:posOffset>
              </wp:positionV>
              <wp:extent cx="64135" cy="145415"/>
              <wp:effectExtent l="635" t="635" r="0" b="0"/>
              <wp:wrapNone/>
              <wp:docPr id="6" name="Text Box 1"/>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6</w:t>
                          </w:r>
                          <w:r>
                            <w:rPr>
                              <w:rStyle w:val="Style14"/>
                            </w:rPr>
                            <w:fldChar w:fldCharType="end"/>
                          </w:r>
                        </w:p>
                      </w:txbxContent>
                    </wps:txbx>
                    <wps:bodyPr lIns="0" rIns="0" tIns="0" bIns="0" anchor="t" upright="1">
                      <a:spAutoFit/>
                    </wps:bodyPr>
                  </wps:wsp>
                </a:graphicData>
              </a:graphic>
            </wp:anchor>
          </w:drawing>
        </mc:Choice>
        <mc:Fallback>
          <w:pict>
            <v:rect id="shape_0" ID="Text Box 1" path="m0,0l-2147483645,0l-2147483645,-2147483646l0,-2147483646xe" stroked="f" o:allowincell="f" style="position:absolute;margin-left:542.1pt;margin-top:798.75pt;width:5pt;height:11.4pt;mso-wrap-style:square;v-text-anchor:top;mso-position-horizontal-relative:page;mso-position-vertical-relative:page" wp14:anchorId="11622D8A">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6</w:t>
                    </w:r>
                    <w:r>
                      <w:rPr>
                        <w:rStyle w:val="Style14"/>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73" wp14:anchorId="23046215">
              <wp:simplePos x="0" y="0"/>
              <wp:positionH relativeFrom="page">
                <wp:posOffset>6884670</wp:posOffset>
              </wp:positionH>
              <wp:positionV relativeFrom="page">
                <wp:posOffset>10144125</wp:posOffset>
              </wp:positionV>
              <wp:extent cx="127635" cy="145415"/>
              <wp:effectExtent l="635" t="635" r="0" b="0"/>
              <wp:wrapNone/>
              <wp:docPr id="34" name="Text Box 3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26</w:t>
                          </w:r>
                          <w:r>
                            <w:rPr>
                              <w:rStyle w:val="Style14"/>
                            </w:rPr>
                            <w:fldChar w:fldCharType="end"/>
                          </w:r>
                        </w:p>
                      </w:txbxContent>
                    </wps:txbx>
                    <wps:bodyPr lIns="0" rIns="0" tIns="0" bIns="0" anchor="t" upright="1">
                      <a:spAutoFit/>
                    </wps:bodyPr>
                  </wps:wsp>
                </a:graphicData>
              </a:graphic>
            </wp:anchor>
          </w:drawing>
        </mc:Choice>
        <mc:Fallback>
          <w:pict>
            <v:rect id="shape_0" ID="Text Box 32" path="m0,0l-2147483645,0l-2147483645,-2147483646l0,-2147483646xe" stroked="f" o:allowincell="f" style="position:absolute;margin-left:542.1pt;margin-top:798.75pt;width:10pt;height:11.4pt;mso-wrap-style:square;v-text-anchor:top;mso-position-horizontal-relative:page;mso-position-vertical-relative:page" wp14:anchorId="23046215">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26</w:t>
                    </w:r>
                    <w:r>
                      <w:rPr>
                        <w:rStyle w:val="Style14"/>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73" wp14:anchorId="23046215">
              <wp:simplePos x="0" y="0"/>
              <wp:positionH relativeFrom="page">
                <wp:posOffset>6884670</wp:posOffset>
              </wp:positionH>
              <wp:positionV relativeFrom="page">
                <wp:posOffset>10144125</wp:posOffset>
              </wp:positionV>
              <wp:extent cx="127635" cy="145415"/>
              <wp:effectExtent l="635" t="635" r="0" b="0"/>
              <wp:wrapNone/>
              <wp:docPr id="35" name="Text Box 3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26</w:t>
                          </w:r>
                          <w:r>
                            <w:rPr>
                              <w:rStyle w:val="Style14"/>
                            </w:rPr>
                            <w:fldChar w:fldCharType="end"/>
                          </w:r>
                        </w:p>
                      </w:txbxContent>
                    </wps:txbx>
                    <wps:bodyPr lIns="0" rIns="0" tIns="0" bIns="0" anchor="t" upright="1">
                      <a:spAutoFit/>
                    </wps:bodyPr>
                  </wps:wsp>
                </a:graphicData>
              </a:graphic>
            </wp:anchor>
          </w:drawing>
        </mc:Choice>
        <mc:Fallback>
          <w:pict>
            <v:rect id="shape_0" ID="Text Box 32" path="m0,0l-2147483645,0l-2147483645,-2147483646l0,-2147483646xe" stroked="f" o:allowincell="f" style="position:absolute;margin-left:542.1pt;margin-top:798.75pt;width:10pt;height:11.4pt;mso-wrap-style:square;v-text-anchor:top;mso-position-horizontal-relative:page;mso-position-vertical-relative:page" wp14:anchorId="23046215">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26</w:t>
                    </w:r>
                    <w:r>
                      <w:rPr>
                        <w:rStyle w:val="Style14"/>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76" wp14:anchorId="443C8D44">
              <wp:simplePos x="0" y="0"/>
              <wp:positionH relativeFrom="page">
                <wp:posOffset>0</wp:posOffset>
              </wp:positionH>
              <wp:positionV relativeFrom="page">
                <wp:posOffset>0</wp:posOffset>
              </wp:positionV>
              <wp:extent cx="127635" cy="146050"/>
              <wp:effectExtent l="635" t="0" r="0" b="0"/>
              <wp:wrapNone/>
              <wp:docPr id="36" name="Text Box 11"/>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wps:txbx>
                    <wps:bodyPr lIns="0" rIns="0" tIns="0" bIns="0" anchor="t" upright="1">
                      <a:spAutoFit/>
                    </wps:bodyPr>
                  </wps:wsp>
                </a:graphicData>
              </a:graphic>
            </wp:anchor>
          </w:drawing>
        </mc:Choice>
        <mc:Fallback>
          <w:pict>
            <v:rect id="shape_0" ID="Text Box 11" path="m0,0l-2147483645,0l-2147483645,-2147483646l0,-2147483646xe" stroked="f" o:allowincell="f" style="position:absolute;margin-left:0pt;margin-top:0pt;width:10pt;height:11.45pt;mso-wrap-style:square;v-text-anchor:top;mso-position-horizontal-relative:page;mso-position-vertical-relative:page" wp14:anchorId="443C8D44">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70156295"/>
    </w:sdtPr>
    <w:sdtContent>
      <w:p>
        <w:pPr>
          <w:pStyle w:val="Footer"/>
          <w:jc w:val="right"/>
          <w:rPr/>
        </w:pPr>
        <w:r>
          <w:rPr/>
          <w:fldChar w:fldCharType="begin"/>
        </w:r>
        <w:r>
          <w:rPr/>
          <w:instrText xml:space="preserve"> PAGE </w:instrText>
        </w:r>
        <w:r>
          <w:rPr/>
          <w:fldChar w:fldCharType="separate"/>
        </w:r>
        <w:r>
          <w:rPr/>
          <w:t>54</w:t>
        </w:r>
        <w:r>
          <w:rPr/>
          <w:fldChar w:fldCharType="end"/>
        </w:r>
      </w:p>
    </w:sdtContent>
  </w:sdt>
  <w:p>
    <w:pPr>
      <w:pStyle w:val="Normal"/>
      <w:spacing w:before="0" w:after="160"/>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70156295"/>
    </w:sdtPr>
    <w:sdtContent>
      <w:p>
        <w:pPr>
          <w:pStyle w:val="Footer"/>
          <w:jc w:val="right"/>
          <w:rPr/>
        </w:pPr>
        <w:r>
          <w:rPr/>
          <w:fldChar w:fldCharType="begin"/>
        </w:r>
        <w:r>
          <w:rPr/>
          <w:instrText xml:space="preserve"> PAGE </w:instrText>
        </w:r>
        <w:r>
          <w:rPr/>
          <w:fldChar w:fldCharType="separate"/>
        </w:r>
        <w:r>
          <w:rPr/>
          <w:t>54</w:t>
        </w:r>
        <w:r>
          <w:rPr/>
          <w:fldChar w:fldCharType="end"/>
        </w:r>
      </w:p>
    </w:sdtContent>
  </w:sdt>
  <w:p>
    <w:pPr>
      <w:pStyle w:val="Normal"/>
      <w:spacing w:before="0" w:after="160"/>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6" wp14:anchorId="11622D8A">
              <wp:simplePos x="0" y="0"/>
              <wp:positionH relativeFrom="page">
                <wp:posOffset>6884670</wp:posOffset>
              </wp:positionH>
              <wp:positionV relativeFrom="page">
                <wp:posOffset>10144125</wp:posOffset>
              </wp:positionV>
              <wp:extent cx="64135" cy="292100"/>
              <wp:effectExtent l="635" t="635" r="0" b="0"/>
              <wp:wrapNone/>
              <wp:docPr id="37" name="Text Box 1"/>
              <a:graphic xmlns:a="http://schemas.openxmlformats.org/drawingml/2006/main">
                <a:graphicData uri="http://schemas.microsoft.com/office/word/2010/wordprocessingShape">
                  <wps:wsp>
                    <wps:cNvSpPr/>
                    <wps:spPr>
                      <a:xfrm>
                        <a:off x="0" y="0"/>
                        <a:ext cx="64080" cy="2919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57</w:t>
                          </w:r>
                          <w:r>
                            <w:rPr>
                              <w:rStyle w:val="Style14"/>
                            </w:rPr>
                            <w:fldChar w:fldCharType="end"/>
                          </w:r>
                        </w:p>
                      </w:txbxContent>
                    </wps:txbx>
                    <wps:bodyPr lIns="0" rIns="0" tIns="0" bIns="0" anchor="t" upright="1">
                      <a:spAutoFit/>
                    </wps:bodyPr>
                  </wps:wsp>
                </a:graphicData>
              </a:graphic>
            </wp:anchor>
          </w:drawing>
        </mc:Choice>
        <mc:Fallback>
          <w:pict>
            <v:rect id="shape_0" ID="Text Box 1" path="m0,0l-2147483645,0l-2147483645,-2147483646l0,-2147483646xe" stroked="f" o:allowincell="f" style="position:absolute;margin-left:542.1pt;margin-top:798.75pt;width:5pt;height:22.95pt;mso-wrap-style:square;v-text-anchor:top;mso-position-horizontal-relative:page;mso-position-vertical-relative:page" wp14:anchorId="11622D8A">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57</w:t>
                    </w:r>
                    <w:r>
                      <w:rPr>
                        <w:rStyle w:val="Style14"/>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29" wp14:anchorId="1FB39BF1">
              <wp:simplePos x="0" y="0"/>
              <wp:positionH relativeFrom="page">
                <wp:posOffset>0</wp:posOffset>
              </wp:positionH>
              <wp:positionV relativeFrom="page">
                <wp:posOffset>0</wp:posOffset>
              </wp:positionV>
              <wp:extent cx="127635" cy="146050"/>
              <wp:effectExtent l="635" t="0" r="0" b="0"/>
              <wp:wrapNone/>
              <wp:docPr id="7" name="Text Box 3"/>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wps:txbx>
                    <wps:bodyPr lIns="0" rIns="0" tIns="0" bIns="0" anchor="t" upright="1">
                      <a:spAutoFit/>
                    </wps:bodyPr>
                  </wps:wsp>
                </a:graphicData>
              </a:graphic>
            </wp:anchor>
          </w:drawing>
        </mc:Choice>
        <mc:Fallback>
          <w:pict>
            <v:rect id="shape_0" ID="Text Box 3" path="m0,0l-2147483645,0l-2147483645,-2147483646l0,-2147483646xe" stroked="f" o:allowincell="f" style="position:absolute;margin-left:0pt;margin-top:0pt;width:10pt;height:11.45pt;mso-wrap-style:square;v-text-anchor:top;mso-position-horizontal-relative:page;mso-position-vertical-relative:page" wp14:anchorId="1FB39BF1">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32" wp14:anchorId="681B42D0">
              <wp:simplePos x="0" y="0"/>
              <wp:positionH relativeFrom="page">
                <wp:posOffset>6884035</wp:posOffset>
              </wp:positionH>
              <wp:positionV relativeFrom="page">
                <wp:posOffset>9930765</wp:posOffset>
              </wp:positionV>
              <wp:extent cx="127635" cy="145415"/>
              <wp:effectExtent l="635" t="635" r="0" b="0"/>
              <wp:wrapNone/>
              <wp:docPr id="39" name="Text Box 47"/>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73</w:t>
                          </w:r>
                          <w:r>
                            <w:rPr>
                              <w:rStyle w:val="Style14"/>
                            </w:rPr>
                            <w:fldChar w:fldCharType="end"/>
                          </w:r>
                        </w:p>
                      </w:txbxContent>
                    </wps:txbx>
                    <wps:bodyPr lIns="0" rIns="0" tIns="0" bIns="0" anchor="t" upright="1">
                      <a:spAutoFit/>
                    </wps:bodyPr>
                  </wps:wsp>
                </a:graphicData>
              </a:graphic>
            </wp:anchor>
          </w:drawing>
        </mc:Choice>
        <mc:Fallback>
          <w:pict>
            <v:rect id="shape_0" ID="Text Box 47" path="m0,0l-2147483645,0l-2147483645,-2147483646l0,-2147483646xe" stroked="f" o:allowincell="f" style="position:absolute;margin-left:542.05pt;margin-top:781.95pt;width:10pt;height:11.4pt;mso-wrap-style:square;v-text-anchor:top;mso-position-horizontal-relative:page;mso-position-vertical-relative:page" wp14:anchorId="681B42D0">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73</w:t>
                    </w:r>
                    <w:r>
                      <w:rPr>
                        <w:rStyle w:val="Style14"/>
                      </w:rPr>
                      <w:fldChar w:fldCharType="end"/>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37" wp14:anchorId="239BE32C">
              <wp:simplePos x="0" y="0"/>
              <wp:positionH relativeFrom="page">
                <wp:posOffset>0</wp:posOffset>
              </wp:positionH>
              <wp:positionV relativeFrom="page">
                <wp:posOffset>0</wp:posOffset>
              </wp:positionV>
              <wp:extent cx="127635" cy="146050"/>
              <wp:effectExtent l="635" t="0" r="0" b="0"/>
              <wp:wrapNone/>
              <wp:docPr id="40" name="Text Box 5"/>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color w:val="000000"/>
                            </w:rPr>
                          </w:pPr>
                          <w:r>
                            <w:rPr>
                              <w:color w:val="000000"/>
                            </w:rPr>
                          </w:r>
                        </w:p>
                      </w:txbxContent>
                    </wps:txbx>
                    <wps:bodyPr lIns="0" rIns="0" tIns="0" bIns="0" anchor="t" upright="1">
                      <a:spAutoFit/>
                    </wps:bodyPr>
                  </wps:wsp>
                </a:graphicData>
              </a:graphic>
            </wp:anchor>
          </w:drawing>
        </mc:Choice>
        <mc:Fallback>
          <w:pict>
            <v:rect id="shape_0" ID="Text Box 5" path="m0,0l-2147483645,0l-2147483645,-2147483646l0,-2147483646xe" stroked="f" o:allowincell="f" style="position:absolute;margin-left:0pt;margin-top:0pt;width:10pt;height:11.45pt;mso-wrap-style:none;v-text-anchor:middle;mso-position-horizontal-relative:page;mso-position-vertical-relative:page" wp14:anchorId="239BE32C">
              <v:fill o:detectmouseclick="t" on="false"/>
              <v:stroke color="#3465a4" joinstyle="round" endcap="flat"/>
              <v:textbox>
                <w:txbxContent>
                  <w:p>
                    <w:pPr>
                      <w:pStyle w:val="111"/>
                      <w:shd w:val="clear" w:color="auto" w:fill="auto"/>
                      <w:spacing w:lineRule="auto" w:line="240"/>
                      <w:rPr>
                        <w:color w:val="000000"/>
                      </w:rPr>
                    </w:pPr>
                    <w:r>
                      <w:rPr>
                        <w:color w:val="000000"/>
                      </w:rPr>
                    </w:r>
                  </w:p>
                </w:txbxContent>
              </v:textbox>
              <w10:wrap type="non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35" wp14:anchorId="379AF667">
              <wp:simplePos x="0" y="0"/>
              <wp:positionH relativeFrom="page">
                <wp:posOffset>6884035</wp:posOffset>
              </wp:positionH>
              <wp:positionV relativeFrom="page">
                <wp:posOffset>9930765</wp:posOffset>
              </wp:positionV>
              <wp:extent cx="127635" cy="145415"/>
              <wp:effectExtent l="635" t="635" r="0" b="0"/>
              <wp:wrapNone/>
              <wp:docPr id="41" name="Text Box 43"/>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74</w:t>
                          </w:r>
                          <w:r>
                            <w:rPr>
                              <w:rStyle w:val="Style14"/>
                            </w:rPr>
                            <w:fldChar w:fldCharType="end"/>
                          </w:r>
                        </w:p>
                      </w:txbxContent>
                    </wps:txbx>
                    <wps:bodyPr lIns="0" rIns="0" tIns="0" bIns="0" anchor="t" upright="1">
                      <a:spAutoFit/>
                    </wps:bodyPr>
                  </wps:wsp>
                </a:graphicData>
              </a:graphic>
            </wp:anchor>
          </w:drawing>
        </mc:Choice>
        <mc:Fallback>
          <w:pict>
            <v:rect id="shape_0" ID="Text Box 43" path="m0,0l-2147483645,0l-2147483645,-2147483646l0,-2147483646xe" stroked="f" o:allowincell="f" style="position:absolute;margin-left:542.05pt;margin-top:781.95pt;width:10pt;height:11.4pt;mso-wrap-style:square;v-text-anchor:top;mso-position-horizontal-relative:page;mso-position-vertical-relative:page" wp14:anchorId="379AF667">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74</w:t>
                    </w:r>
                    <w:r>
                      <w:rPr>
                        <w:rStyle w:val="Style14"/>
                      </w:rPr>
                      <w:fldChar w:fldCharType="end"/>
                    </w:r>
                  </w:p>
                </w:txbxContent>
              </v:textbox>
              <w10:wrap type="non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35" wp14:anchorId="379AF667">
              <wp:simplePos x="0" y="0"/>
              <wp:positionH relativeFrom="page">
                <wp:posOffset>6884035</wp:posOffset>
              </wp:positionH>
              <wp:positionV relativeFrom="page">
                <wp:posOffset>9930765</wp:posOffset>
              </wp:positionV>
              <wp:extent cx="127635" cy="145415"/>
              <wp:effectExtent l="635" t="635" r="0" b="0"/>
              <wp:wrapNone/>
              <wp:docPr id="42" name="Text Box 43"/>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74</w:t>
                          </w:r>
                          <w:r>
                            <w:rPr>
                              <w:rStyle w:val="Style14"/>
                            </w:rPr>
                            <w:fldChar w:fldCharType="end"/>
                          </w:r>
                        </w:p>
                      </w:txbxContent>
                    </wps:txbx>
                    <wps:bodyPr lIns="0" rIns="0" tIns="0" bIns="0" anchor="t" upright="1">
                      <a:spAutoFit/>
                    </wps:bodyPr>
                  </wps:wsp>
                </a:graphicData>
              </a:graphic>
            </wp:anchor>
          </w:drawing>
        </mc:Choice>
        <mc:Fallback>
          <w:pict>
            <v:rect id="shape_0" ID="Text Box 43" path="m0,0l-2147483645,0l-2147483645,-2147483646l0,-2147483646xe" stroked="f" o:allowincell="f" style="position:absolute;margin-left:542.05pt;margin-top:781.95pt;width:10pt;height:11.4pt;mso-wrap-style:square;v-text-anchor:top;mso-position-horizontal-relative:page;mso-position-vertical-relative:page" wp14:anchorId="379AF667">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74</w:t>
                    </w:r>
                    <w:r>
                      <w:rPr>
                        <w:rStyle w:val="Style14"/>
                      </w:rPr>
                      <w:fldChar w:fldCharType="end"/>
                    </w:r>
                  </w:p>
                </w:txbxContent>
              </v:textbox>
              <w10:wrap type="non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66" wp14:anchorId="78490140">
              <wp:simplePos x="0" y="0"/>
              <wp:positionH relativeFrom="page">
                <wp:posOffset>0</wp:posOffset>
              </wp:positionH>
              <wp:positionV relativeFrom="page">
                <wp:posOffset>0</wp:posOffset>
              </wp:positionV>
              <wp:extent cx="127635" cy="146050"/>
              <wp:effectExtent l="635" t="0" r="0" b="0"/>
              <wp:wrapNone/>
              <wp:docPr id="44" name="Text Box 8"/>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wps:txbx>
                    <wps:bodyPr lIns="0" rIns="0" tIns="0" bIns="0" anchor="t" upright="1">
                      <a:spAutoFit/>
                    </wps:bodyPr>
                  </wps:wsp>
                </a:graphicData>
              </a:graphic>
            </wp:anchor>
          </w:drawing>
        </mc:Choice>
        <mc:Fallback>
          <w:pict>
            <v:rect id="shape_0" ID="Text Box 8" path="m0,0l-2147483645,0l-2147483645,-2147483646l0,-2147483646xe" stroked="f" o:allowincell="f" style="position:absolute;margin-left:0pt;margin-top:0pt;width:10pt;height:11.45pt;mso-wrap-style:square;v-text-anchor:top;mso-position-horizontal-relative:page;mso-position-vertical-relative:page" wp14:anchorId="78490140">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v:textbox>
              <w10:wrap type="non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43" wp14:anchorId="615628B3">
              <wp:simplePos x="0" y="0"/>
              <wp:positionH relativeFrom="page">
                <wp:posOffset>6884670</wp:posOffset>
              </wp:positionH>
              <wp:positionV relativeFrom="page">
                <wp:posOffset>10144125</wp:posOffset>
              </wp:positionV>
              <wp:extent cx="127635" cy="292100"/>
              <wp:effectExtent l="635" t="635" r="0" b="0"/>
              <wp:wrapNone/>
              <wp:docPr id="45" name="Text Box 35"/>
              <a:graphic xmlns:a="http://schemas.openxmlformats.org/drawingml/2006/main">
                <a:graphicData uri="http://schemas.microsoft.com/office/word/2010/wordprocessingShape">
                  <wps:wsp>
                    <wps:cNvSpPr/>
                    <wps:spPr>
                      <a:xfrm>
                        <a:off x="0" y="0"/>
                        <a:ext cx="127800" cy="2919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103</w:t>
                          </w:r>
                          <w:r>
                            <w:rPr>
                              <w:rStyle w:val="Style14"/>
                            </w:rPr>
                            <w:fldChar w:fldCharType="end"/>
                          </w:r>
                        </w:p>
                      </w:txbxContent>
                    </wps:txbx>
                    <wps:bodyPr lIns="0" rIns="0" tIns="0" bIns="0" anchor="t" upright="1">
                      <a:spAutoFit/>
                    </wps:bodyPr>
                  </wps:wsp>
                </a:graphicData>
              </a:graphic>
            </wp:anchor>
          </w:drawing>
        </mc:Choice>
        <mc:Fallback>
          <w:pict>
            <v:rect id="shape_0" ID="Text Box 35" path="m0,0l-2147483645,0l-2147483645,-2147483646l0,-2147483646xe" stroked="f" o:allowincell="f" style="position:absolute;margin-left:542.1pt;margin-top:798.75pt;width:10pt;height:22.95pt;mso-wrap-style:square;v-text-anchor:top;mso-position-horizontal-relative:page;mso-position-vertical-relative:page" wp14:anchorId="615628B3">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103</w:t>
                    </w:r>
                    <w:r>
                      <w:rPr>
                        <w:rStyle w:val="Style14"/>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27" wp14:anchorId="5D4EFDB2">
              <wp:simplePos x="0" y="0"/>
              <wp:positionH relativeFrom="page">
                <wp:posOffset>6884670</wp:posOffset>
              </wp:positionH>
              <wp:positionV relativeFrom="page">
                <wp:posOffset>10144125</wp:posOffset>
              </wp:positionV>
              <wp:extent cx="64135" cy="292100"/>
              <wp:effectExtent l="635" t="635" r="0" b="0"/>
              <wp:wrapNone/>
              <wp:docPr id="8" name="Text Box 53"/>
              <a:graphic xmlns:a="http://schemas.openxmlformats.org/drawingml/2006/main">
                <a:graphicData uri="http://schemas.microsoft.com/office/word/2010/wordprocessingShape">
                  <wps:wsp>
                    <wps:cNvSpPr/>
                    <wps:spPr>
                      <a:xfrm>
                        <a:off x="0" y="0"/>
                        <a:ext cx="64080" cy="2919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13</w:t>
                          </w:r>
                          <w:r>
                            <w:rPr>
                              <w:rStyle w:val="Style14"/>
                            </w:rPr>
                            <w:fldChar w:fldCharType="end"/>
                          </w:r>
                        </w:p>
                      </w:txbxContent>
                    </wps:txbx>
                    <wps:bodyPr lIns="0" rIns="0" tIns="0" bIns="0" anchor="t" upright="1">
                      <a:spAutoFit/>
                    </wps:bodyPr>
                  </wps:wsp>
                </a:graphicData>
              </a:graphic>
            </wp:anchor>
          </w:drawing>
        </mc:Choice>
        <mc:Fallback>
          <w:pict>
            <v:rect id="shape_0" ID="Text Box 53" path="m0,0l-2147483645,0l-2147483645,-2147483646l0,-2147483646xe" stroked="f" o:allowincell="f" style="position:absolute;margin-left:542.1pt;margin-top:798.75pt;width:5pt;height:22.95pt;mso-wrap-style:square;v-text-anchor:top;mso-position-horizontal-relative:page;mso-position-vertical-relative:page" wp14:anchorId="5D4EFDB2">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13</w:t>
                    </w:r>
                    <w:r>
                      <w:rPr>
                        <w:rStyle w:val="Style14"/>
                      </w:rPr>
                      <w:fldChar w:fldCharType="end"/>
                    </w:r>
                  </w:p>
                </w:txbxContent>
              </v:textbox>
              <w10:wrap type="non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43" wp14:anchorId="615628B3">
              <wp:simplePos x="0" y="0"/>
              <wp:positionH relativeFrom="page">
                <wp:posOffset>6884670</wp:posOffset>
              </wp:positionH>
              <wp:positionV relativeFrom="page">
                <wp:posOffset>10144125</wp:posOffset>
              </wp:positionV>
              <wp:extent cx="127635" cy="292100"/>
              <wp:effectExtent l="635" t="635" r="0" b="0"/>
              <wp:wrapNone/>
              <wp:docPr id="46" name="Text Box 35"/>
              <a:graphic xmlns:a="http://schemas.openxmlformats.org/drawingml/2006/main">
                <a:graphicData uri="http://schemas.microsoft.com/office/word/2010/wordprocessingShape">
                  <wps:wsp>
                    <wps:cNvSpPr/>
                    <wps:spPr>
                      <a:xfrm>
                        <a:off x="0" y="0"/>
                        <a:ext cx="127800" cy="2919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103</w:t>
                          </w:r>
                          <w:r>
                            <w:rPr>
                              <w:rStyle w:val="Style14"/>
                            </w:rPr>
                            <w:fldChar w:fldCharType="end"/>
                          </w:r>
                        </w:p>
                      </w:txbxContent>
                    </wps:txbx>
                    <wps:bodyPr lIns="0" rIns="0" tIns="0" bIns="0" anchor="t" upright="1">
                      <a:spAutoFit/>
                    </wps:bodyPr>
                  </wps:wsp>
                </a:graphicData>
              </a:graphic>
            </wp:anchor>
          </w:drawing>
        </mc:Choice>
        <mc:Fallback>
          <w:pict>
            <v:rect id="shape_0" ID="Text Box 35" path="m0,0l-2147483645,0l-2147483645,-2147483646l0,-2147483646xe" stroked="f" o:allowincell="f" style="position:absolute;margin-left:542.1pt;margin-top:798.75pt;width:10pt;height:22.95pt;mso-wrap-style:square;v-text-anchor:top;mso-position-horizontal-relative:page;mso-position-vertical-relative:page" wp14:anchorId="615628B3">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103</w:t>
                    </w:r>
                    <w:r>
                      <w:rPr>
                        <w:rStyle w:val="Style14"/>
                      </w:rPr>
                      <w:fldChar w:fldCharType="end"/>
                    </w:r>
                  </w:p>
                </w:txbxContent>
              </v:textbox>
              <w10:wrap type="non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27" wp14:anchorId="5D4EFDB2">
              <wp:simplePos x="0" y="0"/>
              <wp:positionH relativeFrom="page">
                <wp:posOffset>6884670</wp:posOffset>
              </wp:positionH>
              <wp:positionV relativeFrom="page">
                <wp:posOffset>10144125</wp:posOffset>
              </wp:positionV>
              <wp:extent cx="64135" cy="292100"/>
              <wp:effectExtent l="635" t="635" r="0" b="0"/>
              <wp:wrapNone/>
              <wp:docPr id="9" name="Text Box 53"/>
              <a:graphic xmlns:a="http://schemas.openxmlformats.org/drawingml/2006/main">
                <a:graphicData uri="http://schemas.microsoft.com/office/word/2010/wordprocessingShape">
                  <wps:wsp>
                    <wps:cNvSpPr/>
                    <wps:spPr>
                      <a:xfrm>
                        <a:off x="0" y="0"/>
                        <a:ext cx="64080" cy="2919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13</w:t>
                          </w:r>
                          <w:r>
                            <w:rPr>
                              <w:rStyle w:val="Style14"/>
                            </w:rPr>
                            <w:fldChar w:fldCharType="end"/>
                          </w:r>
                        </w:p>
                      </w:txbxContent>
                    </wps:txbx>
                    <wps:bodyPr lIns="0" rIns="0" tIns="0" bIns="0" anchor="t" upright="1">
                      <a:spAutoFit/>
                    </wps:bodyPr>
                  </wps:wsp>
                </a:graphicData>
              </a:graphic>
            </wp:anchor>
          </w:drawing>
        </mc:Choice>
        <mc:Fallback>
          <w:pict>
            <v:rect id="shape_0" ID="Text Box 53" path="m0,0l-2147483645,0l-2147483645,-2147483646l0,-2147483646xe" stroked="f" o:allowincell="f" style="position:absolute;margin-left:542.1pt;margin-top:798.75pt;width:5pt;height:22.95pt;mso-wrap-style:square;v-text-anchor:top;mso-position-horizontal-relative:page;mso-position-vertical-relative:page" wp14:anchorId="5D4EFDB2">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13</w:t>
                    </w:r>
                    <w:r>
                      <w:rPr>
                        <w:rStyle w:val="Style14"/>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38" wp14:anchorId="379AF667">
              <wp:simplePos x="0" y="0"/>
              <wp:positionH relativeFrom="page">
                <wp:posOffset>6884035</wp:posOffset>
              </wp:positionH>
              <wp:positionV relativeFrom="page">
                <wp:posOffset>9930765</wp:posOffset>
              </wp:positionV>
              <wp:extent cx="127635" cy="145415"/>
              <wp:effectExtent l="635" t="635" r="0" b="0"/>
              <wp:wrapNone/>
              <wp:docPr id="29" name="Text Box 6"/>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14</w:t>
                          </w:r>
                          <w:r>
                            <w:rPr>
                              <w:rStyle w:val="Style14"/>
                            </w:rPr>
                            <w:fldChar w:fldCharType="end"/>
                          </w:r>
                        </w:p>
                      </w:txbxContent>
                    </wps:txbx>
                    <wps:bodyPr lIns="0" rIns="0" tIns="0" bIns="0" anchor="t" upright="1">
                      <a:spAutoFit/>
                    </wps:bodyPr>
                  </wps:wsp>
                </a:graphicData>
              </a:graphic>
            </wp:anchor>
          </w:drawing>
        </mc:Choice>
        <mc:Fallback>
          <w:pict>
            <v:rect id="shape_0" ID="Text Box 6" path="m0,0l-2147483645,0l-2147483645,-2147483646l0,-2147483646xe" stroked="f" o:allowincell="f" style="position:absolute;margin-left:542.05pt;margin-top:781.95pt;width:10pt;height:11.4pt;mso-wrap-style:square;v-text-anchor:top;mso-position-horizontal-relative:page;mso-position-vertical-relative:page" wp14:anchorId="379AF667">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14</w:t>
                    </w:r>
                    <w:r>
                      <w:rPr>
                        <w:rStyle w:val="Style14"/>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67" wp14:anchorId="78490140">
              <wp:simplePos x="0" y="0"/>
              <wp:positionH relativeFrom="page">
                <wp:posOffset>0</wp:posOffset>
              </wp:positionH>
              <wp:positionV relativeFrom="page">
                <wp:posOffset>0</wp:posOffset>
              </wp:positionV>
              <wp:extent cx="127635" cy="146050"/>
              <wp:effectExtent l="635" t="0" r="0" b="0"/>
              <wp:wrapNone/>
              <wp:docPr id="30" name="Text Box 8"/>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wps:txbx>
                    <wps:bodyPr lIns="0" rIns="0" tIns="0" bIns="0" anchor="t" upright="1">
                      <a:spAutoFit/>
                    </wps:bodyPr>
                  </wps:wsp>
                </a:graphicData>
              </a:graphic>
            </wp:anchor>
          </w:drawing>
        </mc:Choice>
        <mc:Fallback>
          <w:pict>
            <v:rect id="shape_0" ID="Text Box 8" path="m0,0l-2147483645,0l-2147483645,-2147483646l0,-2147483646xe" stroked="f" o:allowincell="f" style="position:absolute;margin-left:0pt;margin-top:0pt;width:10pt;height:11.45pt;mso-wrap-style:square;v-text-anchor:top;mso-position-horizontal-relative:page;mso-position-vertical-relative:page" wp14:anchorId="78490140">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64" wp14:anchorId="615628B3">
              <wp:simplePos x="0" y="0"/>
              <wp:positionH relativeFrom="page">
                <wp:posOffset>6884670</wp:posOffset>
              </wp:positionH>
              <wp:positionV relativeFrom="page">
                <wp:posOffset>10144125</wp:posOffset>
              </wp:positionV>
              <wp:extent cx="127635" cy="145415"/>
              <wp:effectExtent l="635" t="635" r="0" b="0"/>
              <wp:wrapNone/>
              <wp:docPr id="31" name="Text Box 3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23</w:t>
                          </w:r>
                          <w:r>
                            <w:rPr>
                              <w:rStyle w:val="Style14"/>
                            </w:rPr>
                            <w:fldChar w:fldCharType="end"/>
                          </w:r>
                        </w:p>
                      </w:txbxContent>
                    </wps:txbx>
                    <wps:bodyPr lIns="0" rIns="0" tIns="0" bIns="0" anchor="t" upright="1">
                      <a:spAutoFit/>
                    </wps:bodyPr>
                  </wps:wsp>
                </a:graphicData>
              </a:graphic>
            </wp:anchor>
          </w:drawing>
        </mc:Choice>
        <mc:Fallback>
          <w:pict>
            <v:rect id="shape_0" ID="Text Box 35" path="m0,0l-2147483645,0l-2147483645,-2147483646l0,-2147483646xe" stroked="f" o:allowincell="f" style="position:absolute;margin-left:542.1pt;margin-top:798.75pt;width:10pt;height:11.4pt;mso-wrap-style:square;v-text-anchor:top;mso-position-horizontal-relative:page;mso-position-vertical-relative:page" wp14:anchorId="615628B3">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23</w:t>
                    </w:r>
                    <w:r>
                      <w:rPr>
                        <w:rStyle w:val="Style14"/>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635" distB="0" distL="635" distR="0" simplePos="0" locked="0" layoutInCell="0" allowOverlap="1" relativeHeight="64" wp14:anchorId="615628B3">
              <wp:simplePos x="0" y="0"/>
              <wp:positionH relativeFrom="page">
                <wp:posOffset>6884670</wp:posOffset>
              </wp:positionH>
              <wp:positionV relativeFrom="page">
                <wp:posOffset>10144125</wp:posOffset>
              </wp:positionV>
              <wp:extent cx="127635" cy="145415"/>
              <wp:effectExtent l="635" t="635" r="0" b="0"/>
              <wp:wrapNone/>
              <wp:docPr id="32" name="Text Box 3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23</w:t>
                          </w:r>
                          <w:r>
                            <w:rPr>
                              <w:rStyle w:val="Style14"/>
                            </w:rPr>
                            <w:fldChar w:fldCharType="end"/>
                          </w:r>
                        </w:p>
                      </w:txbxContent>
                    </wps:txbx>
                    <wps:bodyPr lIns="0" rIns="0" tIns="0" bIns="0" anchor="t" upright="1">
                      <a:spAutoFit/>
                    </wps:bodyPr>
                  </wps:wsp>
                </a:graphicData>
              </a:graphic>
            </wp:anchor>
          </w:drawing>
        </mc:Choice>
        <mc:Fallback>
          <w:pict>
            <v:rect id="shape_0" ID="Text Box 35" path="m0,0l-2147483645,0l-2147483645,-2147483646l0,-2147483646xe" stroked="f" o:allowincell="f" style="position:absolute;margin-left:542.1pt;margin-top:798.75pt;width:10pt;height:11.4pt;mso-wrap-style:square;v-text-anchor:top;mso-position-horizontal-relative:page;mso-position-vertical-relative:page" wp14:anchorId="615628B3">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23</w:t>
                    </w:r>
                    <w:r>
                      <w:rPr>
                        <w:rStyle w:val="Style14"/>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mc:AlternateContent>
        <mc:Choice Requires="wps">
          <w:drawing>
            <wp:anchor behindDoc="1" distT="0" distB="0" distL="635" distR="0" simplePos="0" locked="0" layoutInCell="0" allowOverlap="1" relativeHeight="75" wp14:anchorId="5BB5812E">
              <wp:simplePos x="0" y="0"/>
              <wp:positionH relativeFrom="page">
                <wp:posOffset>0</wp:posOffset>
              </wp:positionH>
              <wp:positionV relativeFrom="page">
                <wp:posOffset>0</wp:posOffset>
              </wp:positionV>
              <wp:extent cx="127635" cy="146050"/>
              <wp:effectExtent l="635" t="0" r="0" b="0"/>
              <wp:wrapNone/>
              <wp:docPr id="33" name="Text Box 10"/>
              <a:graphic xmlns:a="http://schemas.openxmlformats.org/drawingml/2006/main">
                <a:graphicData uri="http://schemas.microsoft.com/office/word/2010/wordprocessingShape">
                  <wps:wsp>
                    <wps:cNvSpPr/>
                    <wps:spPr>
                      <a:xfrm>
                        <a:off x="0" y="0"/>
                        <a:ext cx="127800" cy="146160"/>
                      </a:xfrm>
                      <a:prstGeom prst="rect">
                        <a:avLst/>
                      </a:prstGeom>
                      <a:noFill/>
                      <a:ln w="0">
                        <a:noFill/>
                      </a:ln>
                    </wps:spPr>
                    <wps:style>
                      <a:lnRef idx="0"/>
                      <a:fillRef idx="0"/>
                      <a:effectRef idx="0"/>
                      <a:fontRef idx="minor"/>
                    </wps:style>
                    <wps:txb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wps:txbx>
                    <wps:bodyPr lIns="0" rIns="0" tIns="0" bIns="0" anchor="t" upright="1">
                      <a:spAutoFit/>
                    </wps:bodyPr>
                  </wps:wsp>
                </a:graphicData>
              </a:graphic>
            </wp:anchor>
          </w:drawing>
        </mc:Choice>
        <mc:Fallback>
          <w:pict>
            <v:rect id="shape_0" ID="Text Box 10" path="m0,0l-2147483645,0l-2147483645,-2147483646l0,-2147483646xe" stroked="f" o:allowincell="f" style="position:absolute;margin-left:0pt;margin-top:0pt;width:10pt;height:11.45pt;mso-wrap-style:square;v-text-anchor:top;mso-position-horizontal-relative:page;mso-position-vertical-relative:page" wp14:anchorId="5BB5812E">
              <v:fill o:detectmouseclick="t" on="false"/>
              <v:stroke color="#3465a4" joinstyle="round" endcap="flat"/>
              <v:textbox>
                <w:txbxContent>
                  <w:p>
                    <w:pPr>
                      <w:pStyle w:val="111"/>
                      <w:shd w:val="clear" w:color="auto" w:fill="auto"/>
                      <w:spacing w:lineRule="auto" w:line="240"/>
                      <w:rPr/>
                    </w:pPr>
                    <w:r>
                      <w:rPr>
                        <w:rStyle w:val="Style14"/>
                      </w:rPr>
                      <w:fldChar w:fldCharType="begin"/>
                    </w:r>
                    <w:r>
                      <w:rPr>
                        <w:rStyle w:val="Style14"/>
                      </w:rPr>
                      <w:instrText xml:space="preserve"> PAGE </w:instrText>
                    </w:r>
                    <w:r>
                      <w:rPr>
                        <w:rStyle w:val="Style14"/>
                      </w:rPr>
                      <w:fldChar w:fldCharType="separate"/>
                    </w:r>
                    <w:r>
                      <w:rPr>
                        <w:rStyle w:val="Style14"/>
                      </w:rPr>
                      <w:t>0</w:t>
                    </w:r>
                    <w:r>
                      <w:rPr>
                        <w:rStyle w:val="Style14"/>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60"/>
      <w:rPr>
        <w:sz w:val="2"/>
        <w:szCs w:val="2"/>
      </w:rPr>
    </w:pPr>
    <w:r>
      <w:rPr>
        <w:sz w:val="2"/>
        <w:szCs w:val="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1">
      <w:start w:val="1"/>
      <w:numFmt w:val="decimal"/>
      <w:lvlText w:val="%1.%2."/>
      <w:lvlJc w:val="left"/>
      <w:pPr>
        <w:tabs>
          <w:tab w:val="num" w:pos="0"/>
        </w:tabs>
        <w:ind w:left="12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2">
      <w:start w:val="1"/>
      <w:numFmt w:val="decimal"/>
      <w:lvlText w:val="%1.%2.%3."/>
      <w:lvlJc w:val="left"/>
      <w:pPr>
        <w:tabs>
          <w:tab w:val="num" w:pos="0"/>
        </w:tabs>
        <w:ind w:left="21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3">
      <w:start w:val="1"/>
      <w:numFmt w:val="decimal"/>
      <w:lvlText w:val="%4"/>
      <w:lvlJc w:val="left"/>
      <w:pPr>
        <w:tabs>
          <w:tab w:val="num" w:pos="0"/>
        </w:tabs>
        <w:ind w:left="13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4">
      <w:start w:val="1"/>
      <w:numFmt w:val="lowerLetter"/>
      <w:lvlText w:val="%5"/>
      <w:lvlJc w:val="left"/>
      <w:pPr>
        <w:tabs>
          <w:tab w:val="num" w:pos="0"/>
        </w:tabs>
        <w:ind w:left="204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5">
      <w:start w:val="1"/>
      <w:numFmt w:val="lowerRoman"/>
      <w:lvlText w:val="%6"/>
      <w:lvlJc w:val="left"/>
      <w:pPr>
        <w:tabs>
          <w:tab w:val="num" w:pos="0"/>
        </w:tabs>
        <w:ind w:left="276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6">
      <w:start w:val="1"/>
      <w:numFmt w:val="decimal"/>
      <w:lvlText w:val="%7"/>
      <w:lvlJc w:val="left"/>
      <w:pPr>
        <w:tabs>
          <w:tab w:val="num" w:pos="0"/>
        </w:tabs>
        <w:ind w:left="348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7">
      <w:start w:val="1"/>
      <w:numFmt w:val="lowerLetter"/>
      <w:lvlText w:val="%8"/>
      <w:lvlJc w:val="left"/>
      <w:pPr>
        <w:tabs>
          <w:tab w:val="num" w:pos="0"/>
        </w:tabs>
        <w:ind w:left="420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lvl w:ilvl="8">
      <w:start w:val="1"/>
      <w:numFmt w:val="lowerRoman"/>
      <w:lvlText w:val="%9"/>
      <w:lvlJc w:val="left"/>
      <w:pPr>
        <w:tabs>
          <w:tab w:val="num" w:pos="0"/>
        </w:tabs>
        <w:ind w:left="4920" w:hanging="0"/>
      </w:pPr>
      <w:rPr>
        <w:dstrike w:val="false"/>
        <w:strike w:val="false"/>
        <w:vertAlign w:val="baseline"/>
        <w:position w:val="0"/>
        <w:sz w:val="24"/>
        <w:sz w:val="24"/>
        <w:i w:val="false"/>
        <w:u w:val="none" w:color="000000"/>
        <w:b w:val="false"/>
        <w:shd w:fill="auto" w:val="clear"/>
        <w:szCs w:val="24"/>
        <w:rFonts w:ascii="Times New Roman" w:hAnsi="Times New Roman" w:eastAsia="Times New Roman" w:cs="Times New Roman"/>
        <w:color w:val="000000"/>
      </w:rPr>
    </w:lvl>
  </w:abstractNum>
  <w:abstractNum w:abstractNumId="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val="false"/>
        <w:w w:val="100"/>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3">
    <w:lvl w:ilvl="0">
      <w:start w:val="1"/>
      <w:numFmt w:val="decimal"/>
      <w:lvlText w:val="%1."/>
      <w:lvlJc w:val="left"/>
      <w:pPr>
        <w:tabs>
          <w:tab w:val="num" w:pos="0"/>
        </w:tabs>
        <w:ind w:left="1100" w:hanging="360"/>
      </w:pPr>
      <w:rPr/>
    </w:lvl>
    <w:lvl w:ilvl="1">
      <w:start w:val="1"/>
      <w:numFmt w:val="lowerLetter"/>
      <w:lvlText w:val="%2."/>
      <w:lvlJc w:val="left"/>
      <w:pPr>
        <w:tabs>
          <w:tab w:val="num" w:pos="0"/>
        </w:tabs>
        <w:ind w:left="1820" w:hanging="360"/>
      </w:pPr>
      <w:rPr/>
    </w:lvl>
    <w:lvl w:ilvl="2">
      <w:start w:val="1"/>
      <w:numFmt w:val="lowerRoman"/>
      <w:lvlText w:val="%3."/>
      <w:lvlJc w:val="right"/>
      <w:pPr>
        <w:tabs>
          <w:tab w:val="num" w:pos="0"/>
        </w:tabs>
        <w:ind w:left="2540" w:hanging="180"/>
      </w:pPr>
      <w:rPr/>
    </w:lvl>
    <w:lvl w:ilvl="3">
      <w:start w:val="1"/>
      <w:numFmt w:val="decimal"/>
      <w:lvlText w:val="%4."/>
      <w:lvlJc w:val="left"/>
      <w:pPr>
        <w:tabs>
          <w:tab w:val="num" w:pos="0"/>
        </w:tabs>
        <w:ind w:left="3260" w:hanging="360"/>
      </w:pPr>
      <w:rPr/>
    </w:lvl>
    <w:lvl w:ilvl="4">
      <w:start w:val="1"/>
      <w:numFmt w:val="lowerLetter"/>
      <w:lvlText w:val="%5."/>
      <w:lvlJc w:val="left"/>
      <w:pPr>
        <w:tabs>
          <w:tab w:val="num" w:pos="0"/>
        </w:tabs>
        <w:ind w:left="3980" w:hanging="360"/>
      </w:pPr>
      <w:rPr/>
    </w:lvl>
    <w:lvl w:ilvl="5">
      <w:start w:val="1"/>
      <w:numFmt w:val="lowerRoman"/>
      <w:lvlText w:val="%6."/>
      <w:lvlJc w:val="right"/>
      <w:pPr>
        <w:tabs>
          <w:tab w:val="num" w:pos="0"/>
        </w:tabs>
        <w:ind w:left="4700" w:hanging="180"/>
      </w:pPr>
      <w:rPr/>
    </w:lvl>
    <w:lvl w:ilvl="6">
      <w:start w:val="1"/>
      <w:numFmt w:val="decimal"/>
      <w:lvlText w:val="%7."/>
      <w:lvlJc w:val="left"/>
      <w:pPr>
        <w:tabs>
          <w:tab w:val="num" w:pos="0"/>
        </w:tabs>
        <w:ind w:left="5420" w:hanging="360"/>
      </w:pPr>
      <w:rPr/>
    </w:lvl>
    <w:lvl w:ilvl="7">
      <w:start w:val="1"/>
      <w:numFmt w:val="lowerLetter"/>
      <w:lvlText w:val="%8."/>
      <w:lvlJc w:val="left"/>
      <w:pPr>
        <w:tabs>
          <w:tab w:val="num" w:pos="0"/>
        </w:tabs>
        <w:ind w:left="6140" w:hanging="360"/>
      </w:pPr>
      <w:rPr/>
    </w:lvl>
    <w:lvl w:ilvl="8">
      <w:start w:val="1"/>
      <w:numFmt w:val="lowerRoman"/>
      <w:lvlText w:val="%9."/>
      <w:lvlJc w:val="right"/>
      <w:pPr>
        <w:tabs>
          <w:tab w:val="num" w:pos="0"/>
        </w:tabs>
        <w:ind w:left="6860" w:hanging="180"/>
      </w:pPr>
      <w:rPr/>
    </w:lvl>
  </w:abstractNum>
  <w:abstractNum w:abstractNumId="4">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decimal"/>
      <w:lvlText w:val="%1."/>
      <w:lvlJc w:val="left"/>
      <w:pPr>
        <w:tabs>
          <w:tab w:val="num" w:pos="0"/>
        </w:tabs>
        <w:ind w:left="1540" w:hanging="360"/>
      </w:pPr>
      <w:rPr/>
    </w:lvl>
    <w:lvl w:ilvl="1">
      <w:start w:val="4"/>
      <w:numFmt w:val="decimal"/>
      <w:lvlText w:val="%1.%2."/>
      <w:lvlJc w:val="left"/>
      <w:pPr>
        <w:tabs>
          <w:tab w:val="num" w:pos="0"/>
        </w:tabs>
        <w:ind w:left="1720" w:hanging="540"/>
      </w:pPr>
      <w:rPr/>
    </w:lvl>
    <w:lvl w:ilvl="2">
      <w:start w:val="2"/>
      <w:numFmt w:val="decimal"/>
      <w:lvlText w:val="%1.%2.%3."/>
      <w:lvlJc w:val="left"/>
      <w:pPr>
        <w:tabs>
          <w:tab w:val="num" w:pos="0"/>
        </w:tabs>
        <w:ind w:left="1900" w:hanging="720"/>
      </w:pPr>
      <w:rPr/>
    </w:lvl>
    <w:lvl w:ilvl="3">
      <w:start w:val="1"/>
      <w:numFmt w:val="decimal"/>
      <w:lvlText w:val="%1.%2.%3.%4."/>
      <w:lvlJc w:val="left"/>
      <w:pPr>
        <w:tabs>
          <w:tab w:val="num" w:pos="0"/>
        </w:tabs>
        <w:ind w:left="1900" w:hanging="720"/>
      </w:pPr>
      <w:rPr/>
    </w:lvl>
    <w:lvl w:ilvl="4">
      <w:start w:val="1"/>
      <w:numFmt w:val="decimal"/>
      <w:lvlText w:val="%1.%2.%3.%4.%5."/>
      <w:lvlJc w:val="left"/>
      <w:pPr>
        <w:tabs>
          <w:tab w:val="num" w:pos="0"/>
        </w:tabs>
        <w:ind w:left="2260" w:hanging="1080"/>
      </w:pPr>
      <w:rPr/>
    </w:lvl>
    <w:lvl w:ilvl="5">
      <w:start w:val="1"/>
      <w:numFmt w:val="decimal"/>
      <w:lvlText w:val="%1.%2.%3.%4.%5.%6."/>
      <w:lvlJc w:val="left"/>
      <w:pPr>
        <w:tabs>
          <w:tab w:val="num" w:pos="0"/>
        </w:tabs>
        <w:ind w:left="2260" w:hanging="1080"/>
      </w:pPr>
      <w:rPr/>
    </w:lvl>
    <w:lvl w:ilvl="6">
      <w:start w:val="1"/>
      <w:numFmt w:val="decimal"/>
      <w:lvlText w:val="%1.%2.%3.%4.%5.%6.%7."/>
      <w:lvlJc w:val="left"/>
      <w:pPr>
        <w:tabs>
          <w:tab w:val="num" w:pos="0"/>
        </w:tabs>
        <w:ind w:left="2620" w:hanging="1440"/>
      </w:pPr>
      <w:rPr/>
    </w:lvl>
    <w:lvl w:ilvl="7">
      <w:start w:val="1"/>
      <w:numFmt w:val="decimal"/>
      <w:lvlText w:val="%1.%2.%3.%4.%5.%6.%7.%8."/>
      <w:lvlJc w:val="left"/>
      <w:pPr>
        <w:tabs>
          <w:tab w:val="num" w:pos="0"/>
        </w:tabs>
        <w:ind w:left="2620" w:hanging="1440"/>
      </w:pPr>
      <w:rPr/>
    </w:lvl>
    <w:lvl w:ilvl="8">
      <w:start w:val="1"/>
      <w:numFmt w:val="decimal"/>
      <w:lvlText w:val="%1.%2.%3.%4.%5.%6.%7.%8.%9."/>
      <w:lvlJc w:val="left"/>
      <w:pPr>
        <w:tabs>
          <w:tab w:val="num" w:pos="0"/>
        </w:tabs>
        <w:ind w:left="2980" w:hanging="1800"/>
      </w:pPr>
      <w:rPr/>
    </w:lvl>
  </w:abstractNum>
  <w:abstractNum w:abstractNumId="6">
    <w:lvl w:ilvl="0">
      <w:start w:val="1"/>
      <w:numFmt w:val="decimal"/>
      <w:lvlText w:val="1.4.1.%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7">
    <w:lvl w:ilvl="0">
      <w:start w:val="1"/>
      <w:numFmt w:val="decimal"/>
      <w:lvlText w:val="1.4.%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8">
    <w:lvl w:ilvl="0">
      <w:start w:val="4"/>
      <w:numFmt w:val="decimal"/>
      <w:lvlText w:val="1.4.%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9">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val="false"/>
        <w:w w:val="100"/>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0">
    <w:lvl w:ilvl="0">
      <w:start w:val="5"/>
      <w:numFmt w:val="decimal"/>
      <w:lvlText w:val="1.%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1">
    <w:lvl w:ilvl="0">
      <w:start w:val="2"/>
      <w:numFmt w:val="decimal"/>
      <w:lvlText w:val="%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1"/>
      <w:numFmt w:val="decimal"/>
      <w:lvlText w:val="%1.%2."/>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2">
    <w:lvl w:ilvl="0">
      <w:start w:val="2"/>
      <w:numFmt w:val="decimal"/>
      <w:lvlText w:val="3.%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3">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val="false"/>
        <w:w w:val="100"/>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4">
    <w:lvl w:ilvl="0">
      <w:start w:val="5"/>
      <w:numFmt w:val="decimal"/>
      <w:lvlText w:val="3.%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5">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rFonts w:cs="Times New Roman"/>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6">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rPr>
    </w:lvl>
    <w:lvl w:ilvl="1">
      <w:start w:val="6"/>
      <w:numFmt w:val="decimal"/>
      <w:lvlText w:val="%1.%2."/>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7">
    <w:lvl w:ilvl="0">
      <w:start w:val="4"/>
      <w:numFmt w:val="decimal"/>
      <w:lvlText w:val="%1."/>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1">
      <w:start w:val="1"/>
      <w:numFmt w:val="decimal"/>
      <w:lvlText w:val="%1.%2."/>
      <w:lvlJc w:val="left"/>
      <w:pPr>
        <w:tabs>
          <w:tab w:val="num" w:pos="0"/>
        </w:tabs>
        <w:ind w:left="0" w:hanging="0"/>
      </w:pPr>
      <w:rPr>
        <w:smallCaps w:val="false"/>
        <w:caps w:val="false"/>
        <w:dstrike w:val="false"/>
        <w:strike w:val="false"/>
        <w:sz w:val="24"/>
        <w:spacing w:val="0"/>
        <w:i w:val="false"/>
        <w:u w:val="none"/>
        <w:b/>
        <w:szCs w:val="24"/>
        <w:iCs w:val="false"/>
        <w:bCs/>
        <w:w w:val="100"/>
        <w:rFonts w:ascii="Times New Roman" w:hAnsi="Times New Roman" w:eastAsia="Times New Roman" w:cs="Times New Roman"/>
        <w:color w:val="000000"/>
      </w:rPr>
    </w:lvl>
    <w:lvl w:ilvl="2">
      <w:start w:val="0"/>
      <w:numFmt w:val="decimal"/>
      <w:lvlText w:val=""/>
      <w:lvlJc w:val="left"/>
      <w:pPr>
        <w:tabs>
          <w:tab w:val="num" w:pos="0"/>
        </w:tabs>
        <w:ind w:left="0" w:hanging="0"/>
      </w:pPr>
      <w:rPr>
        <w:rFonts w:cs="Times New Roman"/>
      </w:rPr>
    </w:lvl>
    <w:lvl w:ilvl="3">
      <w:start w:val="0"/>
      <w:numFmt w:val="decimal"/>
      <w:lvlText w:val=""/>
      <w:lvlJc w:val="left"/>
      <w:pPr>
        <w:tabs>
          <w:tab w:val="num" w:pos="0"/>
        </w:tabs>
        <w:ind w:left="0" w:hanging="0"/>
      </w:pPr>
      <w:rPr>
        <w:rFonts w:cs="Times New Roman"/>
      </w:rPr>
    </w:lvl>
    <w:lvl w:ilvl="4">
      <w:start w:val="0"/>
      <w:numFmt w:val="decimal"/>
      <w:lvlText w:val=""/>
      <w:lvlJc w:val="left"/>
      <w:pPr>
        <w:tabs>
          <w:tab w:val="num" w:pos="0"/>
        </w:tabs>
        <w:ind w:left="0" w:hanging="0"/>
      </w:pPr>
      <w:rPr>
        <w:rFonts w:cs="Times New Roman"/>
      </w:rPr>
    </w:lvl>
    <w:lvl w:ilvl="5">
      <w:start w:val="0"/>
      <w:numFmt w:val="decimal"/>
      <w:lvlText w:val=""/>
      <w:lvlJc w:val="left"/>
      <w:pPr>
        <w:tabs>
          <w:tab w:val="num" w:pos="0"/>
        </w:tabs>
        <w:ind w:left="0" w:hanging="0"/>
      </w:pPr>
      <w:rPr>
        <w:rFonts w:cs="Times New Roman"/>
      </w:rPr>
    </w:lvl>
    <w:lvl w:ilvl="6">
      <w:start w:val="0"/>
      <w:numFmt w:val="decimal"/>
      <w:lvlText w:val=""/>
      <w:lvlJc w:val="left"/>
      <w:pPr>
        <w:tabs>
          <w:tab w:val="num" w:pos="0"/>
        </w:tabs>
        <w:ind w:left="0" w:hanging="0"/>
      </w:pPr>
      <w:rPr>
        <w:rFonts w:cs="Times New Roman"/>
      </w:rPr>
    </w:lvl>
    <w:lvl w:ilvl="7">
      <w:start w:val="0"/>
      <w:numFmt w:val="decimal"/>
      <w:lvlText w:val=""/>
      <w:lvlJc w:val="left"/>
      <w:pPr>
        <w:tabs>
          <w:tab w:val="num" w:pos="0"/>
        </w:tabs>
        <w:ind w:left="0" w:hanging="0"/>
      </w:pPr>
      <w:rPr>
        <w:rFonts w:cs="Times New Roman"/>
      </w:rPr>
    </w:lvl>
    <w:lvl w:ilvl="8">
      <w:start w:val="0"/>
      <w:numFmt w:val="decimal"/>
      <w:lvlText w:val=""/>
      <w:lvlJc w:val="left"/>
      <w:pPr>
        <w:tabs>
          <w:tab w:val="num" w:pos="0"/>
        </w:tabs>
        <w:ind w:left="0" w:hanging="0"/>
      </w:pPr>
      <w:rPr>
        <w:rFonts w:cs="Times New Roman"/>
      </w:rPr>
    </w:lvl>
  </w:abstractNum>
  <w:abstractNum w:abstractNumId="18">
    <w:lvl w:ilvl="0">
      <w:start w:val="1"/>
      <w:numFmt w:val="bullet"/>
      <w:lvlText w:val="-"/>
      <w:lvlJc w:val="left"/>
      <w:pPr>
        <w:tabs>
          <w:tab w:val="num" w:pos="0"/>
        </w:tabs>
        <w:ind w:left="107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79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51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323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95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67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39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611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833"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abstractNum>
  <w:abstractNum w:abstractNumId="19">
    <w:lvl w:ilvl="0">
      <w:start w:val="1"/>
      <w:numFmt w:val="bullet"/>
      <w:lvlText w:val="-"/>
      <w:lvlJc w:val="left"/>
      <w:pPr>
        <w:tabs>
          <w:tab w:val="num" w:pos="0"/>
        </w:tabs>
        <w:ind w:left="142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14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86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358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430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502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74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646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7186"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abstractNum>
  <w:abstractNum w:abstractNumId="20">
    <w:lvl w:ilvl="0">
      <w:start w:val="4"/>
      <w:numFmt w:val="decimal"/>
      <w:lvlText w:val="%1"/>
      <w:lvlJc w:val="left"/>
      <w:pPr>
        <w:tabs>
          <w:tab w:val="num" w:pos="0"/>
        </w:tabs>
        <w:ind w:left="36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1">
      <w:start w:val="7"/>
      <w:numFmt w:val="decimal"/>
      <w:lvlText w:val="%1.%2"/>
      <w:lvlJc w:val="left"/>
      <w:pPr>
        <w:tabs>
          <w:tab w:val="num" w:pos="0"/>
        </w:tabs>
        <w:ind w:left="73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2">
      <w:start w:val="1"/>
      <w:numFmt w:val="lowerRoman"/>
      <w:lvlText w:val="%3"/>
      <w:lvlJc w:val="left"/>
      <w:pPr>
        <w:tabs>
          <w:tab w:val="num" w:pos="0"/>
        </w:tabs>
        <w:ind w:left="108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3">
      <w:start w:val="1"/>
      <w:numFmt w:val="decimal"/>
      <w:lvlText w:val="%4"/>
      <w:lvlJc w:val="left"/>
      <w:pPr>
        <w:tabs>
          <w:tab w:val="num" w:pos="0"/>
        </w:tabs>
        <w:ind w:left="180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4">
      <w:start w:val="1"/>
      <w:numFmt w:val="lowerLetter"/>
      <w:lvlText w:val="%5"/>
      <w:lvlJc w:val="left"/>
      <w:pPr>
        <w:tabs>
          <w:tab w:val="num" w:pos="0"/>
        </w:tabs>
        <w:ind w:left="252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5">
      <w:start w:val="1"/>
      <w:numFmt w:val="lowerRoman"/>
      <w:lvlText w:val="%6"/>
      <w:lvlJc w:val="left"/>
      <w:pPr>
        <w:tabs>
          <w:tab w:val="num" w:pos="0"/>
        </w:tabs>
        <w:ind w:left="324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6">
      <w:start w:val="1"/>
      <w:numFmt w:val="decimal"/>
      <w:lvlText w:val="%7"/>
      <w:lvlJc w:val="left"/>
      <w:pPr>
        <w:tabs>
          <w:tab w:val="num" w:pos="0"/>
        </w:tabs>
        <w:ind w:left="396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7">
      <w:start w:val="1"/>
      <w:numFmt w:val="lowerLetter"/>
      <w:lvlText w:val="%8"/>
      <w:lvlJc w:val="left"/>
      <w:pPr>
        <w:tabs>
          <w:tab w:val="num" w:pos="0"/>
        </w:tabs>
        <w:ind w:left="468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lvl w:ilvl="8">
      <w:start w:val="1"/>
      <w:numFmt w:val="lowerRoman"/>
      <w:lvlText w:val="%9"/>
      <w:lvlJc w:val="left"/>
      <w:pPr>
        <w:tabs>
          <w:tab w:val="num" w:pos="0"/>
        </w:tabs>
        <w:ind w:left="5400" w:hanging="0"/>
      </w:pPr>
      <w:rPr>
        <w:dstrike w:val="false"/>
        <w:strike w:val="false"/>
        <w:vertAlign w:val="baseline"/>
        <w:position w:val="0"/>
        <w:sz w:val="26"/>
        <w:sz w:val="26"/>
        <w:i w:val="false"/>
        <w:u w:val="none" w:color="000000"/>
        <w:b/>
        <w:shd w:fill="auto" w:val="clear"/>
        <w:szCs w:val="26"/>
        <w:bCs/>
        <w:rFonts w:ascii="Times New Roman" w:hAnsi="Times New Roman" w:eastAsia="Times New Roman" w:cs="Times New Roman"/>
        <w:color w:val="000000"/>
      </w:rPr>
    </w:lvl>
  </w:abstractNum>
  <w:abstractNum w:abstractNumId="21">
    <w:lvl w:ilvl="0">
      <w:start w:val="1"/>
      <w:numFmt w:val="bullet"/>
      <w:lvlText w:val="-"/>
      <w:lvlJc w:val="left"/>
      <w:pPr>
        <w:tabs>
          <w:tab w:val="num" w:pos="0"/>
        </w:tabs>
        <w:ind w:left="1419"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221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93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365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437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509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81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653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7254"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Inden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51b47"/>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151b47"/>
    <w:pPr>
      <w:keepNext w:val="true"/>
      <w:overflowPunct w:val="true"/>
      <w:jc w:val="center"/>
      <w:textAlignment w:val="baseline"/>
      <w:outlineLvl w:val="0"/>
    </w:pPr>
    <w:rPr>
      <w:b/>
      <w:spacing w:val="200"/>
      <w:sz w:val="40"/>
    </w:rPr>
  </w:style>
  <w:style w:type="paragraph" w:styleId="Heading3">
    <w:name w:val="Heading 3"/>
    <w:basedOn w:val="Normal"/>
    <w:next w:val="Normal"/>
    <w:link w:val="3"/>
    <w:uiPriority w:val="9"/>
    <w:semiHidden/>
    <w:unhideWhenUsed/>
    <w:qFormat/>
    <w:rsid w:val="00211f99"/>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4"/>
    <w:qFormat/>
    <w:rsid w:val="00151b47"/>
    <w:pPr>
      <w:keepNext w:val="true"/>
      <w:overflowPunct w:val="true"/>
      <w:jc w:val="center"/>
      <w:textAlignment w:val="baseline"/>
      <w:outlineLvl w:val="3"/>
    </w:pPr>
    <w:rPr>
      <w:smallCaps/>
      <w:sz w:val="2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151b47"/>
    <w:rPr>
      <w:rFonts w:ascii="Times New Roman" w:hAnsi="Times New Roman" w:eastAsia="Times New Roman" w:cs="Times New Roman"/>
      <w:b/>
      <w:spacing w:val="200"/>
      <w:sz w:val="40"/>
      <w:szCs w:val="20"/>
      <w:lang w:eastAsia="ru-RU"/>
    </w:rPr>
  </w:style>
  <w:style w:type="character" w:styleId="4" w:customStyle="1">
    <w:name w:val="Заголовок 4 Знак"/>
    <w:basedOn w:val="DefaultParagraphFont"/>
    <w:qFormat/>
    <w:rsid w:val="00151b47"/>
    <w:rPr>
      <w:rFonts w:ascii="Times New Roman" w:hAnsi="Times New Roman" w:eastAsia="Times New Roman" w:cs="Times New Roman"/>
      <w:smallCaps/>
      <w:sz w:val="28"/>
      <w:szCs w:val="20"/>
      <w:lang w:eastAsia="ru-RU"/>
    </w:rPr>
  </w:style>
  <w:style w:type="character" w:styleId="2" w:customStyle="1">
    <w:name w:val="Основной текст 2 Знак"/>
    <w:basedOn w:val="DefaultParagraphFont"/>
    <w:link w:val="BodyText2"/>
    <w:uiPriority w:val="99"/>
    <w:qFormat/>
    <w:rsid w:val="00151b47"/>
    <w:rPr>
      <w:rFonts w:ascii="Times New Roman" w:hAnsi="Times New Roman" w:eastAsia="Times New Roman" w:cs="Times New Roman"/>
      <w:sz w:val="20"/>
      <w:szCs w:val="20"/>
      <w:lang w:eastAsia="ru-RU"/>
    </w:rPr>
  </w:style>
  <w:style w:type="character" w:styleId="21" w:customStyle="1">
    <w:name w:val="Основной текст с отступом 2 Знак"/>
    <w:basedOn w:val="DefaultParagraphFont"/>
    <w:link w:val="BodyTextIndent2"/>
    <w:qFormat/>
    <w:rsid w:val="00151b47"/>
    <w:rPr>
      <w:rFonts w:ascii="Times New Roman" w:hAnsi="Times New Roman" w:eastAsia="Times New Roman" w:cs="Times New Roman"/>
      <w:sz w:val="20"/>
      <w:szCs w:val="20"/>
      <w:lang w:eastAsia="ru-RU"/>
    </w:rPr>
  </w:style>
  <w:style w:type="character" w:styleId="Style11" w:customStyle="1">
    <w:name w:val="Основной текст с отступом Знак"/>
    <w:basedOn w:val="DefaultParagraphFont"/>
    <w:uiPriority w:val="99"/>
    <w:semiHidden/>
    <w:qFormat/>
    <w:rsid w:val="00151b47"/>
    <w:rPr>
      <w:rFonts w:ascii="Times New Roman" w:hAnsi="Times New Roman" w:eastAsia="Times New Roman" w:cs="Times New Roman"/>
      <w:sz w:val="20"/>
      <w:szCs w:val="20"/>
      <w:lang w:eastAsia="ru-RU"/>
    </w:rPr>
  </w:style>
  <w:style w:type="character" w:styleId="Style12" w:customStyle="1">
    <w:name w:val="Основной текст Знак"/>
    <w:basedOn w:val="DefaultParagraphFont"/>
    <w:uiPriority w:val="99"/>
    <w:semiHidden/>
    <w:qFormat/>
    <w:rsid w:val="00151b47"/>
    <w:rPr>
      <w:rFonts w:ascii="Times New Roman" w:hAnsi="Times New Roman" w:eastAsia="Times New Roman" w:cs="Times New Roman"/>
      <w:sz w:val="20"/>
      <w:szCs w:val="20"/>
      <w:lang w:eastAsia="ru-RU"/>
    </w:rPr>
  </w:style>
  <w:style w:type="character" w:styleId="Apple-converted-space" w:customStyle="1">
    <w:name w:val="apple-converted-space"/>
    <w:basedOn w:val="DefaultParagraphFont"/>
    <w:qFormat/>
    <w:rsid w:val="00b32626"/>
    <w:rPr/>
  </w:style>
  <w:style w:type="character" w:styleId="Hyperlink">
    <w:name w:val="Hyperlink"/>
    <w:basedOn w:val="DefaultParagraphFont"/>
    <w:uiPriority w:val="99"/>
    <w:semiHidden/>
    <w:unhideWhenUsed/>
    <w:rsid w:val="00b32626"/>
    <w:rPr>
      <w:color w:val="0000FF"/>
      <w:u w:val="single"/>
    </w:rPr>
  </w:style>
  <w:style w:type="character" w:styleId="Emphasis">
    <w:name w:val="Emphasis"/>
    <w:basedOn w:val="DefaultParagraphFont"/>
    <w:uiPriority w:val="20"/>
    <w:qFormat/>
    <w:rsid w:val="00313873"/>
    <w:rPr>
      <w:i/>
      <w:iCs/>
    </w:rPr>
  </w:style>
  <w:style w:type="character" w:styleId="Style13" w:customStyle="1">
    <w:name w:val="Текст выноски Знак"/>
    <w:basedOn w:val="DefaultParagraphFont"/>
    <w:link w:val="BalloonText"/>
    <w:uiPriority w:val="99"/>
    <w:semiHidden/>
    <w:qFormat/>
    <w:rsid w:val="00c001a4"/>
    <w:rPr>
      <w:rFonts w:ascii="Tahoma" w:hAnsi="Tahoma" w:eastAsia="Times New Roman" w:cs="Tahoma"/>
      <w:sz w:val="16"/>
      <w:szCs w:val="16"/>
      <w:lang w:eastAsia="ru-RU"/>
    </w:rPr>
  </w:style>
  <w:style w:type="character" w:styleId="3" w:customStyle="1">
    <w:name w:val="Заголовок 3 Знак"/>
    <w:basedOn w:val="DefaultParagraphFont"/>
    <w:uiPriority w:val="9"/>
    <w:semiHidden/>
    <w:qFormat/>
    <w:rsid w:val="00211f99"/>
    <w:rPr>
      <w:rFonts w:ascii="Cambria" w:hAnsi="Cambria" w:eastAsia="" w:cs="" w:asciiTheme="majorHAnsi" w:cstheme="majorBidi" w:eastAsiaTheme="majorEastAsia" w:hAnsiTheme="majorHAnsi"/>
      <w:b/>
      <w:bCs/>
      <w:color w:themeColor="accent1" w:val="4F81BD"/>
      <w:sz w:val="20"/>
      <w:szCs w:val="20"/>
      <w:lang w:eastAsia="ru-RU"/>
    </w:rPr>
  </w:style>
  <w:style w:type="character" w:styleId="Strong">
    <w:name w:val="Strong"/>
    <w:qFormat/>
    <w:rPr>
      <w:b/>
      <w:bCs/>
    </w:rPr>
  </w:style>
  <w:style w:type="character" w:styleId="Style14">
    <w:name w:val="Колонтитул"/>
    <w:qFormat/>
    <w:rPr>
      <w:rFonts w:ascii="Times New Roman" w:hAnsi="Times New Roman" w:cs="Times New Roman"/>
      <w:color w:val="000000"/>
      <w:spacing w:val="0"/>
      <w:w w:val="100"/>
      <w:sz w:val="20"/>
      <w:szCs w:val="20"/>
      <w:u w:val="none"/>
      <w:lang w:val="ru-RU" w:eastAsia="ru-RU"/>
    </w:rPr>
  </w:style>
  <w:style w:type="character" w:styleId="92">
    <w:name w:val="Колонтитул + 92"/>
    <w:qFormat/>
    <w:rPr>
      <w:rFonts w:ascii="Times New Roman" w:hAnsi="Times New Roman" w:cs="Times New Roman"/>
      <w:b/>
      <w:bCs/>
      <w:color w:val="000000"/>
      <w:spacing w:val="0"/>
      <w:w w:val="100"/>
      <w:sz w:val="19"/>
      <w:szCs w:val="19"/>
      <w:u w:val="none"/>
      <w:lang w:val="ru-RU" w:eastAsia="ru-RU"/>
    </w:rPr>
  </w:style>
  <w:style w:type="character" w:styleId="11">
    <w:name w:val="Заголовок №1"/>
    <w:basedOn w:val="DefaultParagraphFont"/>
    <w:qFormat/>
    <w:rPr>
      <w:rFonts w:ascii="Times New Roman" w:hAnsi="Times New Roman" w:eastAsia="Times New Roman" w:cs="Times New Roman"/>
      <w:b/>
      <w:bCs/>
      <w:i w:val="false"/>
      <w:iCs w:val="false"/>
      <w:caps w:val="false"/>
      <w:smallCaps w:val="false"/>
      <w:strike w:val="false"/>
      <w:dstrike w:val="false"/>
      <w:color w:val="000000"/>
      <w:spacing w:val="0"/>
      <w:w w:val="100"/>
      <w:sz w:val="44"/>
      <w:szCs w:val="44"/>
      <w:u w:val="none"/>
      <w:lang w:val="ru-RU" w:eastAsia="ru-RU" w:bidi="ru-RU"/>
    </w:rPr>
  </w:style>
  <w:style w:type="character" w:styleId="6Exact">
    <w:name w:val="Основной текст (6) Exact"/>
    <w:basedOn w:val="DefaultParagraphFont"/>
    <w:qFormat/>
    <w:rPr>
      <w:rFonts w:eastAsia="Times New Roman"/>
      <w:sz w:val="19"/>
      <w:szCs w:val="19"/>
      <w:shd w:fill="FFFFFF" w:val="clear"/>
    </w:rPr>
  </w:style>
  <w:style w:type="character" w:styleId="2Exact">
    <w:name w:val="Основной текст (2) + Полужирный Exact"/>
    <w:basedOn w:val="DefaultParagraphFont"/>
    <w:qFormat/>
    <w:rPr>
      <w:rFonts w:ascii="Times New Roman" w:hAnsi="Times New Roman" w:eastAsia="Times New Roman" w:cs="Times New Roman"/>
      <w:b/>
      <w:bCs/>
      <w:i w:val="false"/>
      <w:iCs w:val="false"/>
      <w:caps w:val="false"/>
      <w:smallCaps w:val="false"/>
      <w:strike w:val="false"/>
      <w:dstrike w:val="false"/>
      <w:u w:val="none"/>
    </w:rPr>
  </w:style>
  <w:style w:type="character" w:styleId="9">
    <w:name w:val="Основной текст (9)_"/>
    <w:basedOn w:val="DefaultParagraphFont"/>
    <w:qFormat/>
    <w:rPr>
      <w:rFonts w:eastAsia="Times New Roman"/>
      <w:b/>
      <w:bCs/>
      <w:sz w:val="18"/>
      <w:szCs w:val="18"/>
      <w:shd w:fill="FFFFFF" w:val="clear"/>
    </w:rPr>
  </w:style>
  <w:style w:type="character" w:styleId="295pt">
    <w:name w:val="Основной текст (2) + 9;5 pt"/>
    <w:basedOn w:val="DefaultParagraphFon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9"/>
      <w:szCs w:val="19"/>
      <w:u w:val="none"/>
      <w:lang w:val="ru-RU" w:eastAsia="ru-RU" w:bidi="ru-RU"/>
    </w:rPr>
  </w:style>
  <w:style w:type="paragraph" w:styleId="Style15"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2"/>
    <w:uiPriority w:val="99"/>
    <w:semiHidden/>
    <w:unhideWhenUsed/>
    <w:rsid w:val="00151b47"/>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Style17" w:customStyle="1">
    <w:name w:val="ðàñïîðÿæåíèå"/>
    <w:basedOn w:val="Normal"/>
    <w:next w:val="BodyText"/>
    <w:qFormat/>
    <w:rsid w:val="00151b47"/>
    <w:pPr>
      <w:overflowPunct w:val="true"/>
      <w:jc w:val="center"/>
      <w:textAlignment w:val="baseline"/>
    </w:pPr>
    <w:rPr/>
  </w:style>
  <w:style w:type="paragraph" w:styleId="BodyText2">
    <w:name w:val="Body Text 2"/>
    <w:basedOn w:val="Normal"/>
    <w:link w:val="2"/>
    <w:uiPriority w:val="99"/>
    <w:unhideWhenUsed/>
    <w:qFormat/>
    <w:rsid w:val="00151b47"/>
    <w:pPr>
      <w:spacing w:lineRule="auto" w:line="480" w:before="0" w:after="120"/>
    </w:pPr>
    <w:rPr/>
  </w:style>
  <w:style w:type="paragraph" w:styleId="BodyTextIndent2">
    <w:name w:val="Body Text Indent 2"/>
    <w:basedOn w:val="Normal"/>
    <w:link w:val="21"/>
    <w:qFormat/>
    <w:rsid w:val="00151b47"/>
    <w:pPr>
      <w:spacing w:lineRule="auto" w:line="480" w:before="0" w:after="120"/>
      <w:ind w:left="283"/>
    </w:pPr>
    <w:rPr/>
  </w:style>
  <w:style w:type="paragraph" w:styleId="ListParagraph">
    <w:name w:val="List Paragraph"/>
    <w:basedOn w:val="Normal"/>
    <w:uiPriority w:val="34"/>
    <w:qFormat/>
    <w:rsid w:val="00151b47"/>
    <w:pPr>
      <w:spacing w:before="0" w:after="0"/>
      <w:ind w:left="720"/>
      <w:contextualSpacing/>
    </w:pPr>
    <w:rPr/>
  </w:style>
  <w:style w:type="paragraph" w:styleId="BodyTextIndent">
    <w:name w:val="Body Text Indent"/>
    <w:basedOn w:val="Normal"/>
    <w:link w:val="Style11"/>
    <w:uiPriority w:val="99"/>
    <w:semiHidden/>
    <w:unhideWhenUsed/>
    <w:rsid w:val="00151b47"/>
    <w:pPr>
      <w:spacing w:before="0" w:after="120"/>
      <w:ind w:left="283"/>
    </w:pPr>
    <w:rPr/>
  </w:style>
  <w:style w:type="paragraph" w:styleId="BalloonText">
    <w:name w:val="Balloon Text"/>
    <w:basedOn w:val="Normal"/>
    <w:link w:val="Style13"/>
    <w:uiPriority w:val="99"/>
    <w:semiHidden/>
    <w:unhideWhenUsed/>
    <w:qFormat/>
    <w:rsid w:val="00c001a4"/>
    <w:pPr/>
    <w:rPr>
      <w:rFonts w:ascii="Tahoma" w:hAnsi="Tahoma" w:cs="Tahoma"/>
      <w:sz w:val="16"/>
      <w:szCs w:val="16"/>
    </w:rPr>
  </w:style>
  <w:style w:type="paragraph" w:styleId="Style18">
    <w:name w:val="Содержимое таблицы"/>
    <w:basedOn w:val="Normal"/>
    <w:qFormat/>
    <w:pPr>
      <w:widowControl w:val="false"/>
      <w:suppressLineNumbers/>
    </w:pPr>
    <w:rPr/>
  </w:style>
  <w:style w:type="paragraph" w:styleId="12">
    <w:name w:val="Колонтитул1"/>
    <w:basedOn w:val="Normal"/>
    <w:qFormat/>
    <w:pPr/>
    <w:rPr/>
  </w:style>
  <w:style w:type="paragraph" w:styleId="22">
    <w:name w:val="Колонтитул2"/>
    <w:basedOn w:val="Normal"/>
    <w:qFormat/>
    <w:pPr/>
    <w:rPr/>
  </w:style>
  <w:style w:type="paragraph" w:styleId="31">
    <w:name w:val="Колонтитул3"/>
    <w:basedOn w:val="Normal"/>
    <w:qFormat/>
    <w:pPr/>
    <w:rPr/>
  </w:style>
  <w:style w:type="paragraph" w:styleId="41">
    <w:name w:val="Колонтитул4"/>
    <w:basedOn w:val="Normal"/>
    <w:qFormat/>
    <w:pPr/>
    <w:rPr/>
  </w:style>
  <w:style w:type="paragraph" w:styleId="5">
    <w:name w:val="Колонтитул5"/>
    <w:basedOn w:val="Normal"/>
    <w:qFormat/>
    <w:pPr/>
    <w:rPr/>
  </w:style>
  <w:style w:type="paragraph" w:styleId="Footer">
    <w:name w:val="Footer"/>
    <w:basedOn w:val="Normal"/>
    <w:pPr>
      <w:tabs>
        <w:tab w:val="clear" w:pos="708"/>
        <w:tab w:val="center" w:pos="4677" w:leader="none"/>
        <w:tab w:val="right" w:pos="9355" w:leader="none"/>
      </w:tabs>
      <w:spacing w:lineRule="auto" w:line="240" w:before="0" w:after="0"/>
    </w:pPr>
    <w:rPr/>
  </w:style>
  <w:style w:type="paragraph" w:styleId="111">
    <w:name w:val="Колонтитул11"/>
    <w:basedOn w:val="Normal"/>
    <w:qFormat/>
    <w:pPr>
      <w:widowControl w:val="false"/>
      <w:shd w:val="clear" w:color="auto" w:fill="FFFFFF"/>
      <w:spacing w:lineRule="atLeast" w:line="240" w:before="0" w:after="0"/>
    </w:pPr>
    <w:rPr>
      <w:rFonts w:ascii="Times New Roman" w:hAnsi="Times New Roman" w:cs="Times New Roman"/>
    </w:rPr>
  </w:style>
  <w:style w:type="paragraph" w:styleId="411">
    <w:name w:val="Основной текст (4)1"/>
    <w:basedOn w:val="Normal"/>
    <w:qFormat/>
    <w:pPr>
      <w:widowControl w:val="false"/>
      <w:shd w:val="clear" w:color="auto" w:fill="FFFFFF"/>
      <w:spacing w:lineRule="exact" w:line="581" w:before="3480" w:after="0"/>
      <w:jc w:val="center"/>
    </w:pPr>
    <w:rPr>
      <w:rFonts w:ascii="Times New Roman" w:hAnsi="Times New Roman" w:cs="Times New Roman"/>
      <w:b/>
      <w:bCs/>
      <w:sz w:val="44"/>
      <w:szCs w:val="44"/>
    </w:rPr>
  </w:style>
  <w:style w:type="paragraph" w:styleId="7">
    <w:name w:val="Основной текст (7)"/>
    <w:basedOn w:val="Normal"/>
    <w:qFormat/>
    <w:pPr>
      <w:widowControl w:val="false"/>
      <w:shd w:val="clear" w:color="auto" w:fill="FFFFFF"/>
      <w:spacing w:lineRule="atLeast" w:line="240" w:before="0" w:after="0"/>
    </w:pPr>
    <w:rPr>
      <w:rFonts w:ascii="Times New Roman" w:hAnsi="Times New Roman" w:cs="Times New Roman"/>
      <w:sz w:val="26"/>
      <w:szCs w:val="26"/>
    </w:rPr>
  </w:style>
  <w:style w:type="paragraph" w:styleId="10">
    <w:name w:val="Основной текст (10)"/>
    <w:basedOn w:val="Normal"/>
    <w:qFormat/>
    <w:pPr>
      <w:shd w:val="clear" w:color="auto" w:fill="FFFFFF"/>
      <w:spacing w:lineRule="atLeast" w:line="0"/>
    </w:pPr>
    <w:rPr>
      <w:rFonts w:ascii="Bookman Old Style" w:hAnsi="Bookman Old Style" w:eastAsia="Bookman Old Style" w:cs="Bookman Old Style"/>
      <w:spacing w:val="40"/>
      <w:sz w:val="11"/>
      <w:szCs w:val="11"/>
      <w:lang w:val="en-US" w:bidi="en-US"/>
    </w:rPr>
  </w:style>
  <w:style w:type="paragraph" w:styleId="Style19">
    <w:name w:val="Содержимое врезки"/>
    <w:basedOn w:val="Normal"/>
    <w:qFormat/>
    <w:pPr/>
    <w:rPr/>
  </w:style>
  <w:style w:type="paragraph" w:styleId="Header">
    <w:name w:val="Header"/>
    <w:basedOn w:val="12"/>
    <w:pPr/>
    <w:rPr/>
  </w:style>
  <w:style w:type="paragraph" w:styleId="Style20">
    <w:name w:val="распоряжение"/>
    <w:basedOn w:val="Normal"/>
    <w:next w:val="BodyText"/>
    <w:qFormat/>
    <w:pPr>
      <w:spacing w:lineRule="auto" w:line="240" w:before="0" w:after="0"/>
      <w:jc w:val="center"/>
    </w:pPr>
    <w:rPr>
      <w:rFonts w:ascii="Times New Roman" w:hAnsi="Times New Roman" w:eastAsia="Times New Roman" w:cs="Times New Roman"/>
      <w:sz w:val="20"/>
      <w:szCs w:val="20"/>
    </w:rPr>
  </w:style>
  <w:style w:type="paragraph" w:styleId="ConsPlusNormal">
    <w:name w:val="ConsPlusNormal"/>
    <w:qFormat/>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5.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2.png"/><Relationship Id="rId21" Type="http://schemas.openxmlformats.org/officeDocument/2006/relationships/image" Target="media/image9.png"/><Relationship Id="rId22" Type="http://schemas.openxmlformats.org/officeDocument/2006/relationships/image" Target="media/image4.png"/><Relationship Id="rId23" Type="http://schemas.openxmlformats.org/officeDocument/2006/relationships/image" Target="media/image4.png"/><Relationship Id="rId24" Type="http://schemas.openxmlformats.org/officeDocument/2006/relationships/image" Target="media/image5.png"/><Relationship Id="rId25" Type="http://schemas.openxmlformats.org/officeDocument/2006/relationships/image" Target="media/image5.png"/><Relationship Id="rId26" Type="http://schemas.openxmlformats.org/officeDocument/2006/relationships/image" Target="media/image10.png"/><Relationship Id="rId27" Type="http://schemas.openxmlformats.org/officeDocument/2006/relationships/image" Target="media/image9.png"/><Relationship Id="rId28" Type="http://schemas.openxmlformats.org/officeDocument/2006/relationships/header" Target="header4.xml"/><Relationship Id="rId29" Type="http://schemas.openxmlformats.org/officeDocument/2006/relationships/footer" Target="footer5.xml"/><Relationship Id="rId30" Type="http://schemas.openxmlformats.org/officeDocument/2006/relationships/header" Target="header5.xml"/><Relationship Id="rId31" Type="http://schemas.openxmlformats.org/officeDocument/2006/relationships/header" Target="header6.xml"/><Relationship Id="rId32" Type="http://schemas.openxmlformats.org/officeDocument/2006/relationships/footer" Target="footer6.xml"/><Relationship Id="rId33" Type="http://schemas.openxmlformats.org/officeDocument/2006/relationships/footer" Target="footer7.xml"/><Relationship Id="rId34" Type="http://schemas.openxmlformats.org/officeDocument/2006/relationships/footer" Target="footer8.xml"/><Relationship Id="rId35" Type="http://schemas.openxmlformats.org/officeDocument/2006/relationships/header" Target="header7.xml"/><Relationship Id="rId36" Type="http://schemas.openxmlformats.org/officeDocument/2006/relationships/footer" Target="footer9.xml"/><Relationship Id="rId37" Type="http://schemas.openxmlformats.org/officeDocument/2006/relationships/footer" Target="footer10.xml"/><Relationship Id="rId38" Type="http://schemas.openxmlformats.org/officeDocument/2006/relationships/footer" Target="footer11.xml"/><Relationship Id="rId39" Type="http://schemas.openxmlformats.org/officeDocument/2006/relationships/header" Target="header8.xml"/><Relationship Id="rId40" Type="http://schemas.openxmlformats.org/officeDocument/2006/relationships/header" Target="header9.xml"/><Relationship Id="rId41" Type="http://schemas.openxmlformats.org/officeDocument/2006/relationships/header" Target="header10.xml"/><Relationship Id="rId42" Type="http://schemas.openxmlformats.org/officeDocument/2006/relationships/footer" Target="footer12.xml"/><Relationship Id="rId43" Type="http://schemas.openxmlformats.org/officeDocument/2006/relationships/footer" Target="footer13.xml"/><Relationship Id="rId44" Type="http://schemas.openxmlformats.org/officeDocument/2006/relationships/footer" Target="footer14.xml"/><Relationship Id="rId45" Type="http://schemas.openxmlformats.org/officeDocument/2006/relationships/header" Target="header11.xml"/><Relationship Id="rId46" Type="http://schemas.openxmlformats.org/officeDocument/2006/relationships/header" Target="header12.xml"/><Relationship Id="rId47" Type="http://schemas.openxmlformats.org/officeDocument/2006/relationships/footer" Target="footer15.xml"/><Relationship Id="rId48" Type="http://schemas.openxmlformats.org/officeDocument/2006/relationships/footer" Target="footer16.xml"/><Relationship Id="rId49" Type="http://schemas.openxmlformats.org/officeDocument/2006/relationships/image" Target="media/image11.jpeg"/><Relationship Id="rId50" Type="http://schemas.openxmlformats.org/officeDocument/2006/relationships/header" Target="header13.xml"/><Relationship Id="rId51" Type="http://schemas.openxmlformats.org/officeDocument/2006/relationships/header" Target="header14.xml"/><Relationship Id="rId52" Type="http://schemas.openxmlformats.org/officeDocument/2006/relationships/footer" Target="footer17.xml"/><Relationship Id="rId53" Type="http://schemas.openxmlformats.org/officeDocument/2006/relationships/footer" Target="footer18.xml"/><Relationship Id="rId54" Type="http://schemas.openxmlformats.org/officeDocument/2006/relationships/header" Target="header15.xml"/><Relationship Id="rId55" Type="http://schemas.openxmlformats.org/officeDocument/2006/relationships/header" Target="header16.xml"/><Relationship Id="rId56" Type="http://schemas.openxmlformats.org/officeDocument/2006/relationships/footer" Target="footer19.xml"/><Relationship Id="rId57" Type="http://schemas.openxmlformats.org/officeDocument/2006/relationships/footer" Target="footer20.xml"/><Relationship Id="rId58" Type="http://schemas.openxmlformats.org/officeDocument/2006/relationships/header" Target="header17.xml"/><Relationship Id="rId59" Type="http://schemas.openxmlformats.org/officeDocument/2006/relationships/header" Target="header18.xml"/><Relationship Id="rId60" Type="http://schemas.openxmlformats.org/officeDocument/2006/relationships/footer" Target="footer21.xml"/><Relationship Id="rId61" Type="http://schemas.openxmlformats.org/officeDocument/2006/relationships/footer" Target="footer22.xml"/><Relationship Id="rId62" Type="http://schemas.openxmlformats.org/officeDocument/2006/relationships/header" Target="header19.xml"/><Relationship Id="rId63" Type="http://schemas.openxmlformats.org/officeDocument/2006/relationships/header" Target="header20.xml"/><Relationship Id="rId64" Type="http://schemas.openxmlformats.org/officeDocument/2006/relationships/header" Target="header21.xml"/><Relationship Id="rId65" Type="http://schemas.openxmlformats.org/officeDocument/2006/relationships/footer" Target="footer23.xml"/><Relationship Id="rId66" Type="http://schemas.openxmlformats.org/officeDocument/2006/relationships/footer" Target="footer24.xml"/><Relationship Id="rId67" Type="http://schemas.openxmlformats.org/officeDocument/2006/relationships/footer" Target="footer25.xml"/><Relationship Id="rId68" Type="http://schemas.openxmlformats.org/officeDocument/2006/relationships/image" Target="media/image12.jpeg"/><Relationship Id="rId69" Type="http://schemas.openxmlformats.org/officeDocument/2006/relationships/header" Target="header22.xml"/><Relationship Id="rId70" Type="http://schemas.openxmlformats.org/officeDocument/2006/relationships/header" Target="header23.xml"/><Relationship Id="rId71" Type="http://schemas.openxmlformats.org/officeDocument/2006/relationships/footer" Target="footer26.xml"/><Relationship Id="rId72" Type="http://schemas.openxmlformats.org/officeDocument/2006/relationships/footer" Target="footer27.xml"/><Relationship Id="rId73" Type="http://schemas.openxmlformats.org/officeDocument/2006/relationships/header" Target="header24.xml"/><Relationship Id="rId74" Type="http://schemas.openxmlformats.org/officeDocument/2006/relationships/header" Target="header25.xml"/><Relationship Id="rId75" Type="http://schemas.openxmlformats.org/officeDocument/2006/relationships/footer" Target="footer28.xml"/><Relationship Id="rId76" Type="http://schemas.openxmlformats.org/officeDocument/2006/relationships/footer" Target="footer29.xml"/><Relationship Id="rId77" Type="http://schemas.openxmlformats.org/officeDocument/2006/relationships/footer" Target="footer30.xml"/><Relationship Id="rId78" Type="http://schemas.openxmlformats.org/officeDocument/2006/relationships/header" Target="header26.xml"/><Relationship Id="rId79" Type="http://schemas.openxmlformats.org/officeDocument/2006/relationships/header" Target="header27.xml"/><Relationship Id="rId80" Type="http://schemas.openxmlformats.org/officeDocument/2006/relationships/footer" Target="footer31.xml"/><Relationship Id="rId81" Type="http://schemas.openxmlformats.org/officeDocument/2006/relationships/footer" Target="footer32.xml"/><Relationship Id="rId82" Type="http://schemas.openxmlformats.org/officeDocument/2006/relationships/numbering" Target="numbering.xml"/><Relationship Id="rId83" Type="http://schemas.openxmlformats.org/officeDocument/2006/relationships/fontTable" Target="fontTable.xml"/><Relationship Id="rId84" Type="http://schemas.openxmlformats.org/officeDocument/2006/relationships/settings" Target="settings.xml"/><Relationship Id="rId85" Type="http://schemas.openxmlformats.org/officeDocument/2006/relationships/theme" Target="theme/theme1.xml"/><Relationship Id="rId8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4D2B-4F48-42E2-BE6E-02F77BF9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Application>LibreOffice/7.6.7.2$Linux_X86_64 LibreOffice_project/60$Build-2</Application>
  <AppVersion>15.0000</AppVersion>
  <Pages>104</Pages>
  <Words>25116</Words>
  <Characters>174004</Characters>
  <CharactersWithSpaces>195780</CharactersWithSpaces>
  <Paragraphs>3935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2021-05-19T23:02:00Z</dcterms:created>
  <dc:creator>Владимир В. Шиховцов</dc:creator>
  <dc:description/>
  <dc:language>ru-RU</dc:language>
  <cp:lastModifiedBy/>
  <cp:lastPrinted>2025-08-04T19:19:00Z</cp:lastPrinted>
  <dcterms:modified xsi:type="dcterms:W3CDTF">2025-09-26T12:56:40Z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file>