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6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media/image1.jpeg" ContentType="image/jpeg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  <w:lang w:val="en-US"/>
        </w:rPr>
      </w:pPr>
      <w:r>
        <w:rPr/>
        <w:drawing>
          <wp:inline distT="0" distB="0" distL="0" distR="0">
            <wp:extent cx="504190" cy="635000"/>
            <wp:effectExtent l="0" t="0" r="0" b="0"/>
            <wp:docPr id="1" name="Drawing 2" descr="Герб Вилючин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2" descr="Герб Вилючинска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>
      <w:pPr>
        <w:pStyle w:val="Normal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Style w:val="aa"/>
        <w:tblW w:w="8789" w:type="dxa"/>
        <w:jc w:val="left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5"/>
        <w:gridCol w:w="4573"/>
      </w:tblGrid>
      <w:tr>
        <w:trPr/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  <w:lang w:val="en-US"/>
              </w:rPr>
            </w:pPr>
            <w:r>
              <w:rPr/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left="1325"/>
              <w:jc w:val="right"/>
              <w:rPr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ind w:firstLine="99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>
      <w:pPr>
        <w:pStyle w:val="Normal"/>
        <w:ind w:firstLine="993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г. Вилючинск 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Об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утверждении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Административного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регламента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муниципальной услуги </w:t>
        <w:br/>
        <w:t>«</w:t>
      </w:r>
      <w:r>
        <w:rPr>
          <w:b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>
      <w:pPr>
        <w:pStyle w:val="Normal"/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Распоряжением Правительства Российской Федерации от 18.09.2019 № 2113-р «О перечне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учреждениями, а также органами местного самоуправления»,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Утвердить прилагаемый Административный </w:t>
      </w:r>
      <w:hyperlink r:id="rId3">
        <w:r>
          <w:rPr>
            <w:rStyle w:val="ListLabel55"/>
            <w:sz w:val="28"/>
            <w:szCs w:val="28"/>
            <w:lang w:eastAsia="ru-RU"/>
          </w:rPr>
          <w:t>регламент</w:t>
        </w:r>
      </w:hyperlink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sz w:val="28"/>
          <w:szCs w:val="28"/>
          <w:lang w:eastAsia="ru-RU"/>
        </w:rPr>
        <w:t xml:space="preserve"> по предоставлению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lang w:eastAsia="ru-RU"/>
        </w:rPr>
        <w:t xml:space="preserve"> услуги «</w:t>
      </w:r>
      <w:r>
        <w:rPr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Признать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утратившим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силу</w:t>
      </w:r>
      <w:r>
        <w:rPr>
          <w:sz w:val="28"/>
          <w:szCs w:val="28"/>
          <w:lang w:val="en-US"/>
        </w:rPr>
        <w:t xml:space="preserve"> 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от 09.01.2025 г. № 4 «Об утверждении административного регламента Администрации Вилючинского городского округа закрытого административно-территориального образования города Вилючинска Камчатского края по предоставлению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tbl>
      <w:tblPr>
        <w:tblStyle w:val="aa"/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4"/>
        <w:gridCol w:w="3825"/>
        <w:gridCol w:w="3262"/>
      </w:tblGrid>
      <w:tr>
        <w:trPr/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ind w:right="-114"/>
              <w:jc w:val="center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ind w:right="-114"/>
              <w:jc w:val="right"/>
              <w:rPr>
                <w:sz w:val="28"/>
                <w:szCs w:val="28"/>
                <w:lang w:eastAsia="ru-RU"/>
              </w:rPr>
            </w:pPr>
            <w:r>
              <w:rPr/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w="11906" w:h="16838"/>
          <w:pgMar w:left="1134" w:right="567" w:gutter="0" w:header="709" w:top="766" w:footer="0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spacing w:before="240" w:after="0"/>
        <w:ind w:left="6237"/>
        <w:rPr>
          <w:lang w:val="en-US"/>
        </w:rPr>
      </w:pPr>
      <w:r>
        <w:rPr>
          <w:sz w:val="28"/>
          <w:szCs w:val="28"/>
        </w:rPr>
        <w:t>Утвержден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ind w:left="7371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Административный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</w:t>
      </w:r>
    </w:p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муниципальной услуги «</w:t>
      </w:r>
      <w:r>
        <w:rPr>
          <w:b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>
      <w:pPr>
        <w:pStyle w:val="Normal"/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ind w:hanging="0" w:left="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>
        <w:rPr>
          <w:rFonts w:eastAsia="Yu Gothic Light"/>
          <w:b/>
          <w:bCs/>
          <w:sz w:val="28"/>
          <w:szCs w:val="28"/>
        </w:rPr>
        <w:t>Общие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  <w:r>
        <w:rPr>
          <w:sz w:val="28"/>
          <w:szCs w:val="28"/>
          <w:lang w:eastAsia="ru-RU"/>
        </w:rPr>
        <w:t xml:space="preserve"> (далее – Услуга).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юридическому лицу - застройщику, физическому лицу - застройщику, индивидуальному предпринимателю - застройщику (далее – заявители),</w:t>
      </w:r>
      <w:r>
        <w:rPr>
          <w:sz w:val="28"/>
          <w:szCs w:val="28"/>
          <w:lang w:eastAsia="ru-RU"/>
        </w:rPr>
        <w:t xml:space="preserve"> указанным в таблице 1 приложения № 1 к настоящему Административному регламенту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должна быть предоставлена заявителю в соответствии с вариантом предоставления </w:t>
      </w:r>
      <w:r>
        <w:rPr>
          <w:sz w:val="28"/>
          <w:szCs w:val="28"/>
          <w:lang w:eastAsia="ru-RU"/>
        </w:rPr>
        <w:t>Услуги (далее – вариант).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FootnoteReference"/>
          <w:sz w:val="28"/>
          <w:szCs w:val="28"/>
          <w:lang w:eastAsia="ru-RU"/>
        </w:rPr>
        <w:footnoteReference w:id="2"/>
      </w:r>
      <w:r>
        <w:rPr>
          <w:sz w:val="28"/>
          <w:szCs w:val="28"/>
          <w:lang w:eastAsia="ru-RU"/>
        </w:rPr>
        <w:t>, осуществляемого в соответствии с настоящим Административным регламентом.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sz w:val="28"/>
          <w:szCs w:val="28"/>
          <w:lang w:eastAsia="ru-RU"/>
        </w:rPr>
        <w:footnoteReference w:id="3"/>
      </w:r>
      <w:r>
        <w:rPr>
          <w:sz w:val="28"/>
          <w:szCs w:val="28"/>
          <w:lang w:eastAsia="ru-RU"/>
        </w:rPr>
        <w:t xml:space="preserve"> (далее – Единый портал)</w:t>
      </w:r>
      <w:r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>
        <w:rPr>
          <w:sz w:val="28"/>
          <w:szCs w:val="28"/>
          <w:lang w:eastAsia="ru-RU"/>
        </w:rPr>
        <w:t xml:space="preserve"> – Региональный портал).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160"/>
        <w:ind w:hanging="0" w:left="0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16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 xml:space="preserve">Администрацией Вилючинского городского округа закрытого административно-территориального образования города Вилючинска Камчатского края </w:t>
      </w:r>
      <w:r>
        <w:rPr>
          <w:sz w:val="28"/>
          <w:szCs w:val="28"/>
          <w:lang w:val="en-US" w:eastAsia="ru-RU"/>
        </w:rPr>
        <w:t>(</w:t>
      </w:r>
      <w:r>
        <w:rPr>
          <w:sz w:val="28"/>
          <w:szCs w:val="28"/>
          <w:lang w:eastAsia="ru-RU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>Орган местного самоуправления).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МФЦ, в которых организуется предоставление Услуги,</w:t>
      </w:r>
      <w:r>
        <w:rPr>
          <w:sz w:val="28"/>
          <w:szCs w:val="28"/>
        </w:rPr>
        <w:t xml:space="preserve"> не могут принимать</w:t>
      </w:r>
      <w:r>
        <w:rPr>
          <w:sz w:val="28"/>
          <w:szCs w:val="28"/>
          <w:lang w:eastAsia="ru-RU"/>
        </w:rPr>
        <w:t xml:space="preserve"> решение об отказе в приеме </w:t>
      </w:r>
      <w:r>
        <w:rPr>
          <w:sz w:val="28"/>
          <w:szCs w:val="28"/>
        </w:rPr>
        <w:t xml:space="preserve">заявления о предоставлении Услуги 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 xml:space="preserve">заявление), </w:t>
      </w:r>
      <w:r>
        <w:rPr>
          <w:sz w:val="28"/>
          <w:szCs w:val="28"/>
        </w:rPr>
        <w:t xml:space="preserve">уведомления об окончании строительства или реконструкции объекта индивидуального жилищного строительства или садового дома 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>уведомление)</w:t>
      </w:r>
      <w:r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направлением уведомления об окончании строительства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лицом, электронный документ)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лицом, электронный документ)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выдачей дубликата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лицом, электронный документ);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 (документ на бумажном носителе, подписанный уполномоченным лицом, электронный документ);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выдаче дубликата уведомления (документ на бумажном носителе, подписанный уполномоченным лицом, электронный документ).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допущенных опечаток и ошибок в уведомлении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лицом, электронный документ, исправленный документ)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лицом, электронный документ, исправленный документ)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исправлении допущенной опечатки и (или) ошибки (документ на бумажном носителе, подписанный уполномоченным лицом, электронный документ).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>Результаты предоставления Услуги могут быть получены в МФЦ, посредством Единого портала, в Органе местного самоуправления.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Услуги составляет </w:t>
      </w:r>
      <w:r>
        <w:rPr>
          <w:sz w:val="28"/>
          <w:szCs w:val="28"/>
          <w:lang w:val="en-US" w:eastAsia="ru-RU"/>
        </w:rPr>
        <w:t xml:space="preserve">7 рабочих дней 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уведомления, 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Услуги. 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настоящего Административного регламента.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, а также о должностных лицах, </w:t>
      </w:r>
      <w:r>
        <w:rPr>
          <w:bCs/>
          <w:sz w:val="28"/>
          <w:szCs w:val="28"/>
          <w:lang w:eastAsia="ru-RU"/>
        </w:rPr>
        <w:t>муниципальных</w:t>
      </w:r>
      <w:r>
        <w:rPr>
          <w:sz w:val="28"/>
          <w:szCs w:val="28"/>
          <w:lang w:eastAsia="ru-RU"/>
        </w:rPr>
        <w:t xml:space="preserve"> служащих, работниках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>
        <w:rPr>
          <w:sz w:val="28"/>
          <w:szCs w:val="28"/>
        </w:rPr>
        <w:t>– сеть «Интернет»),</w:t>
      </w:r>
      <w:r>
        <w:rPr>
          <w:sz w:val="28"/>
          <w:szCs w:val="28"/>
          <w:lang w:eastAsia="ru-RU"/>
        </w:rPr>
        <w:t xml:space="preserve">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перечень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оснований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для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отказа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приеме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val="en-US"/>
        </w:rPr>
        <w:t>уведомления</w:t>
      </w:r>
      <w:r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val="en-US"/>
        </w:rPr>
        <w:t>заявления</w:t>
      </w:r>
      <w:r>
        <w:rPr>
          <w:b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приостановления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Российской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Федерации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предусмотрены</w:t>
      </w:r>
      <w:r>
        <w:rPr>
          <w:sz w:val="28"/>
          <w:szCs w:val="28"/>
          <w:lang w:val="en-US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  <w:br/>
        <w:t>при предоставлении Услуги, и способы ее взимания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Максимальный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ожидания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очереди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подаче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заявителем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val="en-US"/>
        </w:rPr>
        <w:t>уведомления</w:t>
      </w:r>
      <w:r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val="en-US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ожидания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очереди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уведомления, заявления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15 </w:t>
      </w:r>
      <w:r>
        <w:rPr>
          <w:sz w:val="28"/>
          <w:szCs w:val="28"/>
          <w:lang w:eastAsia="ru-RU"/>
        </w:rPr>
        <w:t>минут</w:t>
      </w:r>
      <w:r>
        <w:rPr>
          <w:sz w:val="28"/>
          <w:szCs w:val="28"/>
          <w:lang w:val="en-US" w:eastAsia="ru-RU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val="en-US"/>
        </w:rPr>
        <w:t>уведомления, заявления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уведомления, 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уведомления, 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>Единый портал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единая система межведомственного электронного взаимодействия</w:t>
      </w:r>
      <w:r>
        <w:rPr>
          <w:rStyle w:val="FootnoteReference"/>
          <w:sz w:val="28"/>
          <w:szCs w:val="28"/>
          <w:lang w:eastAsia="ru-RU"/>
        </w:rPr>
        <w:footnoteReference w:id="4"/>
      </w:r>
      <w:r>
        <w:rPr>
          <w:sz w:val="28"/>
          <w:szCs w:val="28"/>
          <w:lang w:eastAsia="ru-RU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 предоставлении варианта Услуги в рамках исполнения отдельных административных процедур,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направлением уведомления об окончании строительства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земельный участок принадлежит двум и более лицам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земельный участок принадлежит одному лицу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земельный участок принадлежит двум и более лицам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земельный участок принадлежит одному лицу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земельный участок принадлежит двум и более лицам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6: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земельный участок принадлежит одному лицу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7: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земельный участок принадлежит двум и более лицам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8: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земельный участок принадлежит одному лицу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9: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земельный участок принадлежит двум и более лицам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10: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земельный участок принадлежит одному лицу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11: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земельный участок принадлежит двум и более лицам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12: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земельный участок принадлежит одному лицу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выдачей дубликата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13: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14: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15: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16: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17: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18: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допущенных опечаток и ошибок в уведомлении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19: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20: физическое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21: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22: юридическое лицо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23: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заявитель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24: индивидуальный предприниматель - застройщик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представитель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Возможность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оставления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без рассмотрения не предусмотрена.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Профилирование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Профилирование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посредством Единого портала;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МФЦ;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Описания вариантов, приведенные в настоящем разделе, размещаются </w:t>
      </w:r>
      <w:r>
        <w:rPr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общедоступном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ознакомления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месте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 на объект недвижимости</w:t>
      </w:r>
      <w:r>
        <w:rPr>
          <w:sz w:val="28"/>
          <w:szCs w:val="28"/>
          <w:lang w:val="en-US"/>
        </w:rPr>
        <w:t>, – технический план объекта индивидуального жилищного строительства или садового дома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уплату государственной пошлины</w:t>
      </w:r>
      <w:r>
        <w:rPr>
          <w:sz w:val="28"/>
          <w:szCs w:val="28"/>
          <w:lang w:val="en-US"/>
        </w:rPr>
        <w:t>, – платежный документ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государственная пошлина не уплачена.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 на объект недвижимости</w:t>
      </w:r>
      <w:r>
        <w:rPr>
          <w:sz w:val="28"/>
          <w:szCs w:val="28"/>
          <w:lang w:val="en-US"/>
        </w:rPr>
        <w:t>, – технический план объекта индивидуального жилищного строительства или садового дома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уплату государственной пошлины</w:t>
      </w:r>
      <w:r>
        <w:rPr>
          <w:sz w:val="28"/>
          <w:szCs w:val="28"/>
          <w:lang w:val="en-US"/>
        </w:rPr>
        <w:t>, – платежный документ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государственная пошлина не уплачена.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 на объект недвижимости</w:t>
      </w:r>
      <w:r>
        <w:rPr>
          <w:sz w:val="28"/>
          <w:szCs w:val="28"/>
          <w:lang w:val="en-US"/>
        </w:rPr>
        <w:t>, – технический план объекта индивидуального жилищного строительства или садового дома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уплату государственной пошлины</w:t>
      </w:r>
      <w:r>
        <w:rPr>
          <w:sz w:val="28"/>
          <w:szCs w:val="28"/>
          <w:lang w:val="en-US"/>
        </w:rPr>
        <w:t>, – платежный документ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государственная пошлина не уплачена.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 на объект недвижимости</w:t>
      </w:r>
      <w:r>
        <w:rPr>
          <w:sz w:val="28"/>
          <w:szCs w:val="28"/>
          <w:lang w:val="en-US"/>
        </w:rPr>
        <w:t>, – технический план объекта индивидуального жилищного строительства или садового дома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уплату государственной пошлины</w:t>
      </w:r>
      <w:r>
        <w:rPr>
          <w:sz w:val="28"/>
          <w:szCs w:val="28"/>
          <w:lang w:val="en-US"/>
        </w:rPr>
        <w:t>, – платежный документ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государственная пошлина не уплачена.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 на объект недвижимости</w:t>
      </w:r>
      <w:r>
        <w:rPr>
          <w:sz w:val="28"/>
          <w:szCs w:val="28"/>
          <w:lang w:val="en-US"/>
        </w:rPr>
        <w:t>, – технический план объекта индивидуального жилищного строительства или садового дома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документа, заверенного в порядке, установленном законодательством Российской Федерации;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уплату государственной пошлины</w:t>
      </w:r>
      <w:r>
        <w:rPr>
          <w:sz w:val="28"/>
          <w:szCs w:val="28"/>
          <w:lang w:val="en-US"/>
        </w:rPr>
        <w:t>, – платежный документ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государственная пошлина не уплачена.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 на объект недвижимости</w:t>
      </w:r>
      <w:r>
        <w:rPr>
          <w:sz w:val="28"/>
          <w:szCs w:val="28"/>
          <w:lang w:val="en-US"/>
        </w:rPr>
        <w:t>, – технический план объекта индивидуального жилищного строительства или садового дома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документа, заверенного в порядке, установленном законодательством Российской Федерации; в МФЦ: предъявление оригинала документа; в Органе местного самоуправления: предъявление оригинала документа).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уплату государственной пошлины</w:t>
      </w:r>
      <w:r>
        <w:rPr>
          <w:sz w:val="28"/>
          <w:szCs w:val="28"/>
          <w:lang w:val="en-US"/>
        </w:rPr>
        <w:t>, – платежный документ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государственная пошлина не уплачена.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 на объект недвижимости</w:t>
      </w:r>
      <w:r>
        <w:rPr>
          <w:sz w:val="28"/>
          <w:szCs w:val="28"/>
          <w:lang w:val="en-US"/>
        </w:rPr>
        <w:t>, – технический план объекта индивидуального жилищного строительства или садового дома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документа, заверенного в порядке, установленном законодательством Российской Федерации;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уплату государственной пошлины</w:t>
      </w:r>
      <w:r>
        <w:rPr>
          <w:sz w:val="28"/>
          <w:szCs w:val="28"/>
          <w:lang w:val="en-US"/>
        </w:rPr>
        <w:t>, – платежный документ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государственная пошлина не уплачена.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 на объект недвижимости</w:t>
      </w:r>
      <w:r>
        <w:rPr>
          <w:sz w:val="28"/>
          <w:szCs w:val="28"/>
          <w:lang w:val="en-US"/>
        </w:rPr>
        <w:t>, – технический план объекта индивидуального жилищного строительства или садового дома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документа, заверенного в порядке, установленном законодательством Российской Федерации;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уплату государственной пошлины</w:t>
      </w:r>
      <w:r>
        <w:rPr>
          <w:sz w:val="28"/>
          <w:szCs w:val="28"/>
          <w:lang w:val="en-US"/>
        </w:rPr>
        <w:t>, – платежный документ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государственная пошлина не уплачена.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 на объект недвижимости</w:t>
      </w:r>
      <w:r>
        <w:rPr>
          <w:sz w:val="28"/>
          <w:szCs w:val="28"/>
          <w:lang w:val="en-US"/>
        </w:rPr>
        <w:t>, – технический план объекта индивидуального жилищного строительства или садового дома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уплату государственной пошлины</w:t>
      </w:r>
      <w:r>
        <w:rPr>
          <w:sz w:val="28"/>
          <w:szCs w:val="28"/>
          <w:lang w:val="en-US"/>
        </w:rPr>
        <w:t>, – платежный документ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«Северный строительный банк» акционерное общество»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государственная пошлина не уплачена.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 на объект недвижимости</w:t>
      </w:r>
      <w:r>
        <w:rPr>
          <w:sz w:val="28"/>
          <w:szCs w:val="28"/>
          <w:lang w:val="en-US"/>
        </w:rPr>
        <w:t>, – технический план объекта индивидуального жилищного строительства или садового дома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уплату государственной пошлины</w:t>
      </w:r>
      <w:r>
        <w:rPr>
          <w:sz w:val="28"/>
          <w:szCs w:val="28"/>
          <w:lang w:val="en-US"/>
        </w:rPr>
        <w:t>, – платежный документ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«Северный строительный банк» акционерное общество»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государственная пошлина не уплачена.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 на объект недвижимости</w:t>
      </w:r>
      <w:r>
        <w:rPr>
          <w:sz w:val="28"/>
          <w:szCs w:val="28"/>
          <w:lang w:val="en-US"/>
        </w:rPr>
        <w:t>, – технический план объекта индивидуального жилищного строительства или садового дома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уплату государственной пошлины</w:t>
      </w:r>
      <w:r>
        <w:rPr>
          <w:sz w:val="28"/>
          <w:szCs w:val="28"/>
          <w:lang w:val="en-US"/>
        </w:rPr>
        <w:t>, – платежный документ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«Северный строительный банк» акционерное общество»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государственная пошлина не уплачена.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>, форма которого утверждена 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>
        <w:rPr>
          <w:sz w:val="28"/>
          <w:szCs w:val="28"/>
          <w:lang w:eastAsia="ru-RU"/>
        </w:rPr>
        <w:t xml:space="preserve">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техническая документация на объект недвижимости</w:t>
      </w:r>
      <w:r>
        <w:rPr>
          <w:sz w:val="28"/>
          <w:szCs w:val="28"/>
          <w:lang w:val="en-US"/>
        </w:rPr>
        <w:t>, – технический план объекта индивидуального жилищного строительства или садового дома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Электронный документ, подписанный усиленной квалифицированной электронной подписью кадастрового инженера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уплату государственной пошлины</w:t>
      </w:r>
      <w:r>
        <w:rPr>
          <w:sz w:val="28"/>
          <w:szCs w:val="28"/>
          <w:lang w:val="en-US"/>
        </w:rPr>
        <w:t>, – платежный документ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уведомления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уведомления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«Северный строительный банк» акционерное общество»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государственная пошлина не уплачена.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выдаче дубликата уведомления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удостоверяющие личность заявителя,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заявитель не соответствует категории лиц, имеющих право на предоставление Услуги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дубликат уведомления о несоответствии построенных или реконструированных объекта индивидуального жилищного строительства или садового дома;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выдаче дубликата уведомления.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выдаче дубликата уведомления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заявитель не соответствует категории лиц, имеющих право на предоставление Услуги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дубликат уведомления о несоответствии построенных или реконструированных объекта индивидуального жилищного строительства или садового дома;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выдаче дубликата уведомления.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выдаче дубликата уведомления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документа, заверенного в порядке, установленном законодательством Российской Федерации; в МФЦ: предъявление оригинала документа; в Органе местного самоуправления: предъявление оригинала документа).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заявитель не соответствует категории лиц, имеющих право на предоставление Услуги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дубликат уведомления о несоответствии построенных или реконструированных объекта индивидуального жилищного строительства или садового дома;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выдаче дубликата уведомления.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выдаче дубликата уведомления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документа, заверенного в порядке, установленном законодательством Российской Федерации; в МФЦ: предъявление оригинала документа; в Органе местного самоуправления: предъявление оригинала документа)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заявитель не соответствует категории лиц, имеющих право на предоставление Услуги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дубликат уведомления о несоответствии построенных или реконструированных объекта индивидуального жилищного строительства или садового дома;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выдаче дубликата уведомления.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выдаче дубликата уведомления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удостоверяющие личность заявителя,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заявитель не соответствует категории лиц, имеющих право на предоставление Услуги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дубликат уведомления о несоответствии построенных или реконструированных объекта индивидуального жилищного строительства или садового дома;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выдаче дубликата уведомления.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выдаче дубликата уведомления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заявитель не соответствует категории лиц, имеющих право на предоставление Услуги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дубликат уведомления о несоответствии построенных или реконструированных объекта индивидуального жилищного строительства или садового дома;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выдаче дубликата уведомления.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исправленный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исправленный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исправлении допущенной опечатки и (или) ошибки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удостоверяющие личность заявителя,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факт допущения ошибки и (или) опечатки не подтвержден;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соответствует категории лиц, имеющих право на предоставление Услуги.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исправлении допущенной опечатки и (или) ошибки.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исправленный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исправленный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исправлении допущенной опечатки и (или) ошибки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факт допущения ошибки и (или) опечатки не подтвержден;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соответствует категории лиц, имеющих право на предоставление Услуги.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исправлении допущенной опечатки и (или) ошибки.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исправленный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исправленный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исправлении допущенной опечатки и (или) ошибки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удостоверяющие личность заявителя,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факт допущения ошибки и (или) опечатки не подтвержден;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соответствует категории лиц, имеющих право на предоставление Услуги.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исправлении допущенной опечатки и (или) ошибки.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исправленный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исправленный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исправлении допущенной опечатки и (или) ошибки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факт допущения ошибки и (или) опечатки не подтвержден;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соответствует категории лиц, имеющих право на предоставление Услуги.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исправлении допущенной опечатки и (или) ошибки.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исправленный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исправленный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исправлении допущенной опечатки и (или) ошибки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удостоверяющие личность заявителя,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факт допущения ошибки и (или) опечатки не подтвержден;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соответствует категории лиц, имеющих право на предоставление Услуги.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исправлении допущенной опечатки и (или) ошибки.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исправленный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исправленный документ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исправлении допущенной опечатки и (или) ошибки (документ на бумажном носителе, подписанный уполномоченным лицом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доверенность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бумажного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факт допущения ошибки и (или) опечатки не подтвержден;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соответствует категории лиц, имеющих право на предоставление Услуги.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исправлении допущенной опечатки и (или) ошибки.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>
        <w:rPr>
          <w:sz w:val="28"/>
          <w:szCs w:val="28"/>
        </w:rPr>
        <w:t xml:space="preserve">Органа местного самоуправления </w:t>
      </w:r>
      <w:r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также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принятием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ими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решений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осуществляется посредством проведения плановых и внеплановых проверок.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Плановые проверки проводятся на основе ежегодно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утверждаемого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плана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внеплановые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по решению лиц, ответственных за проведение проверок.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V</w:t>
      </w:r>
      <w:r>
        <w:rPr>
          <w:b/>
          <w:bCs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>
        <w:rPr>
          <w:sz w:val="28"/>
          <w:szCs w:val="28"/>
        </w:rPr>
        <w:t>на информационных стендах в местах предоставления Услуги, на сайте органа местного самоуправления, на Едином портале, на Региональном портале, по телефону, посредством электронной почты, при личном обращении в Орган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 xml:space="preserve">Жалобы в форме электронных документов направляются </w:t>
      </w:r>
      <w:r>
        <w:rPr>
          <w:sz w:val="28"/>
          <w:szCs w:val="28"/>
        </w:rPr>
        <w:t>на официальном сайте Органа местного самоуправления в сети «Интернет», через портал Федеральной государственной информационной системы «Досудебное обжалование» http://do.gosuslugi.ru.</w:t>
      </w:r>
      <w:r>
        <w:rPr/>
        <w:t xml:space="preserve">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Жалобы в форме документов на бумажном носителе направляются </w:t>
      </w:r>
      <w:r>
        <w:rPr>
          <w:sz w:val="28"/>
          <w:szCs w:val="28"/>
        </w:rPr>
        <w:t>почтовым отправлением, при личном обращении в Орган местного самоуправления.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hanging="0" w:left="6237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jc w:val="both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spacing w:before="0" w:after="24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общих признаков заявителей, </w:t>
        <w:br/>
        <w:t>а также комбинации значений признаков, каждая из которых соответствует одному варианту предоставления Услуги</w:t>
      </w:r>
    </w:p>
    <w:p>
      <w:pPr>
        <w:pStyle w:val="Normal"/>
        <w:spacing w:before="240" w:after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8930"/>
      </w:tblGrid>
      <w:tr>
        <w:trPr>
          <w:trHeight w:val="567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 xml:space="preserve">№ </w:t>
            </w: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варианта</w:t>
            </w:r>
          </w:p>
        </w:tc>
        <w:tc>
          <w:tcPr>
            <w:tcW w:w="893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Комбинация значений признаков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Направление уведомления об окончании строительства»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заявитель, земельный участок принадлежит двум и более лицам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заявитель, земельный участок принадлежит одному лицу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земельный участок принадлежит двум и более лицам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земельный участок принадлежит одному лицу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заявитель, земельный участок принадлежит двум и более лицам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заявитель, земельный участок принадлежит одному лицу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земельный участок принадлежит двум и более лицам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земельный участок принадлежит одному лицу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заявитель, земельный участок принадлежит двум и более лицам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заявитель, земельный участок принадлежит одному лицу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земельный участок принадлежит двум и более лицам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представитель, земельный участок принадлежит одному лицу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Выдача дубликата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Исправление допущенных опечаток и ошибок в уведомлении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 - застройщик</w:t>
            </w:r>
            <w:r>
              <w:rPr>
                <w:kern w:val="0"/>
                <w:szCs w:val="20"/>
                <w:lang w:val="ru-RU" w:eastAsia="en-US" w:bidi="ar-SA"/>
              </w:rPr>
              <w:t>, представитель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2. Перечень общих признаков заявителей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975"/>
        <w:gridCol w:w="5956"/>
      </w:tblGrid>
      <w:tr>
        <w:trPr>
          <w:trHeight w:val="815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 xml:space="preserve">№ </w:t>
            </w:r>
            <w:r>
              <w:rPr>
                <w:b/>
                <w:bCs/>
                <w:szCs w:val="20"/>
                <w:lang w:eastAsia="ru-RU"/>
              </w:rPr>
              <w:t>п/п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Направление уведомления об окончании строительства»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Физическое лицо - застройщик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Юридическое лицо - застройщик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Индивидуальный предприниматель - застройщик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Представитель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Сколько правообладателей земельного участка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Земельный участок принадлежит двум и более лицам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Земельный участок принадлежит одному лицу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Выдача дубликата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Физическое лицо - застройщик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Юридическое лицо - застройщик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Индивидуальный предприниматель - застройщик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Представитель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Исправление допущенных опечаток и ошибок в уведомлении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Физическое лицо - застройщик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Юридическое лицо - застройщик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Индивидуальный предприниматель - застройщик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Заявитель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Представитель</w:t>
            </w:r>
          </w:p>
        </w:tc>
      </w:tr>
    </w:tbl>
    <w:p>
      <w:pPr>
        <w:pStyle w:val="1TimesNewRoman12"/>
        <w:keepNext w:val="true"/>
        <w:tabs>
          <w:tab w:val="clear" w:pos="851"/>
        </w:tabs>
        <w:spacing w:lineRule="auto" w:line="240"/>
        <w:ind w:hanging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hanging="0" w:left="6237"/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  <w:lang w:val="en-US"/>
        </w:rPr>
        <w:t xml:space="preserve"> № 2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13 – 18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Заявление о предоставлении Услуги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Прошу выдать дубликат решения (уведомления).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физическом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жительства (регистрации):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 такого адреса):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документа: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юридическом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юридический адрес (место регистрации):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выданном документе: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рассмотрения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 электронной почте: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почтового отправления: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заявителя: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подписания: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 </w:t>
      </w:r>
      <w:r>
        <w:br w:type="page"/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 w:before="0" w:after="0"/>
        <w:rPr>
          <w:sz w:val="28"/>
          <w:szCs w:val="28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19 – 24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Заявление о предоставлении Услуги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физическом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 такого адреса):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жительства: </w:t>
      </w:r>
      <w:sdt>
        <w:sdtPr>
          <w:id w:val="103885233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индекс, </w:t>
      </w:r>
      <w:sdt>
        <w:sdtPr>
          <w:id w:val="103885233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республика/край/область, </w:t>
      </w:r>
      <w:sdt>
        <w:sdtPr>
          <w:id w:val="103885233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город/населенный пункт, </w:t>
      </w:r>
      <w:sdt>
        <w:sdtPr>
          <w:id w:val="103885233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улица, </w:t>
      </w:r>
      <w:sdt>
        <w:sdtPr>
          <w:id w:val="103885233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дом, </w:t>
      </w:r>
      <w:sdt>
        <w:sdtPr>
          <w:id w:val="103885233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корпус (при наличии), </w:t>
      </w:r>
      <w:sdt>
        <w:sdtPr>
          <w:id w:val="103885233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строение (при наличии), </w:t>
      </w:r>
      <w:sdt>
        <w:sdtPr>
          <w:id w:val="103885233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квартира.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юридическом лице: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юридического лица в пределах его места нахождения: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выданном документе: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допущенных опечатках и (или) ошибках: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описание опечаток и (или) ошибок: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рассмотрения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 электронной почте: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почтового отправления: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заявителя: </w:t>
        <w:tab/>
        <w:t xml:space="preserve">; </w:t>
      </w:r>
    </w:p>
    <w:p>
      <w:pPr>
        <w:sectPr>
          <w:headerReference w:type="default" r:id="rId6"/>
          <w:headerReference w:type="first" r:id="rId7"/>
          <w:footnotePr>
            <w:numFmt w:val="decimal"/>
          </w:footnotePr>
          <w:type w:val="nextPage"/>
          <w:pgSz w:w="11906" w:h="16838"/>
          <w:pgMar w:left="1134" w:right="567" w:gutter="0" w:header="709" w:top="766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подписания: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  <w:r>
        <w:br w:type="page"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 w:bidi="ar-SA"/>
        </w:rPr>
      </w:pPr>
      <w:r>
        <w:rPr>
          <w:rFonts w:eastAsia="Times New Roman" w:cs="Times New Roman"/>
          <w:sz w:val="28"/>
          <w:szCs w:val="22"/>
          <w:lang w:val="ru-RU" w:eastAsia="en-US" w:bidi="ar-SA"/>
        </w:rPr>
        <w:t xml:space="preserve">Приложение № 3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 w:bidi="ar-SA"/>
        </w:rPr>
      </w:pPr>
      <w:r>
        <w:rPr>
          <w:rFonts w:eastAsia="Calibri" w:cs="" w:asciiTheme="minorBidi" w:cstheme="minorBidi" w:eastAsiaTheme="minorHAnsi" w:hAnsiTheme="minorBidi"/>
          <w:sz w:val="28"/>
          <w:szCs w:val="22"/>
          <w:lang w:val="ru-RU" w:eastAsia="en-US" w:bidi="ar-SA"/>
        </w:rPr>
        <w:t xml:space="preserve"> </w:t>
      </w:r>
    </w:p>
    <w:p>
      <w:pPr>
        <w:pStyle w:val="ConsPlusNonformat"/>
        <w:spacing w:before="200" w:after="0"/>
        <w:jc w:val="both"/>
        <w:rPr/>
      </w:pPr>
      <w:r>
        <w:rPr/>
        <w:t xml:space="preserve">            </w:t>
      </w:r>
      <w:r>
        <w:rPr/>
        <w:t>_______________________________________________________________</w:t>
      </w:r>
    </w:p>
    <w:p>
      <w:pPr>
        <w:pStyle w:val="ConsPlusNonformat"/>
        <w:jc w:val="both"/>
        <w:rPr/>
      </w:pPr>
      <w:r>
        <w:rPr/>
        <w:t xml:space="preserve">             </w:t>
      </w:r>
      <w:r>
        <w:rPr/>
        <w:t>наименование уполномоченного на выдачу разрешений</w:t>
      </w:r>
    </w:p>
    <w:p>
      <w:pPr>
        <w:pStyle w:val="ConsPlusNonformat"/>
        <w:jc w:val="both"/>
        <w:rPr/>
      </w:pPr>
      <w:r>
        <w:rPr/>
        <w:t xml:space="preserve">        </w:t>
      </w:r>
      <w:r>
        <w:rPr/>
        <w:t>на строительство федерального органа исполнительной власти,</w:t>
      </w:r>
    </w:p>
    <w:p>
      <w:pPr>
        <w:pStyle w:val="ConsPlusNonformat"/>
        <w:jc w:val="both"/>
        <w:rPr/>
      </w:pPr>
      <w:r>
        <w:rPr/>
        <w:t xml:space="preserve">        </w:t>
      </w:r>
      <w:r>
        <w:rPr/>
        <w:t>органа исполнительной власти субъекта Российской Федерации,</w:t>
      </w:r>
    </w:p>
    <w:p>
      <w:pPr>
        <w:pStyle w:val="ConsPlusNonformat"/>
        <w:jc w:val="both"/>
        <w:rPr/>
      </w:pPr>
      <w:r>
        <w:rPr/>
        <w:t xml:space="preserve">                      </w:t>
      </w:r>
      <w:r>
        <w:rPr/>
        <w:t>органа местного самоуправления</w:t>
      </w:r>
    </w:p>
    <w:p>
      <w:pPr>
        <w:pStyle w:val="ConsPlusNonformat"/>
        <w:numPr>
          <w:ilvl w:val="0"/>
          <w:numId w:val="0"/>
        </w:numPr>
        <w:ind w:hanging="0" w:left="0"/>
        <w:jc w:val="both"/>
        <w:outlineLvl w:val="0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                             </w:t>
      </w:r>
      <w:r>
        <w:rPr/>
        <w:t>Кому 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</w:t>
      </w:r>
      <w:r>
        <w:rPr/>
        <w:t>__________________________________________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</w:t>
      </w:r>
      <w:r>
        <w:rPr/>
        <w:t>Почтовый адрес:</w:t>
      </w:r>
    </w:p>
    <w:p>
      <w:pPr>
        <w:pStyle w:val="ConsPlusNonformat"/>
        <w:jc w:val="both"/>
        <w:rPr/>
      </w:pPr>
      <w:r>
        <w:rPr/>
        <w:t xml:space="preserve">                                 </w:t>
      </w:r>
      <w:r>
        <w:rPr/>
        <w:t>__________________________________________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</w:t>
      </w:r>
      <w:r>
        <w:rPr/>
        <w:t>__________________________________________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</w:t>
      </w:r>
      <w:r>
        <w:rPr/>
        <w:t>Адрес электронной почты (при наличии),</w:t>
      </w:r>
    </w:p>
    <w:p>
      <w:pPr>
        <w:pStyle w:val="ConsPlusNonformat"/>
        <w:jc w:val="both"/>
        <w:rPr/>
      </w:pPr>
      <w:r>
        <w:rPr/>
        <w:t xml:space="preserve">                                 </w:t>
      </w:r>
      <w:r>
        <w:rPr/>
        <w:t>контактный телефон:_______________________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                            </w:t>
      </w:r>
      <w:r>
        <w:rPr/>
        <w:t>УВЕДОМЛЕНИЕ</w:t>
      </w:r>
    </w:p>
    <w:p>
      <w:pPr>
        <w:pStyle w:val="ConsPlusNonformat"/>
        <w:jc w:val="both"/>
        <w:rPr/>
      </w:pPr>
      <w:r>
        <w:rPr/>
        <w:t xml:space="preserve">            </w:t>
      </w:r>
      <w:r>
        <w:rPr/>
        <w:t>О НЕСООТВЕТСТВИИ ПОСТРОЕННЫХ ИЛИ РЕКОНСТРУИРОВАННЫХ</w:t>
      </w:r>
    </w:p>
    <w:p>
      <w:pPr>
        <w:pStyle w:val="ConsPlusNonformat"/>
        <w:jc w:val="both"/>
        <w:rPr/>
      </w:pPr>
      <w:r>
        <w:rPr/>
        <w:t xml:space="preserve">              </w:t>
      </w:r>
      <w:r>
        <w:rPr/>
        <w:t>ОБЪЕКТА ИНДИВИДУАЛЬНОГО ЖИЛИЩНОГО СТРОИТЕЛЬСТВА</w:t>
      </w:r>
    </w:p>
    <w:p>
      <w:pPr>
        <w:pStyle w:val="ConsPlusNonformat"/>
        <w:jc w:val="both"/>
        <w:rPr/>
      </w:pPr>
      <w:r>
        <w:rPr/>
        <w:t xml:space="preserve">              </w:t>
      </w:r>
      <w:r>
        <w:rPr/>
        <w:t>ИЛИ САДОВОГО ДОМА ТРЕБОВАНИЯМ ЗАКОНОДАТЕЛЬСТВА</w:t>
      </w:r>
    </w:p>
    <w:p>
      <w:pPr>
        <w:pStyle w:val="ConsPlusNonformat"/>
        <w:jc w:val="both"/>
        <w:rPr/>
      </w:pPr>
      <w:r>
        <w:rPr/>
        <w:t xml:space="preserve">                     </w:t>
      </w:r>
      <w:r>
        <w:rPr/>
        <w:t>О ГРАДОСТРОИТЕЛЬНОЙ ДЕЯТЕЛЬНОСТИ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«___»______________20____                      № ___________________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По результатам рассмотрения уведомления об окончании строительства или</w:t>
      </w:r>
    </w:p>
    <w:p>
      <w:pPr>
        <w:pStyle w:val="ConsPlusNonformat"/>
        <w:jc w:val="both"/>
        <w:rPr/>
      </w:pPr>
      <w:r>
        <w:rPr/>
        <w:t>реконструкции объекта индивидуального жилищного строительства или садового</w:t>
      </w:r>
    </w:p>
    <w:p>
      <w:pPr>
        <w:pStyle w:val="ConsPlusNonformat"/>
        <w:jc w:val="both"/>
        <w:rPr/>
      </w:pPr>
      <w:r>
        <w:rPr/>
        <w:t>дома (далее - уведомление),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направленного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(дата направления уведомления)         _______________________________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зарегистрированного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(дата и номер регистрации уведомления)  _______________________________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уведомляем о несоответствии _______________________________________________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</w:t>
      </w:r>
      <w:r>
        <w:rPr/>
        <w:t>(построенного или реконструированного)</w:t>
      </w:r>
    </w:p>
    <w:p>
      <w:pPr>
        <w:pStyle w:val="ConsPlusNonformat"/>
        <w:jc w:val="both"/>
        <w:rPr/>
      </w:pPr>
      <w:r>
        <w:rPr/>
        <w:t>__________________________________________________________________________,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(объекта индивидуального жилищного строительства или садового дома)</w:t>
      </w:r>
    </w:p>
    <w:p>
      <w:pPr>
        <w:pStyle w:val="ConsPlusNonformat"/>
        <w:jc w:val="both"/>
        <w:rPr/>
      </w:pPr>
      <w:r>
        <w:rPr/>
        <w:t>указанного в уведомлении и расположенного на земельном участке ____________</w:t>
      </w:r>
    </w:p>
    <w:p>
      <w:pPr>
        <w:pStyle w:val="ConsPlusNonformat"/>
        <w:jc w:val="both"/>
        <w:rPr/>
      </w:pPr>
      <w:r>
        <w:rPr/>
        <w:t>___________________________________________________________________________</w:t>
      </w:r>
    </w:p>
    <w:p>
      <w:pPr>
        <w:pStyle w:val="ConsPlusNonformat"/>
        <w:jc w:val="both"/>
        <w:rPr/>
      </w:pPr>
      <w:r>
        <w:rPr/>
        <w:t xml:space="preserve">  </w:t>
      </w:r>
      <w:r>
        <w:rPr/>
        <w:t>(кадастровый номер земельного участка (при наличии), адрес или описание</w:t>
      </w:r>
    </w:p>
    <w:p>
      <w:pPr>
        <w:pStyle w:val="ConsPlusNonformat"/>
        <w:jc w:val="both"/>
        <w:rPr/>
      </w:pPr>
      <w:r>
        <w:rPr/>
        <w:t xml:space="preserve">                    </w:t>
      </w:r>
      <w:r>
        <w:rPr/>
        <w:t>местоположения земельного участка)</w:t>
      </w:r>
    </w:p>
    <w:p>
      <w:pPr>
        <w:pStyle w:val="ConsPlusNonformat"/>
        <w:jc w:val="both"/>
        <w:rPr/>
      </w:pPr>
      <w:r>
        <w:rPr/>
        <w:t>требованиям законодательства о градостроительной деятельности по следующим</w:t>
      </w:r>
    </w:p>
    <w:p>
      <w:pPr>
        <w:pStyle w:val="ConsPlusNonformat"/>
        <w:jc w:val="both"/>
        <w:rPr/>
      </w:pPr>
      <w:r>
        <w:rPr/>
        <w:t>основаниям: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1. ____________________________________________________________________</w:t>
      </w:r>
    </w:p>
    <w:p>
      <w:pPr>
        <w:pStyle w:val="ConsPlusNonformat"/>
        <w:jc w:val="both"/>
        <w:rPr/>
      </w:pPr>
      <w:r>
        <w:rPr/>
        <w:t>___________________________________________________________________________</w:t>
      </w:r>
    </w:p>
    <w:p>
      <w:pPr>
        <w:pStyle w:val="ConsPlusNonformat"/>
        <w:jc w:val="both"/>
        <w:rPr/>
      </w:pPr>
      <w:r>
        <w:rPr/>
        <w:t>(сведения о несоответствии параметров построенных или реконструированных</w:t>
      </w:r>
    </w:p>
    <w:p>
      <w:pPr>
        <w:pStyle w:val="ConsPlusNonformat"/>
        <w:jc w:val="both"/>
        <w:rPr/>
      </w:pPr>
      <w:r>
        <w:rPr/>
        <w:t>объекта индивидуального жилищного строительства или садового дома указанным</w:t>
      </w:r>
    </w:p>
    <w:p>
      <w:pPr>
        <w:pStyle w:val="ConsPlusNonformat"/>
        <w:jc w:val="both"/>
        <w:rPr/>
      </w:pPr>
      <w:r>
        <w:rPr/>
        <w:t>в  пункте  1  части  19  статьи  55  Градостроительного  кодекса Российской</w:t>
      </w:r>
    </w:p>
    <w:p>
      <w:pPr>
        <w:pStyle w:val="ConsPlusNonformat"/>
        <w:jc w:val="both"/>
        <w:rPr/>
      </w:pPr>
      <w:r>
        <w:rPr/>
        <w:t>Федерации (Собрание законодательства Российской Федерации, 2005, № 1, ст.</w:t>
      </w:r>
    </w:p>
    <w:p>
      <w:pPr>
        <w:pStyle w:val="ConsPlusNonformat"/>
        <w:jc w:val="both"/>
        <w:rPr/>
      </w:pPr>
      <w:r>
        <w:rPr/>
        <w:t>16; 2018, № 32, 5135) предельным параметрам разрешенного строительства,</w:t>
      </w:r>
    </w:p>
    <w:p>
      <w:pPr>
        <w:pStyle w:val="ConsPlusNonformat"/>
        <w:jc w:val="both"/>
        <w:rPr/>
      </w:pPr>
      <w:r>
        <w:rPr/>
        <w:t>реконструкции объектов капитального строительства, установленным правилами</w:t>
      </w:r>
    </w:p>
    <w:p>
      <w:pPr>
        <w:pStyle w:val="ConsPlusNonformat"/>
        <w:jc w:val="both"/>
        <w:rPr/>
      </w:pPr>
      <w:r>
        <w:rPr/>
        <w:t>землепользования и застройки, документацией по планировке территории, или</w:t>
      </w:r>
    </w:p>
    <w:p>
      <w:pPr>
        <w:pStyle w:val="ConsPlusNonformat"/>
        <w:jc w:val="both"/>
        <w:rPr/>
      </w:pPr>
      <w:r>
        <w:rPr/>
        <w:t>обязательным требованиям к параметрам объектов капитального строительства,</w:t>
      </w:r>
    </w:p>
    <w:p>
      <w:pPr>
        <w:pStyle w:val="ConsPlusNonformat"/>
        <w:jc w:val="both"/>
        <w:rPr/>
      </w:pPr>
      <w:r>
        <w:rPr/>
        <w:t>установленным  Градостроительным  кодексом  Российской  Федерации,  другими</w:t>
      </w:r>
    </w:p>
    <w:p>
      <w:pPr>
        <w:pStyle w:val="ConsPlusNonformat"/>
        <w:jc w:val="both"/>
        <w:rPr/>
      </w:pPr>
      <w:r>
        <w:rPr/>
        <w:t>федеральными законами)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2._____________________________________________________________________</w:t>
      </w:r>
    </w:p>
    <w:p>
      <w:pPr>
        <w:pStyle w:val="ConsPlusNonformat"/>
        <w:jc w:val="both"/>
        <w:rPr/>
      </w:pPr>
      <w:r>
        <w:rPr/>
        <w:t>___________________________________________________________________________</w:t>
      </w:r>
    </w:p>
    <w:p>
      <w:pPr>
        <w:pStyle w:val="ConsPlusNonformat"/>
        <w:jc w:val="both"/>
        <w:rPr/>
      </w:pPr>
      <w:r>
        <w:rPr/>
        <w:t>(сведения   о   несоответствии   внешнего облика объекта индивидуального</w:t>
      </w:r>
    </w:p>
    <w:p>
      <w:pPr>
        <w:pStyle w:val="ConsPlusNonformat"/>
        <w:jc w:val="both"/>
        <w:rPr/>
      </w:pPr>
      <w:r>
        <w:rPr/>
        <w:t>жилищного строительства или садового дома описанию внешнего облика таких</w:t>
      </w:r>
    </w:p>
    <w:p>
      <w:pPr>
        <w:pStyle w:val="ConsPlusNonformat"/>
        <w:jc w:val="both"/>
        <w:rPr/>
      </w:pPr>
      <w:r>
        <w:rPr/>
        <w:t>объекта или дома, являющемуся приложением к уведомлению о планируемых</w:t>
      </w:r>
    </w:p>
    <w:p>
      <w:pPr>
        <w:pStyle w:val="ConsPlusNonformat"/>
        <w:jc w:val="both"/>
        <w:rPr/>
      </w:pPr>
      <w:r>
        <w:rPr/>
        <w:t>строительстве   или   реконструкции   объекта   индивидуального   жилищного</w:t>
      </w:r>
    </w:p>
    <w:p>
      <w:pPr>
        <w:pStyle w:val="ConsPlusNonformat"/>
        <w:jc w:val="both"/>
        <w:rPr/>
      </w:pPr>
      <w:r>
        <w:rPr/>
        <w:t>строительства   или садового дома (далее -  уведомление о планируемом</w:t>
      </w:r>
    </w:p>
    <w:p>
      <w:pPr>
        <w:pStyle w:val="ConsPlusNonformat"/>
        <w:jc w:val="both"/>
        <w:rPr/>
      </w:pPr>
      <w:r>
        <w:rPr/>
        <w:t>строительстве), или   типовому   архитектурному   решению, указанному в</w:t>
      </w:r>
    </w:p>
    <w:p>
      <w:pPr>
        <w:pStyle w:val="ConsPlusNonformat"/>
        <w:jc w:val="both"/>
        <w:rPr/>
      </w:pPr>
      <w:r>
        <w:rPr/>
        <w:t>уведомлении   о   планируемом   строительстве, или  сведения  о  том,  что</w:t>
      </w:r>
    </w:p>
    <w:p>
      <w:pPr>
        <w:pStyle w:val="ConsPlusNonformat"/>
        <w:jc w:val="both"/>
        <w:rPr/>
      </w:pPr>
      <w:r>
        <w:rPr/>
        <w:t>застройщику было направлено уведомление о несоответствии указанных в</w:t>
      </w:r>
    </w:p>
    <w:p>
      <w:pPr>
        <w:pStyle w:val="ConsPlusNonformat"/>
        <w:jc w:val="both"/>
        <w:rPr/>
      </w:pPr>
      <w:r>
        <w:rPr/>
        <w:t>уведомлении о планируемом строительстве параметров объекта индивидуального</w:t>
      </w:r>
    </w:p>
    <w:p>
      <w:pPr>
        <w:pStyle w:val="ConsPlusNonformat"/>
        <w:jc w:val="both"/>
        <w:rPr/>
      </w:pPr>
      <w:r>
        <w:rPr/>
        <w:t>жилищного строительства или садового дома установленным параметрам и (или)</w:t>
      </w:r>
    </w:p>
    <w:p>
      <w:pPr>
        <w:pStyle w:val="ConsPlusNonformat"/>
        <w:jc w:val="both"/>
        <w:rPr/>
      </w:pPr>
      <w:r>
        <w:rPr/>
        <w:t>недопустимости размещения объекта индивидуального жилищного строительства</w:t>
      </w:r>
    </w:p>
    <w:p>
      <w:pPr>
        <w:pStyle w:val="ConsPlusNonformat"/>
        <w:jc w:val="both"/>
        <w:rPr/>
      </w:pPr>
      <w:r>
        <w:rPr/>
        <w:t>или   садового дома на земельном участке по основанию, указанному в</w:t>
      </w:r>
    </w:p>
    <w:p>
      <w:pPr>
        <w:pStyle w:val="ConsPlusNonformat"/>
        <w:jc w:val="both"/>
        <w:rPr/>
      </w:pPr>
      <w:r>
        <w:rPr/>
        <w:t>пункте    4    части   10 статьи 51.1 Градостроительного кодекса Российской</w:t>
      </w:r>
    </w:p>
    <w:p>
      <w:pPr>
        <w:pStyle w:val="ConsPlusNonformat"/>
        <w:jc w:val="both"/>
        <w:rPr/>
      </w:pPr>
      <w:r>
        <w:rPr/>
        <w:t>Федерации (Собрание законодательства Российской Федерации, 2005, № 1, ст.</w:t>
      </w:r>
    </w:p>
    <w:p>
      <w:pPr>
        <w:pStyle w:val="ConsPlusNonformat"/>
        <w:jc w:val="both"/>
        <w:rPr/>
      </w:pPr>
      <w:r>
        <w:rPr/>
        <w:t>16; 2018, № 32, ст. 5133, 5135), в случае строительства или реконструкции</w:t>
      </w:r>
    </w:p>
    <w:p>
      <w:pPr>
        <w:pStyle w:val="ConsPlusNonformat"/>
        <w:jc w:val="both"/>
        <w:rPr/>
      </w:pPr>
      <w:r>
        <w:rPr/>
        <w:t>объекта   индивидуального жилищного строительства или садового дома в</w:t>
      </w:r>
    </w:p>
    <w:p>
      <w:pPr>
        <w:pStyle w:val="ConsPlusNonformat"/>
        <w:jc w:val="both"/>
        <w:rPr/>
      </w:pPr>
      <w:r>
        <w:rPr/>
        <w:t>границах исторического поселения федерального или регионального значения)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3._____________________________________________________________________</w:t>
      </w:r>
    </w:p>
    <w:p>
      <w:pPr>
        <w:pStyle w:val="ConsPlusNonformat"/>
        <w:jc w:val="both"/>
        <w:rPr/>
      </w:pPr>
      <w:r>
        <w:rPr/>
        <w:t>___________________________________________________________________________</w:t>
      </w:r>
    </w:p>
    <w:p>
      <w:pPr>
        <w:pStyle w:val="ConsPlusNonformat"/>
        <w:jc w:val="both"/>
        <w:rPr/>
      </w:pPr>
      <w:r>
        <w:rPr/>
        <w:t>(сведения о несоответствии вида разрешенного использования, построенного или</w:t>
      </w:r>
    </w:p>
    <w:p>
      <w:pPr>
        <w:pStyle w:val="ConsPlusNonformat"/>
        <w:jc w:val="both"/>
        <w:rPr/>
      </w:pPr>
      <w:r>
        <w:rPr/>
        <w:t>реконструированного объекта капитального строительства виду разрешенного</w:t>
      </w:r>
    </w:p>
    <w:p>
      <w:pPr>
        <w:pStyle w:val="ConsPlusNonformat"/>
        <w:jc w:val="both"/>
        <w:rPr/>
      </w:pPr>
      <w:r>
        <w:rPr/>
        <w:t>использования объекта индивидуального жилищного строительства или садового</w:t>
      </w:r>
    </w:p>
    <w:p>
      <w:pPr>
        <w:pStyle w:val="ConsPlusNonformat"/>
        <w:jc w:val="both"/>
        <w:rPr/>
      </w:pPr>
      <w:r>
        <w:rPr/>
        <w:t>дома, указанному в уведомлении о планируемом строительстве)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4._____________________________________________________________________</w:t>
      </w:r>
    </w:p>
    <w:p>
      <w:pPr>
        <w:pStyle w:val="ConsPlusNonformat"/>
        <w:jc w:val="both"/>
        <w:rPr/>
      </w:pPr>
      <w:r>
        <w:rPr/>
        <w:t>___________________________________________________________________________</w:t>
      </w:r>
    </w:p>
    <w:p>
      <w:pPr>
        <w:pStyle w:val="ConsPlusNonformat"/>
        <w:jc w:val="both"/>
        <w:rPr/>
      </w:pPr>
      <w:r>
        <w:rPr/>
        <w:t>(сведения о недопустимости размещения объекта индивидуального жилищного</w:t>
      </w:r>
    </w:p>
    <w:p>
      <w:pPr>
        <w:pStyle w:val="ConsPlusNonformat"/>
        <w:jc w:val="both"/>
        <w:rPr/>
      </w:pPr>
      <w:r>
        <w:rPr/>
        <w:t>строительства   или   садового   дома   в   соответствии с ограничениями,</w:t>
      </w:r>
    </w:p>
    <w:p>
      <w:pPr>
        <w:pStyle w:val="ConsPlusNonformat"/>
        <w:jc w:val="both"/>
        <w:rPr/>
      </w:pPr>
      <w:r>
        <w:rPr/>
        <w:t>установленными   в   соответствии с земельным и иным законодательством</w:t>
      </w:r>
    </w:p>
    <w:p>
      <w:pPr>
        <w:pStyle w:val="ConsPlusNonformat"/>
        <w:jc w:val="both"/>
        <w:rPr/>
      </w:pPr>
      <w:r>
        <w:rPr/>
        <w:t>Российской Федерации на дату поступления уведомления, за исключением</w:t>
      </w:r>
    </w:p>
    <w:p>
      <w:pPr>
        <w:pStyle w:val="ConsPlusNonformat"/>
        <w:jc w:val="both"/>
        <w:rPr/>
      </w:pPr>
      <w:r>
        <w:rPr/>
        <w:t>случаев, если указанные ограничения предусмотрены решением об установлении</w:t>
      </w:r>
    </w:p>
    <w:p>
      <w:pPr>
        <w:pStyle w:val="ConsPlusNonformat"/>
        <w:jc w:val="both"/>
        <w:rPr/>
      </w:pPr>
      <w:r>
        <w:rPr/>
        <w:t>или изменении зоны с особыми условиями использования территории, принятым в</w:t>
      </w:r>
    </w:p>
    <w:p>
      <w:pPr>
        <w:pStyle w:val="ConsPlusNonformat"/>
        <w:jc w:val="both"/>
        <w:rPr/>
      </w:pPr>
      <w:r>
        <w:rPr/>
        <w:t>отношении планируемого к строительству, реконструкции объекта капитального</w:t>
      </w:r>
    </w:p>
    <w:p>
      <w:pPr>
        <w:pStyle w:val="ConsPlusNonformat"/>
        <w:jc w:val="both"/>
        <w:rPr/>
      </w:pPr>
      <w:r>
        <w:rPr/>
        <w:t>строительства, и такой объект капитального строительства  не  введен в</w:t>
      </w:r>
    </w:p>
    <w:p>
      <w:pPr>
        <w:pStyle w:val="ConsPlusNonformat"/>
        <w:jc w:val="both"/>
        <w:rPr/>
      </w:pPr>
      <w:r>
        <w:rPr/>
        <w:t>эксплуатацию)</w:t>
      </w:r>
    </w:p>
    <w:p>
      <w:pPr>
        <w:pStyle w:val="ConsPlusNonformat"/>
        <w:jc w:val="both"/>
        <w:rPr/>
      </w:pPr>
      <w:r>
        <w:rPr/>
        <w:t>___________________________   ____________________   ______________________</w:t>
      </w:r>
    </w:p>
    <w:p>
      <w:pPr>
        <w:pStyle w:val="ConsPlusNonformat"/>
        <w:jc w:val="both"/>
        <w:rPr/>
      </w:pPr>
      <w:r>
        <w:rPr/>
        <w:t xml:space="preserve">     </w:t>
      </w:r>
      <w:r>
        <w:rPr/>
        <w:t>(должность)                   (подпись)          (расшифровка подписи)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М.П.</w:t>
      </w:r>
    </w:p>
    <w:p>
      <w:pPr>
        <w:sectPr>
          <w:headerReference w:type="default" r:id="rId8"/>
          <w:headerReference w:type="first" r:id="rId9"/>
          <w:footnotePr>
            <w:numFmt w:val="decimal"/>
          </w:footnotePr>
          <w:type w:val="nextPage"/>
          <w:pgSz w:w="11906" w:h="16838"/>
          <w:pgMar w:left="1701" w:right="850" w:gutter="0" w:header="708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ConsPlusNormal"/>
        <w:jc w:val="both"/>
        <w:rPr/>
      </w:pPr>
      <w:r>
        <w:rPr/>
      </w:r>
      <w:r>
        <w:br w:type="page"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 w:bidi="ar-SA"/>
        </w:rPr>
      </w:pPr>
      <w:r>
        <w:rPr>
          <w:rFonts w:eastAsia="Times New Roman" w:cs="Times New Roman"/>
          <w:sz w:val="28"/>
          <w:szCs w:val="22"/>
          <w:lang w:val="ru-RU" w:eastAsia="en-US" w:bidi="ar-SA"/>
        </w:rPr>
        <w:t xml:space="preserve">Приложение № 4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 w:bidi="ar-SA"/>
        </w:rPr>
      </w:pPr>
      <w:r>
        <w:rPr>
          <w:rFonts w:eastAsia="Calibri" w:cs="" w:asciiTheme="minorBidi" w:cstheme="minorBidi" w:eastAsiaTheme="minorHAnsi" w:hAnsiTheme="minorBidi"/>
          <w:sz w:val="28"/>
          <w:szCs w:val="22"/>
          <w:lang w:val="ru-RU" w:eastAsia="en-US" w:bidi="ar-SA"/>
        </w:rPr>
        <w:t xml:space="preserve"> </w:t>
      </w:r>
    </w:p>
    <w:p>
      <w:pPr>
        <w:pStyle w:val="ConsPlusNonformat1"/>
        <w:spacing w:before="200" w:after="0"/>
        <w:jc w:val="both"/>
        <w:rPr/>
      </w:pPr>
      <w:r>
        <w:rPr/>
        <w:t xml:space="preserve">            </w:t>
      </w:r>
      <w:r>
        <w:rPr/>
        <w:t>_______________________________________________________________</w:t>
      </w:r>
    </w:p>
    <w:p>
      <w:pPr>
        <w:pStyle w:val="ConsPlusNonformat1"/>
        <w:jc w:val="both"/>
        <w:rPr/>
      </w:pPr>
      <w:r>
        <w:rPr/>
        <w:t xml:space="preserve">             </w:t>
      </w:r>
      <w:r>
        <w:rPr/>
        <w:t>наименование уполномоченного на выдачу разрешений</w:t>
      </w:r>
    </w:p>
    <w:p>
      <w:pPr>
        <w:pStyle w:val="ConsPlusNonformat1"/>
        <w:jc w:val="both"/>
        <w:rPr/>
      </w:pPr>
      <w:r>
        <w:rPr/>
        <w:t xml:space="preserve">        </w:t>
      </w:r>
      <w:r>
        <w:rPr/>
        <w:t>на строительство федерального органа исполнительной власти,</w:t>
      </w:r>
    </w:p>
    <w:p>
      <w:pPr>
        <w:pStyle w:val="ConsPlusNonformat1"/>
        <w:jc w:val="both"/>
        <w:rPr/>
      </w:pPr>
      <w:r>
        <w:rPr/>
        <w:t xml:space="preserve">        </w:t>
      </w:r>
      <w:r>
        <w:rPr/>
        <w:t>органа исполнительной власти субъекта Российской Федерации,</w:t>
      </w:r>
    </w:p>
    <w:p>
      <w:pPr>
        <w:pStyle w:val="ConsPlusNonformat1"/>
        <w:jc w:val="both"/>
        <w:rPr/>
      </w:pPr>
      <w:r>
        <w:rPr/>
        <w:t xml:space="preserve">                      </w:t>
      </w:r>
      <w:r>
        <w:rPr/>
        <w:t>органа местного самоуправления</w:t>
      </w:r>
    </w:p>
    <w:p>
      <w:pPr>
        <w:pStyle w:val="ConsPlusNonformat1"/>
        <w:numPr>
          <w:ilvl w:val="0"/>
          <w:numId w:val="0"/>
        </w:numPr>
        <w:ind w:hanging="0" w:left="0"/>
        <w:jc w:val="both"/>
        <w:outlineLvl w:val="0"/>
        <w:rPr/>
      </w:pPr>
      <w:r>
        <w:rPr/>
      </w:r>
    </w:p>
    <w:p>
      <w:pPr>
        <w:pStyle w:val="ConsPlusNonformat1"/>
        <w:jc w:val="both"/>
        <w:rPr/>
      </w:pPr>
      <w:r>
        <w:rPr/>
        <w:t xml:space="preserve">                                 </w:t>
      </w:r>
      <w:r>
        <w:rPr/>
        <w:t>Кому _____________________________________</w:t>
      </w:r>
    </w:p>
    <w:p>
      <w:pPr>
        <w:pStyle w:val="ConsPlusNonformat1"/>
        <w:jc w:val="both"/>
        <w:rPr/>
      </w:pPr>
      <w:r>
        <w:rPr/>
        <w:t xml:space="preserve">                                 </w:t>
      </w:r>
      <w:r>
        <w:rPr/>
        <w:t>__________________________________________</w:t>
      </w:r>
    </w:p>
    <w:p>
      <w:pPr>
        <w:pStyle w:val="ConsPlusNonformat1"/>
        <w:jc w:val="both"/>
        <w:rPr/>
      </w:pPr>
      <w:r>
        <w:rPr/>
        <w:t xml:space="preserve">                                 </w:t>
      </w:r>
      <w:r>
        <w:rPr/>
        <w:t>Почтовый адрес:</w:t>
      </w:r>
    </w:p>
    <w:p>
      <w:pPr>
        <w:pStyle w:val="ConsPlusNonformat1"/>
        <w:jc w:val="both"/>
        <w:rPr/>
      </w:pPr>
      <w:r>
        <w:rPr/>
        <w:t xml:space="preserve">                                 </w:t>
      </w:r>
      <w:r>
        <w:rPr/>
        <w:t>__________________________________________</w:t>
      </w:r>
    </w:p>
    <w:p>
      <w:pPr>
        <w:pStyle w:val="ConsPlusNonformat1"/>
        <w:jc w:val="both"/>
        <w:rPr/>
      </w:pPr>
      <w:r>
        <w:rPr/>
        <w:t xml:space="preserve">                                 </w:t>
      </w:r>
      <w:r>
        <w:rPr/>
        <w:t>__________________________________________</w:t>
      </w:r>
    </w:p>
    <w:p>
      <w:pPr>
        <w:pStyle w:val="ConsPlusNonformat1"/>
        <w:jc w:val="both"/>
        <w:rPr/>
      </w:pPr>
      <w:r>
        <w:rPr/>
        <w:t xml:space="preserve">                                 </w:t>
      </w:r>
      <w:r>
        <w:rPr/>
        <w:t>Адрес электронной почты (при наличии),</w:t>
      </w:r>
    </w:p>
    <w:p>
      <w:pPr>
        <w:pStyle w:val="ConsPlusNonformat1"/>
        <w:jc w:val="both"/>
        <w:rPr/>
      </w:pPr>
      <w:r>
        <w:rPr/>
        <w:t xml:space="preserve">                                 </w:t>
      </w:r>
      <w:r>
        <w:rPr/>
        <w:t>контактный телефон:_______________________</w:t>
      </w:r>
    </w:p>
    <w:p>
      <w:pPr>
        <w:pStyle w:val="ConsPlusNonformat1"/>
        <w:jc w:val="both"/>
        <w:rPr/>
      </w:pPr>
      <w:r>
        <w:rPr/>
      </w:r>
    </w:p>
    <w:p>
      <w:pPr>
        <w:pStyle w:val="ConsPlusNonformat1"/>
        <w:jc w:val="both"/>
        <w:rPr/>
      </w:pPr>
      <w:r>
        <w:rPr/>
        <w:t xml:space="preserve">                                </w:t>
      </w:r>
      <w:r>
        <w:rPr/>
        <w:t>УВЕДОМЛЕНИЕ</w:t>
      </w:r>
    </w:p>
    <w:p>
      <w:pPr>
        <w:pStyle w:val="ConsPlusNonformat1"/>
        <w:jc w:val="both"/>
        <w:rPr/>
      </w:pPr>
      <w:r>
        <w:rPr/>
        <w:t xml:space="preserve">            </w:t>
      </w:r>
      <w:r>
        <w:rPr/>
        <w:t>О НЕСООТВЕТСТВИИ ПОСТРОЕННЫХ ИЛИ РЕКОНСТРУИРОВАННЫХ</w:t>
      </w:r>
    </w:p>
    <w:p>
      <w:pPr>
        <w:pStyle w:val="ConsPlusNonformat1"/>
        <w:jc w:val="both"/>
        <w:rPr/>
      </w:pPr>
      <w:r>
        <w:rPr/>
        <w:t xml:space="preserve">              </w:t>
      </w:r>
      <w:r>
        <w:rPr/>
        <w:t>ОБЪЕКТА ИНДИВИДУАЛЬНОГО ЖИЛИЩНОГО СТРОИТЕЛЬСТВА</w:t>
      </w:r>
    </w:p>
    <w:p>
      <w:pPr>
        <w:pStyle w:val="ConsPlusNonformat1"/>
        <w:jc w:val="both"/>
        <w:rPr/>
      </w:pPr>
      <w:r>
        <w:rPr/>
        <w:t xml:space="preserve">              </w:t>
      </w:r>
      <w:r>
        <w:rPr/>
        <w:t>ИЛИ САДОВОГО ДОМА ТРЕБОВАНИЯМ ЗАКОНОДАТЕЛЬСТВА</w:t>
      </w:r>
    </w:p>
    <w:p>
      <w:pPr>
        <w:pStyle w:val="ConsPlusNonformat1"/>
        <w:jc w:val="both"/>
        <w:rPr/>
      </w:pPr>
      <w:r>
        <w:rPr/>
        <w:t xml:space="preserve">                     </w:t>
      </w:r>
      <w:r>
        <w:rPr/>
        <w:t>О ГРАДОСТРОИТЕЛЬНОЙ ДЕЯТЕЛЬНОСТИ</w:t>
      </w:r>
    </w:p>
    <w:p>
      <w:pPr>
        <w:pStyle w:val="ConsPlusNonformat1"/>
        <w:jc w:val="both"/>
        <w:rPr/>
      </w:pPr>
      <w:r>
        <w:rPr/>
      </w:r>
    </w:p>
    <w:p>
      <w:pPr>
        <w:pStyle w:val="ConsPlusNonformat1"/>
        <w:jc w:val="both"/>
        <w:rPr/>
      </w:pPr>
      <w:r>
        <w:rPr/>
        <w:t xml:space="preserve">    </w:t>
      </w:r>
      <w:r>
        <w:rPr/>
        <w:t>«___»______________20____                      № ___________________</w:t>
      </w:r>
    </w:p>
    <w:p>
      <w:pPr>
        <w:pStyle w:val="ConsPlusNonformat1"/>
        <w:jc w:val="both"/>
        <w:rPr/>
      </w:pPr>
      <w:r>
        <w:rPr/>
      </w:r>
    </w:p>
    <w:p>
      <w:pPr>
        <w:pStyle w:val="ConsPlusNonformat1"/>
        <w:jc w:val="both"/>
        <w:rPr/>
      </w:pPr>
      <w:r>
        <w:rPr/>
        <w:t xml:space="preserve">    </w:t>
      </w:r>
      <w:r>
        <w:rPr/>
        <w:t>По результатам рассмотрения уведомления об окончании строительства или</w:t>
      </w:r>
    </w:p>
    <w:p>
      <w:pPr>
        <w:pStyle w:val="ConsPlusNonformat1"/>
        <w:jc w:val="both"/>
        <w:rPr/>
      </w:pPr>
      <w:r>
        <w:rPr/>
        <w:t>реконструкции объекта индивидуального жилищного строительства или садового</w:t>
      </w:r>
    </w:p>
    <w:p>
      <w:pPr>
        <w:pStyle w:val="ConsPlusNonformat1"/>
        <w:jc w:val="both"/>
        <w:rPr/>
      </w:pPr>
      <w:r>
        <w:rPr/>
        <w:t>дома (далее - уведомление),</w:t>
      </w:r>
    </w:p>
    <w:p>
      <w:pPr>
        <w:pStyle w:val="ConsPlusNonformat1"/>
        <w:jc w:val="both"/>
        <w:rPr/>
      </w:pPr>
      <w:r>
        <w:rPr/>
      </w:r>
    </w:p>
    <w:p>
      <w:pPr>
        <w:pStyle w:val="ConsPlusNonformat1"/>
        <w:jc w:val="both"/>
        <w:rPr/>
      </w:pPr>
      <w:r>
        <w:rPr/>
        <w:t xml:space="preserve">    </w:t>
      </w:r>
      <w:r>
        <w:rPr/>
        <w:t>направленного</w:t>
      </w:r>
    </w:p>
    <w:p>
      <w:pPr>
        <w:pStyle w:val="ConsPlusNonformat1"/>
        <w:jc w:val="both"/>
        <w:rPr/>
      </w:pPr>
      <w:r>
        <w:rPr/>
        <w:t xml:space="preserve">    </w:t>
      </w:r>
      <w:r>
        <w:rPr/>
        <w:t>(дата направления уведомления)         _______________________________</w:t>
      </w:r>
    </w:p>
    <w:p>
      <w:pPr>
        <w:pStyle w:val="ConsPlusNonformat1"/>
        <w:jc w:val="both"/>
        <w:rPr/>
      </w:pPr>
      <w:r>
        <w:rPr/>
      </w:r>
    </w:p>
    <w:p>
      <w:pPr>
        <w:pStyle w:val="ConsPlusNonformat1"/>
        <w:jc w:val="both"/>
        <w:rPr/>
      </w:pPr>
      <w:r>
        <w:rPr/>
        <w:t xml:space="preserve">    </w:t>
      </w:r>
      <w:r>
        <w:rPr/>
        <w:t>зарегистрированного</w:t>
      </w:r>
    </w:p>
    <w:p>
      <w:pPr>
        <w:pStyle w:val="ConsPlusNonformat1"/>
        <w:jc w:val="both"/>
        <w:rPr/>
      </w:pPr>
      <w:r>
        <w:rPr/>
        <w:t xml:space="preserve">    </w:t>
      </w:r>
      <w:r>
        <w:rPr/>
        <w:t>(дата и номер регистрации уведомления)  _______________________________</w:t>
      </w:r>
    </w:p>
    <w:p>
      <w:pPr>
        <w:pStyle w:val="ConsPlusNonformat1"/>
        <w:jc w:val="both"/>
        <w:rPr/>
      </w:pPr>
      <w:r>
        <w:rPr/>
      </w:r>
    </w:p>
    <w:p>
      <w:pPr>
        <w:pStyle w:val="ConsPlusNonformat1"/>
        <w:jc w:val="both"/>
        <w:rPr/>
      </w:pPr>
      <w:r>
        <w:rPr/>
        <w:t>уведомляем о несоответствии _______________________________________________</w:t>
      </w:r>
    </w:p>
    <w:p>
      <w:pPr>
        <w:pStyle w:val="ConsPlusNonformat1"/>
        <w:jc w:val="both"/>
        <w:rPr/>
      </w:pPr>
      <w:r>
        <w:rPr/>
        <w:t xml:space="preserve">                                  </w:t>
      </w:r>
      <w:r>
        <w:rPr/>
        <w:t>(построенного или реконструированного)</w:t>
      </w:r>
    </w:p>
    <w:p>
      <w:pPr>
        <w:pStyle w:val="ConsPlusNonformat1"/>
        <w:jc w:val="both"/>
        <w:rPr/>
      </w:pPr>
      <w:r>
        <w:rPr/>
        <w:t>__________________________________________________________________________,</w:t>
      </w:r>
    </w:p>
    <w:p>
      <w:pPr>
        <w:pStyle w:val="ConsPlusNonformat1"/>
        <w:jc w:val="both"/>
        <w:rPr/>
      </w:pPr>
      <w:r>
        <w:rPr/>
        <w:t xml:space="preserve">    </w:t>
      </w:r>
      <w:r>
        <w:rPr/>
        <w:t>(объекта индивидуального жилищного строительства или садового дома)</w:t>
      </w:r>
    </w:p>
    <w:p>
      <w:pPr>
        <w:pStyle w:val="ConsPlusNonformat1"/>
        <w:jc w:val="both"/>
        <w:rPr/>
      </w:pPr>
      <w:r>
        <w:rPr/>
        <w:t>указанного в уведомлении и расположенного на земельном участке ____________</w:t>
      </w:r>
    </w:p>
    <w:p>
      <w:pPr>
        <w:pStyle w:val="ConsPlusNonformat1"/>
        <w:jc w:val="both"/>
        <w:rPr/>
      </w:pPr>
      <w:r>
        <w:rPr/>
        <w:t>___________________________________________________________________________</w:t>
      </w:r>
    </w:p>
    <w:p>
      <w:pPr>
        <w:pStyle w:val="ConsPlusNonformat1"/>
        <w:jc w:val="both"/>
        <w:rPr/>
      </w:pPr>
      <w:r>
        <w:rPr/>
        <w:t xml:space="preserve">  </w:t>
      </w:r>
      <w:r>
        <w:rPr/>
        <w:t>(кадастровый номер земельного участка (при наличии), адрес или описание</w:t>
      </w:r>
    </w:p>
    <w:p>
      <w:pPr>
        <w:pStyle w:val="ConsPlusNonformat1"/>
        <w:jc w:val="both"/>
        <w:rPr/>
      </w:pPr>
      <w:r>
        <w:rPr/>
        <w:t xml:space="preserve">                    </w:t>
      </w:r>
      <w:r>
        <w:rPr/>
        <w:t>местоположения земельного участка)</w:t>
      </w:r>
    </w:p>
    <w:p>
      <w:pPr>
        <w:pStyle w:val="ConsPlusNonformat1"/>
        <w:jc w:val="both"/>
        <w:rPr/>
      </w:pPr>
      <w:r>
        <w:rPr/>
        <w:t>требованиям законодательства о градостроительной деятельности по следующим</w:t>
      </w:r>
    </w:p>
    <w:p>
      <w:pPr>
        <w:pStyle w:val="ConsPlusNonformat1"/>
        <w:jc w:val="both"/>
        <w:rPr/>
      </w:pPr>
      <w:r>
        <w:rPr/>
        <w:t>основаниям:</w:t>
      </w:r>
    </w:p>
    <w:p>
      <w:pPr>
        <w:pStyle w:val="ConsPlusNonformat1"/>
        <w:jc w:val="both"/>
        <w:rPr/>
      </w:pPr>
      <w:r>
        <w:rPr/>
        <w:t xml:space="preserve">    </w:t>
      </w:r>
      <w:r>
        <w:rPr/>
        <w:t>1. ____________________________________________________________________</w:t>
      </w:r>
    </w:p>
    <w:p>
      <w:pPr>
        <w:pStyle w:val="ConsPlusNonformat1"/>
        <w:jc w:val="both"/>
        <w:rPr/>
      </w:pPr>
      <w:r>
        <w:rPr/>
        <w:t>___________________________________________________________________________</w:t>
      </w:r>
    </w:p>
    <w:p>
      <w:pPr>
        <w:pStyle w:val="ConsPlusNonformat1"/>
        <w:jc w:val="both"/>
        <w:rPr/>
      </w:pPr>
      <w:r>
        <w:rPr/>
        <w:t>(сведения о несоответствии параметров построенных или реконструированных</w:t>
      </w:r>
    </w:p>
    <w:p>
      <w:pPr>
        <w:pStyle w:val="ConsPlusNonformat1"/>
        <w:jc w:val="both"/>
        <w:rPr/>
      </w:pPr>
      <w:r>
        <w:rPr/>
        <w:t>объекта индивидуального жилищного строительства или садового дома указанным</w:t>
      </w:r>
    </w:p>
    <w:p>
      <w:pPr>
        <w:pStyle w:val="ConsPlusNonformat1"/>
        <w:jc w:val="both"/>
        <w:rPr/>
      </w:pPr>
      <w:r>
        <w:rPr/>
        <w:t>в  пункте  1  части  19  статьи  55  Градостроительного  кодекса Российской</w:t>
      </w:r>
    </w:p>
    <w:p>
      <w:pPr>
        <w:pStyle w:val="ConsPlusNonformat1"/>
        <w:jc w:val="both"/>
        <w:rPr/>
      </w:pPr>
      <w:r>
        <w:rPr/>
        <w:t>Федерации (Собрание законодательства Российской Федерации, 2005, № 1, ст.</w:t>
      </w:r>
    </w:p>
    <w:p>
      <w:pPr>
        <w:pStyle w:val="ConsPlusNonformat1"/>
        <w:jc w:val="both"/>
        <w:rPr/>
      </w:pPr>
      <w:r>
        <w:rPr/>
        <w:t>16; 2018, № 32, 5135) предельным параметрам разрешенного строительства,</w:t>
      </w:r>
    </w:p>
    <w:p>
      <w:pPr>
        <w:pStyle w:val="ConsPlusNonformat1"/>
        <w:jc w:val="both"/>
        <w:rPr/>
      </w:pPr>
      <w:r>
        <w:rPr/>
        <w:t>реконструкции объектов капитального строительства, установленным правилами</w:t>
      </w:r>
    </w:p>
    <w:p>
      <w:pPr>
        <w:pStyle w:val="ConsPlusNonformat1"/>
        <w:jc w:val="both"/>
        <w:rPr/>
      </w:pPr>
      <w:r>
        <w:rPr/>
        <w:t>землепользования и застройки, документацией по планировке территории, или</w:t>
      </w:r>
    </w:p>
    <w:p>
      <w:pPr>
        <w:pStyle w:val="ConsPlusNonformat1"/>
        <w:jc w:val="both"/>
        <w:rPr/>
      </w:pPr>
      <w:r>
        <w:rPr/>
        <w:t>обязательным требованиям к параметрам объектов капитального строительства,</w:t>
      </w:r>
    </w:p>
    <w:p>
      <w:pPr>
        <w:pStyle w:val="ConsPlusNonformat1"/>
        <w:jc w:val="both"/>
        <w:rPr/>
      </w:pPr>
      <w:r>
        <w:rPr/>
        <w:t>установленным  Градостроительным  кодексом  Российской  Федерации,  другими</w:t>
      </w:r>
    </w:p>
    <w:p>
      <w:pPr>
        <w:pStyle w:val="ConsPlusNonformat1"/>
        <w:jc w:val="both"/>
        <w:rPr/>
      </w:pPr>
      <w:r>
        <w:rPr/>
        <w:t>федеральными законами)</w:t>
      </w:r>
    </w:p>
    <w:p>
      <w:pPr>
        <w:pStyle w:val="ConsPlusNonformat1"/>
        <w:jc w:val="both"/>
        <w:rPr/>
      </w:pPr>
      <w:r>
        <w:rPr/>
        <w:t xml:space="preserve">    </w:t>
      </w:r>
      <w:r>
        <w:rPr/>
        <w:t>2._____________________________________________________________________</w:t>
      </w:r>
    </w:p>
    <w:p>
      <w:pPr>
        <w:pStyle w:val="ConsPlusNonformat1"/>
        <w:jc w:val="both"/>
        <w:rPr/>
      </w:pPr>
      <w:r>
        <w:rPr/>
        <w:t>___________________________________________________________________________</w:t>
      </w:r>
    </w:p>
    <w:p>
      <w:pPr>
        <w:pStyle w:val="ConsPlusNonformat1"/>
        <w:jc w:val="both"/>
        <w:rPr/>
      </w:pPr>
      <w:r>
        <w:rPr/>
        <w:t>(сведения   о   несоответствии   внешнего облика объекта индивидуального</w:t>
      </w:r>
    </w:p>
    <w:p>
      <w:pPr>
        <w:pStyle w:val="ConsPlusNonformat1"/>
        <w:jc w:val="both"/>
        <w:rPr/>
      </w:pPr>
      <w:r>
        <w:rPr/>
        <w:t>жилищного строительства или садового дома описанию внешнего облика таких</w:t>
      </w:r>
    </w:p>
    <w:p>
      <w:pPr>
        <w:pStyle w:val="ConsPlusNonformat1"/>
        <w:jc w:val="both"/>
        <w:rPr/>
      </w:pPr>
      <w:r>
        <w:rPr/>
        <w:t>объекта или дома, являющемуся приложением к уведомлению о планируемых</w:t>
      </w:r>
    </w:p>
    <w:p>
      <w:pPr>
        <w:pStyle w:val="ConsPlusNonformat1"/>
        <w:jc w:val="both"/>
        <w:rPr/>
      </w:pPr>
      <w:r>
        <w:rPr/>
        <w:t>строительстве   или   реконструкции   объекта   индивидуального   жилищного</w:t>
      </w:r>
    </w:p>
    <w:p>
      <w:pPr>
        <w:pStyle w:val="ConsPlusNonformat1"/>
        <w:jc w:val="both"/>
        <w:rPr/>
      </w:pPr>
      <w:r>
        <w:rPr/>
        <w:t>строительства   или садового дома (далее -  уведомление о планируемом</w:t>
      </w:r>
    </w:p>
    <w:p>
      <w:pPr>
        <w:pStyle w:val="ConsPlusNonformat1"/>
        <w:jc w:val="both"/>
        <w:rPr/>
      </w:pPr>
      <w:r>
        <w:rPr/>
        <w:t>строительстве), или   типовому   архитектурному   решению, указанному в</w:t>
      </w:r>
    </w:p>
    <w:p>
      <w:pPr>
        <w:pStyle w:val="ConsPlusNonformat1"/>
        <w:jc w:val="both"/>
        <w:rPr/>
      </w:pPr>
      <w:r>
        <w:rPr/>
        <w:t>уведомлении   о   планируемом   строительстве, или  сведения  о  том,  что</w:t>
      </w:r>
    </w:p>
    <w:p>
      <w:pPr>
        <w:pStyle w:val="ConsPlusNonformat1"/>
        <w:jc w:val="both"/>
        <w:rPr/>
      </w:pPr>
      <w:r>
        <w:rPr/>
        <w:t>застройщику было направлено уведомление о несоответствии указанных в</w:t>
      </w:r>
    </w:p>
    <w:p>
      <w:pPr>
        <w:pStyle w:val="ConsPlusNonformat1"/>
        <w:jc w:val="both"/>
        <w:rPr/>
      </w:pPr>
      <w:r>
        <w:rPr/>
        <w:t>уведомлении о планируемом строительстве параметров объекта индивидуального</w:t>
      </w:r>
    </w:p>
    <w:p>
      <w:pPr>
        <w:pStyle w:val="ConsPlusNonformat1"/>
        <w:jc w:val="both"/>
        <w:rPr/>
      </w:pPr>
      <w:r>
        <w:rPr/>
        <w:t>жилищного строительства или садового дома установленным параметрам и (или)</w:t>
      </w:r>
    </w:p>
    <w:p>
      <w:pPr>
        <w:pStyle w:val="ConsPlusNonformat1"/>
        <w:jc w:val="both"/>
        <w:rPr/>
      </w:pPr>
      <w:r>
        <w:rPr/>
        <w:t>недопустимости размещения объекта индивидуального жилищного строительства</w:t>
      </w:r>
    </w:p>
    <w:p>
      <w:pPr>
        <w:pStyle w:val="ConsPlusNonformat1"/>
        <w:jc w:val="both"/>
        <w:rPr/>
      </w:pPr>
      <w:r>
        <w:rPr/>
        <w:t>или   садового дома на земельном участке по основанию, указанному в</w:t>
      </w:r>
    </w:p>
    <w:p>
      <w:pPr>
        <w:pStyle w:val="ConsPlusNonformat1"/>
        <w:jc w:val="both"/>
        <w:rPr/>
      </w:pPr>
      <w:r>
        <w:rPr/>
        <w:t>пункте    4    части   10 статьи 51.1 Градостроительного кодекса Российской</w:t>
      </w:r>
    </w:p>
    <w:p>
      <w:pPr>
        <w:pStyle w:val="ConsPlusNonformat1"/>
        <w:jc w:val="both"/>
        <w:rPr/>
      </w:pPr>
      <w:r>
        <w:rPr/>
        <w:t>Федерации (Собрание законодательства Российской Федерации, 2005, № 1, ст.</w:t>
      </w:r>
    </w:p>
    <w:p>
      <w:pPr>
        <w:pStyle w:val="ConsPlusNonformat1"/>
        <w:jc w:val="both"/>
        <w:rPr/>
      </w:pPr>
      <w:r>
        <w:rPr/>
        <w:t>16; 2018, № 32, ст. 5133, 5135), в случае строительства или реконструкции</w:t>
      </w:r>
    </w:p>
    <w:p>
      <w:pPr>
        <w:pStyle w:val="ConsPlusNonformat1"/>
        <w:jc w:val="both"/>
        <w:rPr/>
      </w:pPr>
      <w:r>
        <w:rPr/>
        <w:t>объекта   индивидуального жилищного строительства или садового дома в</w:t>
      </w:r>
    </w:p>
    <w:p>
      <w:pPr>
        <w:pStyle w:val="ConsPlusNonformat1"/>
        <w:jc w:val="both"/>
        <w:rPr/>
      </w:pPr>
      <w:r>
        <w:rPr/>
        <w:t>границах исторического поселения федерального или регионального значения)</w:t>
      </w:r>
    </w:p>
    <w:p>
      <w:pPr>
        <w:pStyle w:val="ConsPlusNonformat1"/>
        <w:jc w:val="both"/>
        <w:rPr/>
      </w:pPr>
      <w:r>
        <w:rPr/>
        <w:t xml:space="preserve">    </w:t>
      </w:r>
      <w:r>
        <w:rPr/>
        <w:t>3._____________________________________________________________________</w:t>
      </w:r>
    </w:p>
    <w:p>
      <w:pPr>
        <w:pStyle w:val="ConsPlusNonformat1"/>
        <w:jc w:val="both"/>
        <w:rPr/>
      </w:pPr>
      <w:r>
        <w:rPr/>
        <w:t>___________________________________________________________________________</w:t>
      </w:r>
    </w:p>
    <w:p>
      <w:pPr>
        <w:pStyle w:val="ConsPlusNonformat1"/>
        <w:jc w:val="both"/>
        <w:rPr/>
      </w:pPr>
      <w:r>
        <w:rPr/>
        <w:t>(сведения о несоответствии вида разрешенного использования, построенного или</w:t>
      </w:r>
    </w:p>
    <w:p>
      <w:pPr>
        <w:pStyle w:val="ConsPlusNonformat1"/>
        <w:jc w:val="both"/>
        <w:rPr/>
      </w:pPr>
      <w:r>
        <w:rPr/>
        <w:t>реконструированного объекта капитального строительства виду разрешенного</w:t>
      </w:r>
    </w:p>
    <w:p>
      <w:pPr>
        <w:pStyle w:val="ConsPlusNonformat1"/>
        <w:jc w:val="both"/>
        <w:rPr/>
      </w:pPr>
      <w:r>
        <w:rPr/>
        <w:t>использования объекта индивидуального жилищного строительства или садового</w:t>
      </w:r>
    </w:p>
    <w:p>
      <w:pPr>
        <w:pStyle w:val="ConsPlusNonformat1"/>
        <w:jc w:val="both"/>
        <w:rPr/>
      </w:pPr>
      <w:r>
        <w:rPr/>
        <w:t>дома, указанному в уведомлении о планируемом строительстве)</w:t>
      </w:r>
    </w:p>
    <w:p>
      <w:pPr>
        <w:pStyle w:val="ConsPlusNonformat1"/>
        <w:jc w:val="both"/>
        <w:rPr/>
      </w:pPr>
      <w:r>
        <w:rPr/>
        <w:t xml:space="preserve">    </w:t>
      </w:r>
      <w:r>
        <w:rPr/>
        <w:t>4._____________________________________________________________________</w:t>
      </w:r>
    </w:p>
    <w:p>
      <w:pPr>
        <w:pStyle w:val="ConsPlusNonformat1"/>
        <w:jc w:val="both"/>
        <w:rPr/>
      </w:pPr>
      <w:r>
        <w:rPr/>
        <w:t>___________________________________________________________________________</w:t>
      </w:r>
    </w:p>
    <w:p>
      <w:pPr>
        <w:pStyle w:val="ConsPlusNonformat1"/>
        <w:jc w:val="both"/>
        <w:rPr/>
      </w:pPr>
      <w:r>
        <w:rPr/>
        <w:t>(сведения о недопустимости размещения объекта индивидуального жилищного</w:t>
      </w:r>
    </w:p>
    <w:p>
      <w:pPr>
        <w:pStyle w:val="ConsPlusNonformat1"/>
        <w:jc w:val="both"/>
        <w:rPr/>
      </w:pPr>
      <w:r>
        <w:rPr/>
        <w:t>строительства   или   садового   дома   в   соответствии с ограничениями,</w:t>
      </w:r>
    </w:p>
    <w:p>
      <w:pPr>
        <w:pStyle w:val="ConsPlusNonformat1"/>
        <w:jc w:val="both"/>
        <w:rPr/>
      </w:pPr>
      <w:r>
        <w:rPr/>
        <w:t>установленными   в   соответствии с земельным и иным законодательством</w:t>
      </w:r>
    </w:p>
    <w:p>
      <w:pPr>
        <w:pStyle w:val="ConsPlusNonformat1"/>
        <w:jc w:val="both"/>
        <w:rPr/>
      </w:pPr>
      <w:r>
        <w:rPr/>
        <w:t>Российской Федерации на дату поступления уведомления, за исключением</w:t>
      </w:r>
    </w:p>
    <w:p>
      <w:pPr>
        <w:pStyle w:val="ConsPlusNonformat1"/>
        <w:jc w:val="both"/>
        <w:rPr/>
      </w:pPr>
      <w:r>
        <w:rPr/>
        <w:t>случаев, если указанные ограничения предусмотрены решением об установлении</w:t>
      </w:r>
    </w:p>
    <w:p>
      <w:pPr>
        <w:pStyle w:val="ConsPlusNonformat1"/>
        <w:jc w:val="both"/>
        <w:rPr/>
      </w:pPr>
      <w:r>
        <w:rPr/>
        <w:t>или изменении зоны с особыми условиями использования территории, принятым в</w:t>
      </w:r>
    </w:p>
    <w:p>
      <w:pPr>
        <w:pStyle w:val="ConsPlusNonformat1"/>
        <w:jc w:val="both"/>
        <w:rPr/>
      </w:pPr>
      <w:r>
        <w:rPr/>
        <w:t>отношении планируемого к строительству, реконструкции объекта капитального</w:t>
      </w:r>
    </w:p>
    <w:p>
      <w:pPr>
        <w:pStyle w:val="ConsPlusNonformat1"/>
        <w:jc w:val="both"/>
        <w:rPr/>
      </w:pPr>
      <w:r>
        <w:rPr/>
        <w:t>строительства, и такой объект капитального строительства  не  введен в</w:t>
      </w:r>
    </w:p>
    <w:p>
      <w:pPr>
        <w:pStyle w:val="ConsPlusNonformat1"/>
        <w:jc w:val="both"/>
        <w:rPr/>
      </w:pPr>
      <w:r>
        <w:rPr/>
        <w:t>эксплуатацию)</w:t>
      </w:r>
    </w:p>
    <w:p>
      <w:pPr>
        <w:pStyle w:val="ConsPlusNonformat1"/>
        <w:jc w:val="both"/>
        <w:rPr/>
      </w:pPr>
      <w:r>
        <w:rPr/>
        <w:t>___________________________   ____________________   ______________________</w:t>
      </w:r>
    </w:p>
    <w:p>
      <w:pPr>
        <w:pStyle w:val="ConsPlusNonformat1"/>
        <w:jc w:val="both"/>
        <w:rPr/>
      </w:pPr>
      <w:r>
        <w:rPr/>
        <w:t xml:space="preserve">     </w:t>
      </w:r>
      <w:r>
        <w:rPr/>
        <w:t>(должность)                   (подпись)          (расшифровка подписи)</w:t>
      </w:r>
    </w:p>
    <w:p>
      <w:pPr>
        <w:pStyle w:val="ConsPlusNonformat1"/>
        <w:jc w:val="both"/>
        <w:rPr/>
      </w:pPr>
      <w:r>
        <w:rPr/>
      </w:r>
    </w:p>
    <w:p>
      <w:pPr>
        <w:pStyle w:val="ConsPlusNonformat1"/>
        <w:jc w:val="both"/>
        <w:rPr/>
      </w:pPr>
      <w:r>
        <w:rPr/>
        <w:t xml:space="preserve">    </w:t>
      </w:r>
      <w:r>
        <w:rPr/>
        <w:t>М.П.</w:t>
      </w:r>
    </w:p>
    <w:p>
      <w:pPr>
        <w:pStyle w:val="ConsPlusNormal1"/>
        <w:jc w:val="both"/>
        <w:rPr/>
      </w:pPr>
      <w:r>
        <w:rPr/>
      </w:r>
    </w:p>
    <w:p>
      <w:pPr>
        <w:pStyle w:val="ConsPlusNormal1"/>
        <w:jc w:val="both"/>
        <w:rPr/>
      </w:pPr>
      <w:r>
        <w:rPr/>
      </w:r>
    </w:p>
    <w:p>
      <w:pPr>
        <w:pStyle w:val="Normal"/>
        <w:widowControl w:val="false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 w:bidi="ar-SA"/>
        </w:rPr>
      </w:pPr>
      <w:r>
        <w:rPr>
          <w:rFonts w:eastAsia="Calibri" w:cs="" w:cstheme="minorBidi" w:eastAsiaTheme="minorHAnsi" w:ascii="Calibri" w:hAnsi="Calibri"/>
          <w:sz w:val="22"/>
          <w:szCs w:val="22"/>
          <w:lang w:val="ru-RU" w:eastAsia="en-US" w:bidi="ar-SA"/>
        </w:rPr>
      </w:r>
    </w:p>
    <w:sectPr>
      <w:headerReference w:type="default" r:id="rId10"/>
      <w:headerReference w:type="first" r:id="rId11"/>
      <w:footnotePr>
        <w:numFmt w:val="decimal"/>
      </w:footnotePr>
      <w:type w:val="nextPage"/>
      <w:pgSz w:w="11906" w:h="16838"/>
      <w:pgMar w:left="1701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roman"/>
    <w:pitch w:val="variable"/>
  </w:font>
  <w:font w:name="Open Sans">
    <w:charset w:val="01"/>
    <w:family w:val="roman"/>
    <w:pitch w:val="variable"/>
  </w:font>
  <w:font w:name="Segoe UI Symbol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3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4">
    <w:p>
      <w:pPr>
        <w:pStyle w:val="Normal"/>
        <w:jc w:val="both"/>
        <w:rPr>
          <w:szCs w:val="20"/>
        </w:rPr>
      </w:pPr>
      <w:r>
        <w:rPr>
          <w:rStyle w:val="Style16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3322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109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111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113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83"/>
  <w:defaultTabStop w:val="1134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55f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Heading1">
    <w:name w:val="Heading 1"/>
    <w:uiPriority w:val="9"/>
    <w:qFormat/>
    <w:rsid w:val="00285b63"/>
    <w:pPr>
      <w:keepNext w:val="true"/>
      <w:keepLines/>
      <w:widowControl/>
      <w:suppressAutoHyphens w:val="true"/>
      <w:bidi w:val="0"/>
      <w:spacing w:lineRule="auto" w:line="259" w:before="480" w:after="0"/>
      <w:jc w:val="left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uiPriority w:val="9"/>
    <w:unhideWhenUsed/>
    <w:qFormat/>
    <w:rsid w:val="00285b63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uiPriority w:val="9"/>
    <w:unhideWhenUsed/>
    <w:qFormat/>
    <w:rsid w:val="00285b63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c955f6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c955f6"/>
    <w:rPr>
      <w:rFonts w:ascii="Times New Roman" w:hAnsi="Times New Roman" w:eastAsia="Times New Roman" w:cs="Times New Roman"/>
      <w:sz w:val="20"/>
      <w:szCs w:val="20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c955f6"/>
    <w:rPr>
      <w:rFonts w:ascii="Segoe UI" w:hAnsi="Segoe UI" w:eastAsia="Times New Roman" w:cs="Segoe UI"/>
      <w:sz w:val="18"/>
      <w:szCs w:val="18"/>
    </w:rPr>
  </w:style>
  <w:style w:type="character" w:styleId="Style10" w:customStyle="1">
    <w:name w:val="Тема примечания Знак"/>
    <w:basedOn w:val="Style8"/>
    <w:link w:val="Annotationsubject"/>
    <w:uiPriority w:val="99"/>
    <w:semiHidden/>
    <w:qFormat/>
    <w:rsid w:val="00c955f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2" w:customStyle="1">
    <w:name w:val="Ниж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3" w:customStyle="1">
    <w:name w:val="Текст концевой сноски Знак"/>
    <w:basedOn w:val="DefaultParagraphFont"/>
    <w:uiPriority w:val="99"/>
    <w:semiHidden/>
    <w:qFormat/>
    <w:rsid w:val="00db21fa"/>
    <w:rPr>
      <w:rFonts w:ascii="Times New Roman" w:hAnsi="Times New Roman" w:eastAsia="Times New Roman" w:cs="Times New Roman"/>
      <w:sz w:val="20"/>
      <w:szCs w:val="20"/>
    </w:rPr>
  </w:style>
  <w:style w:type="character" w:styleId="Style14">
    <w:name w:val="Символ концевой сноски"/>
    <w:uiPriority w:val="99"/>
    <w:semiHidden/>
    <w:unhideWhenUsed/>
    <w:qFormat/>
    <w:rsid w:val="00db21fa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 w:customStyle="1">
    <w:name w:val="Текст сноски Знак"/>
    <w:basedOn w:val="DefaultParagraphFont"/>
    <w:uiPriority w:val="99"/>
    <w:qFormat/>
    <w:rsid w:val="00bb289a"/>
    <w:rPr>
      <w:rFonts w:ascii="Times New Roman" w:hAnsi="Times New Roman" w:eastAsia="Times New Roman" w:cs="Times New Roman"/>
      <w:sz w:val="20"/>
      <w:szCs w:val="20"/>
    </w:rPr>
  </w:style>
  <w:style w:type="character" w:styleId="Style16">
    <w:name w:val="Символ сноски"/>
    <w:uiPriority w:val="99"/>
    <w:semiHidden/>
    <w:unhideWhenUsed/>
    <w:qFormat/>
    <w:rsid w:val="00bb289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 w:customStyle="1">
    <w:name w:val="Основной текст Знак"/>
    <w:basedOn w:val="DefaultParagraphFont"/>
    <w:uiPriority w:val="1"/>
    <w:qFormat/>
    <w:rsid w:val="00143b84"/>
    <w:rPr>
      <w:rFonts w:ascii="Times New Roman" w:hAnsi="Times New Roman" w:eastAsia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qFormat/>
    <w:rsid w:val="00416ab1"/>
    <w:rPr>
      <w:rFonts w:ascii="Courier New" w:hAnsi="Courier New" w:eastAsia="Times New Roman" w:cs="Courier New"/>
      <w:sz w:val="20"/>
      <w:szCs w:val="20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DefaultParagraphFont1" w:customStyle="1">
    <w:name w:val="Default Paragraph Font 1"/>
    <w:uiPriority w:val="1"/>
    <w:semiHidden/>
    <w:unhideWhenUsed/>
    <w:qFormat/>
    <w:rPr/>
  </w:style>
  <w:style w:type="character" w:styleId="DefaultParagraphFont2" w:customStyle="1">
    <w:name w:val="Default Paragraph Font 2"/>
    <w:uiPriority w:val="1"/>
    <w:semiHidden/>
    <w:unhideWhenUsed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link w:val="Style17"/>
    <w:uiPriority w:val="1"/>
    <w:qFormat/>
    <w:rsid w:val="00143b84"/>
    <w:pPr>
      <w:widowControl w:val="false"/>
    </w:pPr>
    <w:rPr>
      <w:sz w:val="24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c955f6"/>
    <w:pPr/>
    <w:rPr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c955f6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c955f6"/>
    <w:pPr/>
    <w:rPr>
      <w:b/>
      <w:bCs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3c4b9a"/>
    <w:pPr>
      <w:tabs>
        <w:tab w:val="clear" w:pos="1134"/>
        <w:tab w:val="left" w:pos="851" w:leader="none"/>
      </w:tabs>
      <w:spacing w:lineRule="auto" w:line="360" w:before="60" w:after="60"/>
      <w:ind w:firstLine="709"/>
      <w:jc w:val="both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1302"/>
    <w:pPr>
      <w:spacing w:before="0" w:after="0"/>
      <w:ind w:left="720"/>
      <w:contextualSpacing/>
    </w:pPr>
    <w:rPr/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2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3"/>
    <w:uiPriority w:val="99"/>
    <w:semiHidden/>
    <w:unhideWhenUsed/>
    <w:rsid w:val="00db21fa"/>
    <w:pPr/>
    <w:rPr>
      <w:szCs w:val="20"/>
    </w:rPr>
  </w:style>
  <w:style w:type="paragraph" w:styleId="FootnoteText">
    <w:name w:val="Footnote Text"/>
    <w:basedOn w:val="Normal"/>
    <w:link w:val="Style15"/>
    <w:uiPriority w:val="99"/>
    <w:unhideWhenUsed/>
    <w:rsid w:val="00bb289a"/>
    <w:pPr/>
    <w:rPr>
      <w:szCs w:val="20"/>
    </w:rPr>
  </w:style>
  <w:style w:type="paragraph" w:styleId="NoSpacing">
    <w:name w:val="No Spacing"/>
    <w:uiPriority w:val="1"/>
    <w:qFormat/>
    <w:rsid w:val="00ce3de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Normal1" w:customStyle="1">
    <w:name w:val="Normal 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3a50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ConsPlusNonformat" w:customStyle="1">
    <w:name w:val="ConsPlusNonformat"/>
    <w:qFormat/>
    <w:rsid w:val="003a507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Normal2" w:customStyle="1">
    <w:name w:val="Normal 2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1" w:customStyle="1">
    <w:name w:val="ConsPlusNormal 1"/>
    <w:qFormat/>
    <w:rsid w:val="003a50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ConsPlusNonformat1" w:customStyle="1">
    <w:name w:val="ConsPlusNonformat 1"/>
    <w:qFormat/>
    <w:rsid w:val="003a507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NoList1" w:customStyle="1">
    <w:name w:val="No List 1"/>
    <w:uiPriority w:val="99"/>
    <w:semiHidden/>
    <w:unhideWhenUsed/>
    <w:qFormat/>
  </w:style>
  <w:style w:type="numbering" w:styleId="NoList2" w:customStyle="1">
    <w:name w:val="No List 2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IVGIC">
    <w:name w:val="Normal Table 1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YGsIW">
    <w:name w:val="Normal Table 2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footnotes" Target="footnotes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8BCF6-92F3-4316-BA8D-D2CB723E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LibreOffice/7.6.7.2$Linux_X86_64 LibreOffice_project/60$Build-2</Application>
  <AppVersion>15.0000</AppVersion>
  <Pages>115</Pages>
  <Words>30639</Words>
  <Characters>248236</Characters>
  <CharactersWithSpaces>277855</CharactersWithSpaces>
  <Paragraphs>1754</Paragraphs>
  <Company>rtlabs.ru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2025-01-21T12:28:00Z</dcterms:created>
  <dc:creator>Кузнецов Виталий Геннадиевич</dc:creator>
  <dc:description/>
  <dc:language>ru-RU</dc:language>
  <cp:lastModifiedBy/>
  <dcterms:modified xsi:type="dcterms:W3CDTF">2025-07-10T10:30:47Z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