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szCs w:val="22"/>
                <w:u w:val="none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u w:val="none"/>
                <w:lang w:val="en-US" w:eastAsia="en-US" w:bidi="ar-SA"/>
              </w:rPr>
              <w:t xml:space="preserve">___________ </w:t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en-US" w:eastAsia="en-US" w:bidi="ar-SA"/>
              </w:rPr>
              <w:t xml:space="preserve">  № </w:t>
            </w:r>
            <w:r>
              <w:rPr>
                <w:kern w:val="0"/>
                <w:sz w:val="28"/>
                <w:szCs w:val="28"/>
                <w:u w:val="none"/>
                <w:lang w:val="en-US" w:eastAsia="en-US" w:bidi="ar-SA"/>
              </w:rPr>
              <w:t>____________</w:t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 Законом Российской Федерации от 4 июля 1991 г. № 1541-1 «О приватизации жилищного фонда в Российской Федерации», Федеральным законом от 06.10.2003 года № 131-ФЗ «Об общих принципах организации местного самоуправления в Российской Федерации», Федеральным законом от 29 декабря 2004 г. № 189-ФЗ «О введении в действие Жилищного кодекса Российской Федерации», Федеральным законом от 27 июля 2010 г. № 210-ФЗ «Об организации предоставления государственных и муниципальных услуг», Федеральным законом от 13 июля 2015 г. № 218-ФЗ «О государственной регистрации недвижимости»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325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6"/>
        <w:gridCol w:w="3261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Глава Вилючинского городского округа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  <w:drawing>
                <wp:inline distT="0" distB="0" distL="0" distR="0">
                  <wp:extent cx="2292985" cy="88265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И.В. Головчак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_______________</w:t>
      </w:r>
      <w:r>
        <w:rPr>
          <w:sz w:val="28"/>
          <w:szCs w:val="28"/>
          <w:lang w:val="en-US"/>
        </w:rPr>
        <w:t xml:space="preserve"> № </w:t>
      </w:r>
      <w:r>
        <w:rPr>
          <w:sz w:val="28"/>
          <w:szCs w:val="28"/>
          <w:lang w:val="en-US"/>
        </w:rPr>
        <w:t>__________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гражданам Российской Федерации, имеющим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Передача в собственность граждан занимаемых ими жилых помещений жилищного фонда (приватизация жилищного фонда).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</w:t>
      </w:r>
      <w:r>
        <w:rPr>
          <w:sz w:val="28"/>
          <w:szCs w:val="28"/>
          <w:lang w:val="en-US" w:eastAsia="ru-RU"/>
        </w:rPr>
        <w:t>)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не могут принимать</w:t>
      </w:r>
      <w:r>
        <w:rPr>
          <w:sz w:val="28"/>
          <w:szCs w:val="28"/>
          <w:lang w:eastAsia="ru-RU"/>
        </w:rPr>
        <w:t xml:space="preserve">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передачей в собственность граждан занимаемых ими жилых помещений жилищного фонда (приватизацией жилищного фонда)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 заключении договора передачи жилого помещения в собственность граждан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приватизации жилого помещения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(или) ошибок, допущенных в результате предоставления Услуги,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исправленный документ взамен ранее выданного в результате предоставления Услуги документа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посредством Единого портала, в Органе местного самоуправления, в МФЦ.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35 рабочих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передачей в собственность граждан занимаемых ими жилых помещений жилищного фонда (приватизацией жилищного фонда)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 xml:space="preserve"> (вариант 1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(или) ошибок, допущенных в результате предоставления Услуги,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35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заключении договора передачи жилого помещения в собственность граждан (документ на бумажном носителе или в форме электронного документа, подписанного усиленной квалифицированной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приватизации жилого помещения (документ на бумажном носителе или в форме электронного документа, подписанного усиленной квалифицированной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посредством Единого портала, в МФЦ,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неиспользование ранее права на приватизацию</w:t>
      </w:r>
      <w:r>
        <w:rPr>
          <w:sz w:val="28"/>
          <w:szCs w:val="28"/>
          <w:lang w:val="en-US"/>
        </w:rPr>
        <w:t>, – документ, подтверждающий, что ранее право на приватизацию жилья не было использовано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Отказ от участия в приватизации</w:t>
      </w:r>
      <w:r>
        <w:rPr>
          <w:sz w:val="28"/>
          <w:szCs w:val="28"/>
          <w:lang w:val="en-US"/>
        </w:rPr>
        <w:t>, – отказ от участия в приватизации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документ, заверенный усиленной квалифицированной электронной подписью нотариуса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судебные акты</w:t>
      </w:r>
      <w:r>
        <w:rPr>
          <w:sz w:val="28"/>
          <w:szCs w:val="28"/>
          <w:lang w:val="en-US"/>
        </w:rPr>
        <w:t>, – решение суда о признании гражданина недееспособным (ограниченно дееспособным)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согласие органов опеки и попечительства на приватизацию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согласие опекуна, попечителя или приемного родителя на приватизацию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согласие родителей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разрешение органов опеки и попечительства на приватизацию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разрешение органов опеки и попечительства на неучастие в приватизациии несовершеннолетнего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в форматах *.PDF, *.JPG, *.JPEG, *.PNG, *.BMP, *.TIFF, *.ZIP, *.RAR, *.SIG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оформленная в соответствии со статьей 185 Гражданского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 с открепленной усиленной квалифицированной электронной подписью нотариуса в формате SIG, с расширением *.PDF, *.XML, *.ZIP, *.RAR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sz w:val="28"/>
          <w:szCs w:val="28"/>
          <w:lang w:val="en-US"/>
        </w:rPr>
        <w:t>, – выписка из домовой книги по месту жительства или по месту пребывания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договор социального найма жилого помещения, заключенный органом местного самоуправления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заявителя на объект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о правах отдельного лица на имевшиеся (имеющиеся) у него объекты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 – ордер на жилое помещение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правовые основания отнесения лиц, проживающих совместно с заявителем по месту постоянного жительства, к членам его семьи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автоматическое заполнение из личного кабинета, заполняется в личном кабинете Единого портала;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заключении брака.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пребывания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регистрации по месту жительства граждан РФ»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лицах, зарегистрированных по месту пребывания или по месту жительства, а также состоящих на миграционном учёте, совместно по одному адресу»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О соответствии фамильно-именной группы, даты рождения, пола и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Фонд пенсионного и социального страхования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ЕГР ЗАГС о государственной регистрации перемены имени»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Вид сведений Универсальный электронный медицинский документ РЭМД»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здравоохранения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Справка, подтверждающая, что ранее право на приватизацию жилья не было использовано»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Уполномоченный орган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Документ, подтверждающий право граждан на ползование жилым помещением»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Уполномоченный орган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Соглашение о расторжении договора передачи жилого помещения в собственность граждан»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Уполномоченный орган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рабочих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реестра муниципальной собственности»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Администрация Вилючинского городского округа»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обращение с запросом о приватизации жилого помещения, находящегося в аварийном состоянии, в общежитии, служебного жилого помещения;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использованное ранее право на приватизацию;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отказа в приватизации жилого помещения одного или нескольких лиц, зарегистрированных по месту жительства с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права собственности на приватизируемое заявителем жилое помещение у органа государственной власти, органа межведомственного самоуправления субъекта Российской, предоставляющего государственную (муниципальную) услугу;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изменение состава лиц, совместно проживающих в приватизируемом жилом помещении с заявителем, в период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сведений о признании жилого помещении непригодным для проживания либо находящегося в многоквартирном доме, признанном аварийным;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сведений об оспаривании в судебном порядке прав на жилое помещение, в отношении которого подан запрос;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согласия с приватизацией жилого помещения всех членов семьи заявителя, лиц зарегистрированных в приватизируемом жилом помещении, лиц, имеющих право пользования данным помещением на условиях социального найма и неиспользовавших право на приватизацию;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оспаривание в судебном порядке права на жилое помещение, в отношении которого подан запрос.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заключении договора передачи жилого помещения в собственность граждан;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приватизации жилого помещения.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исправленный документ взамен ранее выданного в результате предоставления Услуги документа (документ на бумажном носителе или в форме электронного документа, подписанного усиленной квалифицированной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Вид сведений Универсальный электронный медицинский документ РЭМД»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здравоохранения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документах, выданных в результате предоставления Услуги, отсутствуют ошибки.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исправленный документ взамен ранее выданного в результате предоставления Услуги документа;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исправленный документ взамен ранее выданного в результате предоставления Услуги документа (документ на бумажном носителе или в форме электронного документа, подписанного усиленной квалифицированной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форма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которого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утверждена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(предъявление оригинала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оформленная в соответствии со статьей 185 Гражданского кодекса Российской Федерации</w:t>
      </w:r>
      <w:r>
        <w:rPr>
          <w:sz w:val="28"/>
          <w:szCs w:val="28"/>
        </w:rPr>
        <w:t xml:space="preserve"> (оригинал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 неполный комплект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Вид сведений Универсальный электронный медицинский документ РЭМД»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здравоохранения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документах, выданных в результате предоставления Услуги, отсутствуют ошибки.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исправленный документ взамен ранее выданного в результате предоставления Услуги документа;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информационных стендах в местах предоставления Услуги, на официальном сайте Органа местного самоуправления в сети «Интернет», на Едином портале, на Региональном портале, по телефону, посредством электронной почты, при личном обращении в Орган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на официальном сайте Органа местного самоуправления в сети «Интернет», через портал Федеральной государственной информационной системы «Досудебное обжалование» http://do.gosuslugi.ru.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почтовым отправлением, при личном обращении в Орган местного самоуправления.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Передача в собственность граждан занимаемых ими жилых помещений жилищного фонда (приватизация жилищного фонда)»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      </w:r>
            <w:r>
              <w:rPr>
                <w:kern w:val="0"/>
                <w:szCs w:val="20"/>
                <w:lang w:val="ru-RU" w:eastAsia="en-US" w:bidi="ar-SA"/>
              </w:rPr>
              <w:t xml:space="preserve">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опечаток и (или) ошибок, допущенных в  результате предоставления Услуги»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Передача в собственность граждан занимаемых ими жилых помещений жилищного фонда (приватизация жилищного фонда)»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Заявитель, единственный участник приватизации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Заявитель и другие участники приватизации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Родитель, опекун, попечитель, приёмный родитель несовершеннолетнего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4. Иные представители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опечаток и (или) ошибок, допущенных в  результате предоставления Услуги»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tbl>
      <w:tblPr>
        <w:tblW w:w="102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43"/>
        <w:gridCol w:w="7662"/>
      </w:tblGrid>
      <w:tr>
        <w:trPr>
          <w:trHeight w:val="339" w:hRule="atLeast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Передача в собственность граждан занимаемых ими жилых помещений жилищного фонда (приватизация жилищного фонда)»</w:t>
            </w:r>
          </w:p>
        </w:tc>
      </w:tr>
      <w:tr>
        <w:trPr>
          <w:trHeight w:val="339" w:hRule="atLeast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Заявитель, единственный участник приватизации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  <w:r>
              <w:rPr>
                <w:szCs w:val="20"/>
              </w:rPr>
              <w:t xml:space="preserve"> документы не предусмотрены. 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  <w:r>
              <w:rPr>
                <w:szCs w:val="20"/>
                <w:lang w:val="en-US"/>
              </w:rPr>
              <w:t xml:space="preserve"> 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Сведения о заявителе (ФИО заявителя (отчество при наличии)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адрес места жительства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СНИЛС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адрес электронной почты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телефон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наименование документа, удостоверяющего личность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серия, номер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кем выдан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дата выдачи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код подразделения</w:t>
            </w:r>
            <w:r>
              <w:rPr>
                <w:szCs w:val="20"/>
              </w:rPr>
              <w:t>).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 xml:space="preserve">Основание(я) отказа в предоставлении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Критерий(и) принятия решения о предоставлении Услуги: </w:t>
            </w:r>
            <w:r>
              <w:rPr/>
              <w:t>критерии не предусмотрены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и другие участники приватизации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Отказ от участия в приватизации: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отказ от участия в приватизации.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судебные акты: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решение суда о признании гражданина недееспособным (ограниченно дееспособным).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документы, подтверждающие неиспользование ранее права на приватизацию: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документ, подтверждающий, что ранее право на приватизацию жилья не было использовано.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документы, подтверждающие правовые основания отнесения лиц, проживающих совместно с заявителем по месту постоянного жительства, к членам его семьи: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свидетельство о рождении ребенка;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свидетельство о заключении брака.</w:t>
            </w:r>
            <w:r>
              <w:rPr>
                <w:szCs w:val="20"/>
              </w:rPr>
              <w:t xml:space="preserve"> 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  <w:r>
              <w:rPr>
                <w:szCs w:val="20"/>
                <w:lang w:val="en-US"/>
              </w:rPr>
              <w:t xml:space="preserve"> 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Сведения об участниках приватизационной процедуры (ФИО (отчество - при наличии)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сведения о документе, удостоверяющем личность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Согласие на обработку персональных данных</w:t>
            </w:r>
            <w:r>
              <w:rPr>
                <w:szCs w:val="20"/>
              </w:rPr>
              <w:t>);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Сведения о лицах, зарегистрированных по месту пребывания или по месту жительства, а также состоящих на миграционном учете совместно по одному адресу (ФИО (отчество - при наличии)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адрес места пребывания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адрес места жительства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данные о лицах, зарегистрированных по месту пребывания или по месту жительства, а также состоящих на миграционном учёте, совместно по одному адресу</w:t>
            </w:r>
            <w:r>
              <w:rPr>
                <w:szCs w:val="20"/>
              </w:rPr>
              <w:t>).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Основание(я) отказа в предоставлении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отсутствие обращения заявителя, одного из членов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порядке, об отсутствии намерений оформлять приватизацию.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Критерий(и) принятия решения о предоставлении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обращение заявителя, одного из членов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порядке, об отсутствии намерений оформлять приватизацию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Родитель, опекун, попечитель, приёмный родитель несовершеннолетнего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согласия различных субъектов, необходимые для получения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согласие органов опеки и попечительства на приватизацию;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согласие опекуна, попечителя или приемного родителя на приватизацию;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согласие родителей;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разрешение органов опеки и попечительства на приватизацию;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разрешение органов опеки и попечительства на неучастие в приватизациии несовершеннолетнего.</w:t>
            </w:r>
            <w:r>
              <w:rPr>
                <w:szCs w:val="20"/>
              </w:rPr>
              <w:t xml:space="preserve"> 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  <w:r>
              <w:rPr>
                <w:szCs w:val="20"/>
                <w:lang w:val="en-US"/>
              </w:rPr>
              <w:t xml:space="preserve"> 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Сведения о ребенке (фамилия, имя, отчество ребенка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СНИЛС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наименование документа, удостоверяющего личность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серия и номер документа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кем и когда выдан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пол (м/ж)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адрес регистрации по месту жительства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число, месяц и год рождения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номер актовой записи о рождении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дата актовой записи о рождении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наименование органа, составившего актовую запись о рождении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запись акта о рождении ребенка была сделана компетентным органом иностранного государства</w:t>
            </w:r>
            <w:r>
              <w:rPr>
                <w:szCs w:val="20"/>
              </w:rPr>
              <w:t>).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 xml:space="preserve">Основание(я) отказа в предоставлении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Критерий(и) принятия решения о предоставлении Услуги: </w:t>
            </w:r>
            <w:r>
              <w:rPr/>
              <w:t>критерии не предусмотрены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Иные представители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документы, подтверждающие полномочия представителя: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доверенность, оформленная в соответствии со статьей 185 Гражданского кодекса Российской Федерации.</w:t>
            </w:r>
            <w:r>
              <w:rPr>
                <w:szCs w:val="20"/>
              </w:rPr>
              <w:t xml:space="preserve"> 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  <w:r>
              <w:rPr>
                <w:szCs w:val="20"/>
                <w:lang w:val="en-US"/>
              </w:rPr>
              <w:t xml:space="preserve"> 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Сведения о представителе заявителя (фамилия, имя, отчество (при наличии)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полномочия представителя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СНИЛС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номер телефона (с указанием кода)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наименование и реквизиты документа, удостоверяющего личность представителя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наименование документа, подтверждающего полномочия представителя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почтовый индекс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адрес фактического проживания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место регистрации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номер телефона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адрес электронной почты (при наличии такого адреса)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гражданство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серия, номер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кем выдан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дата выдачи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наименование документа, удостоверяющего личность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наименование органа, выдавшего документ</w:t>
            </w:r>
            <w:r>
              <w:rPr>
                <w:szCs w:val="20"/>
              </w:rPr>
              <w:t xml:space="preserve">, </w:t>
            </w:r>
            <w:r>
              <w:rPr>
                <w:szCs w:val="20"/>
                <w:lang w:val="en-US"/>
              </w:rPr>
              <w:t>код подразделения</w:t>
            </w:r>
            <w:r>
              <w:rPr>
                <w:szCs w:val="20"/>
              </w:rPr>
              <w:t>).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 xml:space="preserve">Основание(я) отказа в предоставлении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Критерий(и) принятия решения о предоставлении Услуги: </w:t>
            </w:r>
            <w:r>
              <w:rPr/>
              <w:t>критерии не предусмотрены</w:t>
            </w:r>
          </w:p>
        </w:tc>
      </w:tr>
    </w:tbl>
    <w:p>
      <w:pPr>
        <w:pStyle w:val="Normal"/>
        <w:keepNext w:val="true"/>
        <w:spacing w:before="0" w:after="160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Spacing"/>
        <w:numPr>
          <w:ilvl w:val="0"/>
          <w:numId w:val="0"/>
        </w:numPr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sectPr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134" w:right="567" w:gutter="0" w:header="709" w:top="766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uiPriority w:val="9"/>
    <w:qFormat/>
    <w:rsid w:val="00285b63"/>
    <w:pPr>
      <w:keepNext w:val="true"/>
      <w:keepLines/>
      <w:widowControl/>
      <w:bidi w:val="0"/>
      <w:spacing w:lineRule="auto" w:line="259" w:before="48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uiPriority w:val="9"/>
    <w:unhideWhenUsed/>
    <w:qFormat/>
    <w:rsid w:val="00285b63"/>
    <w:pPr>
      <w:keepNext w:val="true"/>
      <w:keepLines/>
      <w:widowControl/>
      <w:bidi w:val="0"/>
      <w:spacing w:lineRule="auto" w:line="259" w:before="20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basedOn w:val="DefaultParagraphFont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80F74-5F74-4CAD-A040-447F13C3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LibreOffice/7.6.7.2$Linux_X86_64 LibreOffice_project/60$Build-2</Application>
  <AppVersion>15.0000</AppVersion>
  <Pages>27</Pages>
  <Words>6523</Words>
  <Characters>50336</Characters>
  <CharactersWithSpaces>56346</CharactersWithSpaces>
  <Paragraphs>410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2024-11-08T11:36:00Z</dcterms:created>
  <dc:creator>Кузнецов Виталий Геннадиевич</dc:creator>
  <dc:description/>
  <dc:language>ru-RU</dc:language>
  <cp:lastModifiedBy/>
  <dcterms:modified xsi:type="dcterms:W3CDTF">2024-12-16T16:28:22Z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