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hd w:val="clear" w:color="auto" w:fill="FFFFFF"/>
        <w:ind w:left="101"/>
        <w:jc w:val="center"/>
        <w:rPr/>
      </w:pPr>
      <w:r>
        <w:rPr>
          <w:rFonts w:eastAsia="Times New Roman"/>
          <w:spacing w:val="-13"/>
          <w:sz w:val="26"/>
          <w:szCs w:val="26"/>
        </w:rPr>
        <w:t>АДМИНИСТРАЦИЯ ВИЛЮЧИНСКОГО ГОРОДСКОГО ОКРУГА</w:t>
      </w:r>
    </w:p>
    <w:p>
      <w:pPr>
        <w:pStyle w:val="Normal"/>
        <w:shd w:val="clear" w:color="auto" w:fill="FFFFFF"/>
        <w:ind w:left="101"/>
        <w:jc w:val="center"/>
        <w:rPr/>
      </w:pPr>
      <w:r>
        <w:rPr>
          <w:rFonts w:eastAsia="Times New Roman"/>
          <w:spacing w:val="-13"/>
          <w:sz w:val="26"/>
          <w:szCs w:val="26"/>
        </w:rPr>
        <w:t>ЗАКРЫТОГО АДМИНИСТРАТИВНО-ТЕРРИТОРИАЛЬНОГО ОБРАЗОВАНИЯ</w:t>
      </w:r>
    </w:p>
    <w:p>
      <w:pPr>
        <w:pStyle w:val="Normal"/>
        <w:shd w:val="clear" w:color="auto" w:fill="FFFFFF"/>
        <w:ind w:left="96"/>
        <w:jc w:val="center"/>
        <w:rPr>
          <w:rFonts w:eastAsia="Times New Roman"/>
          <w:spacing w:val="-13"/>
          <w:sz w:val="26"/>
          <w:szCs w:val="26"/>
        </w:rPr>
      </w:pPr>
      <w:r>
        <w:rPr>
          <w:rFonts w:eastAsia="Times New Roman"/>
          <w:spacing w:val="-13"/>
          <w:sz w:val="26"/>
          <w:szCs w:val="26"/>
        </w:rPr>
        <w:t>ГОРОДА ВИЛЮЧИНСКА КАМЧАТСКОГО КРАЯ</w:t>
      </w:r>
    </w:p>
    <w:p>
      <w:pPr>
        <w:pStyle w:val="Normal"/>
        <w:shd w:val="clear" w:color="auto" w:fill="FFFFFF"/>
        <w:ind w:right="125"/>
        <w:jc w:val="center"/>
        <w:rPr>
          <w:rFonts w:eastAsia="Times New Roman"/>
          <w:b/>
          <w:spacing w:val="181"/>
          <w:sz w:val="46"/>
          <w:szCs w:val="46"/>
        </w:rPr>
      </w:pPr>
      <w:r>
        <w:rPr>
          <w:rFonts w:eastAsia="Times New Roman"/>
          <w:b/>
          <w:spacing w:val="181"/>
          <w:sz w:val="46"/>
          <w:szCs w:val="46"/>
        </w:rPr>
      </w:r>
    </w:p>
    <w:p>
      <w:pPr>
        <w:pStyle w:val="Normal"/>
        <w:shd w:val="clear" w:color="auto" w:fill="FFFFFF"/>
        <w:ind w:right="125"/>
        <w:jc w:val="center"/>
        <w:rPr>
          <w:rFonts w:eastAsia="Times New Roman"/>
          <w:b/>
          <w:spacing w:val="181"/>
          <w:sz w:val="46"/>
          <w:szCs w:val="46"/>
        </w:rPr>
      </w:pPr>
      <w:r>
        <w:rPr>
          <w:rFonts w:eastAsia="Times New Roman"/>
          <w:b/>
          <w:spacing w:val="181"/>
          <w:sz w:val="46"/>
          <w:szCs w:val="46"/>
        </w:rPr>
        <w:t>ПОСТАНОВЛЕНИЕ</w:t>
      </w:r>
    </w:p>
    <w:p>
      <w:pPr>
        <w:pStyle w:val="Normal"/>
        <w:shd w:val="clear" w:color="auto" w:fill="FFFFFF"/>
        <w:ind w:right="125"/>
        <w:jc w:val="center"/>
        <w:rPr>
          <w:rFonts w:eastAsia="Times New Roman"/>
          <w:b/>
          <w:spacing w:val="181"/>
          <w:sz w:val="46"/>
          <w:szCs w:val="46"/>
        </w:rPr>
      </w:pPr>
      <w:r>
        <w:rPr>
          <w:rFonts w:eastAsia="Times New Roman"/>
          <w:b/>
          <w:spacing w:val="181"/>
          <w:sz w:val="46"/>
          <w:szCs w:val="46"/>
        </w:rPr>
      </w:r>
    </w:p>
    <w:p>
      <w:pPr>
        <w:pStyle w:val="Normal"/>
        <w:suppressAutoHyphens w:val="true"/>
        <w:rPr>
          <w:sz w:val="24"/>
          <w:szCs w:val="24"/>
        </w:rPr>
      </w:pPr>
      <w:r>
        <w:rPr>
          <w:sz w:val="24"/>
          <w:szCs w:val="24"/>
        </w:rPr>
        <w:t>_________________                                                                                                        №  ________</w:t>
      </w:r>
    </w:p>
    <w:p>
      <w:pPr>
        <w:pStyle w:val="Normal"/>
        <w:suppressAutoHyphens w:val="true"/>
        <w:rPr>
          <w:rFonts w:eastAsia="Times New Roman"/>
          <w:spacing w:val="-10"/>
          <w:sz w:val="22"/>
          <w:szCs w:val="22"/>
        </w:rPr>
      </w:pPr>
      <w:r>
        <w:rPr>
          <w:rFonts w:eastAsia="Times New Roman"/>
          <w:spacing w:val="-10"/>
          <w:sz w:val="24"/>
          <w:szCs w:val="24"/>
        </w:rPr>
        <w:t xml:space="preserve">                                                                                     </w:t>
      </w:r>
      <w:r>
        <w:rPr>
          <w:rFonts w:eastAsia="Times New Roman"/>
          <w:spacing w:val="-10"/>
          <w:sz w:val="22"/>
          <w:szCs w:val="22"/>
        </w:rPr>
        <w:t>г. Вилючинск</w:t>
      </w:r>
    </w:p>
    <w:p>
      <w:pPr>
        <w:pStyle w:val="Normal"/>
        <w:shd w:val="clear" w:color="auto" w:fill="FFFFFF"/>
        <w:ind w:left="72"/>
        <w:jc w:val="center"/>
        <w:rPr>
          <w:rFonts w:eastAsia="Times New Roman"/>
          <w:spacing w:val="-10"/>
          <w:sz w:val="24"/>
          <w:szCs w:val="24"/>
        </w:rPr>
      </w:pPr>
      <w:r>
        <w:rPr>
          <w:rFonts w:eastAsia="Times New Roman"/>
          <w:spacing w:val="-10"/>
          <w:sz w:val="24"/>
          <w:szCs w:val="24"/>
        </w:rPr>
      </w:r>
    </w:p>
    <w:p>
      <w:pPr>
        <w:pStyle w:val="Normal"/>
        <w:shd w:val="clear" w:color="auto" w:fill="FFFFFF"/>
        <w:tabs>
          <w:tab w:val="clear" w:pos="708"/>
          <w:tab w:val="left" w:pos="4536" w:leader="none"/>
        </w:tabs>
        <w:ind w:left="17" w:right="5102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 xml:space="preserve">О внесении изменений в постановление администрации Вилючинского городского округа </w:t>
      </w:r>
    </w:p>
    <w:p>
      <w:pPr>
        <w:pStyle w:val="Normal"/>
        <w:shd w:val="clear" w:color="auto" w:fill="FFFFFF"/>
        <w:tabs>
          <w:tab w:val="clear" w:pos="708"/>
          <w:tab w:val="left" w:pos="4678" w:leader="none"/>
        </w:tabs>
        <w:ind w:left="17" w:right="4960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от 31.12.2014 № 1776 «Об утверждении Примерного </w:t>
      </w:r>
      <w:r>
        <w:rPr>
          <w:sz w:val="28"/>
          <w:szCs w:val="28"/>
        </w:rPr>
        <w:t xml:space="preserve">положения о системе оплаты труда работников администрации Вилючинского городского округа </w:t>
      </w:r>
      <w:r>
        <w:rPr>
          <w:spacing w:val="-1"/>
          <w:sz w:val="28"/>
          <w:szCs w:val="28"/>
        </w:rPr>
        <w:t>закрытого административно-</w:t>
      </w:r>
      <w:r>
        <w:rPr>
          <w:sz w:val="28"/>
          <w:szCs w:val="28"/>
        </w:rPr>
        <w:t xml:space="preserve">территориального образования </w:t>
      </w:r>
      <w:r>
        <w:rPr>
          <w:spacing w:val="-3"/>
          <w:sz w:val="28"/>
          <w:szCs w:val="28"/>
        </w:rPr>
        <w:t xml:space="preserve">города Вилючинска Камчатского края, </w:t>
      </w:r>
      <w:r>
        <w:rPr>
          <w:spacing w:val="-1"/>
          <w:sz w:val="28"/>
          <w:szCs w:val="28"/>
        </w:rPr>
        <w:t xml:space="preserve">обеспечивающих деятельность администрации Вилючинского </w:t>
      </w:r>
      <w:r>
        <w:rPr>
          <w:sz w:val="28"/>
          <w:szCs w:val="28"/>
        </w:rPr>
        <w:t xml:space="preserve">городского округа и занимающих должности, не отнесенные к </w:t>
      </w:r>
      <w:r>
        <w:rPr>
          <w:spacing w:val="-1"/>
          <w:sz w:val="28"/>
          <w:szCs w:val="28"/>
        </w:rPr>
        <w:t xml:space="preserve">должностям муниципальной службы и работников, работающих по </w:t>
      </w:r>
      <w:r>
        <w:rPr>
          <w:sz w:val="28"/>
          <w:szCs w:val="28"/>
        </w:rPr>
        <w:t>профессиям рабочих, финансируемой из местного бюджета»</w:t>
      </w:r>
    </w:p>
    <w:p>
      <w:pPr>
        <w:pStyle w:val="Normal"/>
        <w:tabs>
          <w:tab w:val="clear" w:pos="708"/>
          <w:tab w:val="left" w:pos="709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709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статей 135, 144 Трудового кодекса Российской Федерации, Федерального закона от 06.10.2003 № 131-ФЗ «Об общих принципах организации местного самоуправления в Российской Федерации», </w:t>
      </w:r>
      <w:r>
        <w:rPr>
          <w:sz w:val="28"/>
          <w:szCs w:val="28"/>
        </w:rPr>
        <w:t>в</w:t>
      </w:r>
      <w:r>
        <w:rPr>
          <w:sz w:val="28"/>
          <w:szCs w:val="28"/>
          <w:shd w:fill="auto" w:val="clear"/>
        </w:rPr>
        <w:t xml:space="preserve"> соответствии с решением Думы Вилючинского городского округа от </w:t>
      </w:r>
      <w:r>
        <w:rPr>
          <w:b w:val="false"/>
          <w:color w:val="000000"/>
          <w:sz w:val="28"/>
          <w:szCs w:val="28"/>
          <w:shd w:fill="auto" w:val="clear"/>
        </w:rPr>
        <w:t>13.12.2024</w:t>
      </w:r>
      <w:r>
        <w:rPr>
          <w:b w:val="false"/>
          <w:sz w:val="28"/>
          <w:szCs w:val="28"/>
          <w:shd w:fill="auto" w:val="clear"/>
        </w:rPr>
        <w:t xml:space="preserve"> № </w:t>
      </w:r>
      <w:r>
        <w:rPr>
          <w:b w:val="false"/>
          <w:sz w:val="28"/>
          <w:szCs w:val="28"/>
          <w:shd w:fill="auto" w:val="clear"/>
        </w:rPr>
        <w:t>428/85-7</w:t>
      </w:r>
      <w:r>
        <w:rPr>
          <w:b w:val="false"/>
          <w:sz w:val="28"/>
          <w:szCs w:val="28"/>
          <w:shd w:fill="auto" w:val="clear"/>
        </w:rPr>
        <w:t xml:space="preserve"> «О внесении изменений в решение Думы Вилючинского городского округа от </w:t>
      </w:r>
      <w:r>
        <w:rPr>
          <w:b w:val="false"/>
          <w:sz w:val="28"/>
          <w:szCs w:val="28"/>
          <w:shd w:fill="auto" w:val="clear"/>
        </w:rPr>
        <w:t>22</w:t>
      </w:r>
      <w:r>
        <w:rPr>
          <w:b w:val="false"/>
          <w:sz w:val="28"/>
          <w:szCs w:val="28"/>
          <w:shd w:fill="auto" w:val="clear"/>
        </w:rPr>
        <w:t>.12.202</w:t>
      </w:r>
      <w:r>
        <w:rPr>
          <w:b w:val="false"/>
          <w:sz w:val="28"/>
          <w:szCs w:val="28"/>
          <w:shd w:fill="auto" w:val="clear"/>
        </w:rPr>
        <w:t>3</w:t>
      </w:r>
      <w:r>
        <w:rPr>
          <w:b w:val="false"/>
          <w:sz w:val="28"/>
          <w:szCs w:val="28"/>
          <w:shd w:fill="auto" w:val="clear"/>
        </w:rPr>
        <w:t xml:space="preserve"> № </w:t>
      </w:r>
      <w:r>
        <w:rPr>
          <w:b w:val="false"/>
          <w:sz w:val="28"/>
          <w:szCs w:val="28"/>
          <w:shd w:fill="auto" w:val="clear"/>
        </w:rPr>
        <w:t>340</w:t>
      </w:r>
      <w:r>
        <w:rPr>
          <w:b w:val="false"/>
          <w:sz w:val="28"/>
          <w:szCs w:val="28"/>
          <w:shd w:fill="auto" w:val="clear"/>
        </w:rPr>
        <w:t>/</w:t>
      </w:r>
      <w:r>
        <w:rPr>
          <w:b w:val="false"/>
          <w:sz w:val="28"/>
          <w:szCs w:val="28"/>
          <w:shd w:fill="auto" w:val="clear"/>
        </w:rPr>
        <w:t>65-</w:t>
      </w:r>
      <w:r>
        <w:rPr>
          <w:b w:val="false"/>
          <w:sz w:val="28"/>
          <w:szCs w:val="28"/>
          <w:shd w:fill="auto" w:val="clear"/>
        </w:rPr>
        <w:t>7 «О местном бюджете на 202</w:t>
      </w:r>
      <w:r>
        <w:rPr>
          <w:b w:val="false"/>
          <w:sz w:val="28"/>
          <w:szCs w:val="28"/>
          <w:shd w:fill="auto" w:val="clear"/>
        </w:rPr>
        <w:t>4</w:t>
      </w:r>
      <w:r>
        <w:rPr>
          <w:b w:val="false"/>
          <w:sz w:val="28"/>
          <w:szCs w:val="28"/>
          <w:shd w:fill="auto" w:val="clear"/>
        </w:rPr>
        <w:t xml:space="preserve"> год и на плановый период 202</w:t>
      </w:r>
      <w:r>
        <w:rPr>
          <w:b w:val="false"/>
          <w:sz w:val="28"/>
          <w:szCs w:val="28"/>
          <w:shd w:fill="auto" w:val="clear"/>
        </w:rPr>
        <w:t>5</w:t>
      </w:r>
      <w:r>
        <w:rPr>
          <w:b w:val="false"/>
          <w:sz w:val="28"/>
          <w:szCs w:val="28"/>
          <w:shd w:fill="auto" w:val="clear"/>
        </w:rPr>
        <w:t xml:space="preserve"> и 202</w:t>
      </w:r>
      <w:r>
        <w:rPr>
          <w:b w:val="false"/>
          <w:sz w:val="28"/>
          <w:szCs w:val="28"/>
          <w:shd w:fill="auto" w:val="clear"/>
        </w:rPr>
        <w:t>6</w:t>
      </w:r>
      <w:r>
        <w:rPr>
          <w:b w:val="false"/>
          <w:sz w:val="28"/>
          <w:szCs w:val="28"/>
          <w:shd w:fill="auto" w:val="clear"/>
        </w:rPr>
        <w:t xml:space="preserve"> годов», </w:t>
      </w:r>
      <w:r>
        <w:rPr>
          <w:sz w:val="28"/>
          <w:szCs w:val="28"/>
        </w:rPr>
        <w:t xml:space="preserve">в целях совершенствования систем оплаты труда работников бюджетной сферы, повышения эффективности и результативности деятельности администрации Вилючинского городского округа, </w:t>
      </w:r>
    </w:p>
    <w:p>
      <w:pPr>
        <w:pStyle w:val="Normal"/>
        <w:shd w:val="clear" w:color="auto" w:fill="FFFFFF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</w:r>
    </w:p>
    <w:p>
      <w:pPr>
        <w:pStyle w:val="Normal"/>
        <w:shd w:val="clear" w:color="auto" w:fill="FFFFFF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ПОСТАНОВЛЯЮ:</w:t>
      </w:r>
    </w:p>
    <w:p>
      <w:pPr>
        <w:pStyle w:val="Normal"/>
        <w:shd w:val="clear" w:color="auto" w:fill="FFFFFF"/>
        <w:tabs>
          <w:tab w:val="clear" w:pos="708"/>
          <w:tab w:val="left" w:pos="993" w:leader="none"/>
        </w:tabs>
        <w:ind w:firstLine="754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hd w:val="clear" w:color="auto" w:fill="FFFFFF"/>
        <w:tabs>
          <w:tab w:val="clear" w:pos="708"/>
          <w:tab w:val="left" w:pos="993" w:leader="none"/>
        </w:tabs>
        <w:suppressAutoHyphens w:val="true"/>
        <w:ind w:firstLine="851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1. Внести изменения в Примерное положение о системе оплаты труда работников администрации Вилючинского городского округа закрытого административно-территориального образования города Вилючинска Камчатского края, обеспечивающих деятельность администрации Вилючинского городского округа и занимающих должности, не отнесенные к должностям муниципальной службы, и работников, работающих по профессиям рабочих, финансируемой из местного бюджета (далее - Положение), утвержденное постановлением администрации Вилючинского городского округа от 31.12.2014 № 1776, изложив раздел 2 Положения в редакции согласно приложению к настоящему постановлению.</w:t>
      </w:r>
    </w:p>
    <w:p>
      <w:pPr>
        <w:pStyle w:val="22"/>
        <w:shd w:val="clear" w:color="auto" w:fill="auto"/>
        <w:tabs>
          <w:tab w:val="clear" w:pos="708"/>
          <w:tab w:val="left" w:pos="961" w:leader="none"/>
        </w:tabs>
        <w:spacing w:lineRule="auto" w:line="240"/>
        <w:ind w:firstLine="851"/>
        <w:rPr/>
      </w:pPr>
      <w:r>
        <w:rPr>
          <w:color w:val="000000"/>
          <w:lang w:bidi="ru-RU"/>
        </w:rPr>
        <w:t>2. Директору муниципального казенного учреждения «Ресурсно-информационный центр» Вилючинского городского округа О.Ю. Трофимовой опубликовать настоящее постановление в «Вилючинская газета. Официальные известия Вилючинского городского округа ЗАТО г. Вилючинска Камчатского края» и разместить на официальном сайте органов местного самоуправления Вилючинского городского округа в информационно-телекоммуникационной сети «Интернет».</w:t>
      </w:r>
    </w:p>
    <w:p>
      <w:pPr>
        <w:pStyle w:val="Normal"/>
        <w:ind w:firstLine="851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3. Настоящее постановление вступает в силу со дня его подписания и распространяется на правовые отношения, возникшие с 01.12.2023.</w:t>
      </w:r>
    </w:p>
    <w:p>
      <w:pPr>
        <w:pStyle w:val="22"/>
        <w:shd w:val="clear" w:color="auto" w:fill="auto"/>
        <w:spacing w:lineRule="auto" w:line="240"/>
        <w:ind w:firstLine="851"/>
        <w:rPr>
          <w:color w:val="000000"/>
          <w:lang w:bidi="ru-RU"/>
        </w:rPr>
      </w:pPr>
      <w:r>
        <w:rPr>
          <w:color w:val="000000"/>
          <w:lang w:bidi="ru-RU"/>
        </w:rPr>
        <w:t>4. Контроль за исполнением настоящего постановления возложить на заместителя главы администрации городского округа, начальника управления делами администрации Вилючинского городского округа Г.Н. Смирнову.</w:t>
      </w:r>
    </w:p>
    <w:p>
      <w:pPr>
        <w:pStyle w:val="Normal"/>
        <w:shd w:val="clear" w:color="auto" w:fill="FFFFFF"/>
        <w:rPr>
          <w:rFonts w:eastAsia="Times New Roman"/>
          <w:b/>
          <w:bCs/>
          <w:spacing w:val="-12"/>
          <w:sz w:val="30"/>
          <w:szCs w:val="30"/>
        </w:rPr>
      </w:pPr>
      <w:r>
        <w:rPr>
          <w:rFonts w:eastAsia="Times New Roman"/>
          <w:b/>
          <w:bCs/>
          <w:spacing w:val="-12"/>
          <w:sz w:val="30"/>
          <w:szCs w:val="30"/>
        </w:rPr>
      </w:r>
    </w:p>
    <w:p>
      <w:pPr>
        <w:pStyle w:val="Normal"/>
        <w:shd w:val="clear" w:color="auto" w:fill="FFFFFF"/>
        <w:rPr>
          <w:rFonts w:eastAsia="Times New Roman"/>
          <w:b/>
          <w:bCs/>
          <w:spacing w:val="-12"/>
          <w:sz w:val="30"/>
          <w:szCs w:val="30"/>
        </w:rPr>
      </w:pPr>
      <w:r>
        <w:rPr>
          <w:rFonts w:eastAsia="Times New Roman"/>
          <w:b/>
          <w:bCs/>
          <w:spacing w:val="-12"/>
          <w:sz w:val="30"/>
          <w:szCs w:val="30"/>
        </w:rPr>
      </w:r>
    </w:p>
    <w:p>
      <w:pPr>
        <w:pStyle w:val="Normal"/>
        <w:shd w:val="clear" w:color="auto" w:fill="FFFFFF"/>
        <w:rPr>
          <w:rFonts w:eastAsia="Times New Roman"/>
          <w:b/>
          <w:bCs/>
          <w:sz w:val="30"/>
          <w:szCs w:val="30"/>
        </w:rPr>
      </w:pPr>
      <w:r>
        <w:rPr>
          <w:rFonts w:eastAsia="Times New Roman"/>
          <w:b/>
          <w:bCs/>
          <w:spacing w:val="-12"/>
          <w:sz w:val="30"/>
          <w:szCs w:val="30"/>
        </w:rPr>
        <w:t>Глава Вилючинского</w:t>
      </w:r>
      <w:r>
        <w:rPr>
          <w:rFonts w:eastAsia="Times New Roman"/>
          <w:b/>
          <w:bCs/>
          <w:sz w:val="30"/>
          <w:szCs w:val="30"/>
        </w:rPr>
        <w:t xml:space="preserve"> </w:t>
      </w:r>
    </w:p>
    <w:p>
      <w:pPr>
        <w:pStyle w:val="Normal"/>
        <w:shd w:val="clear" w:color="auto" w:fill="FFFFFF"/>
        <w:jc w:val="both"/>
        <w:rPr>
          <w:rFonts w:eastAsia="Times New Roman"/>
          <w:b/>
          <w:bCs/>
          <w:sz w:val="30"/>
          <w:szCs w:val="30"/>
        </w:rPr>
      </w:pPr>
      <w:r>
        <w:rPr>
          <w:rFonts w:eastAsia="Times New Roman"/>
          <w:b/>
          <w:bCs/>
          <w:sz w:val="30"/>
          <w:szCs w:val="30"/>
        </w:rPr>
        <w:t>городского округа</w:t>
        <w:tab/>
        <w:t xml:space="preserve">                                                                И.В. Головчак</w:t>
      </w:r>
    </w:p>
    <w:p>
      <w:pPr>
        <w:pStyle w:val="Normal"/>
        <w:shd w:val="clear" w:color="auto" w:fill="FFFFFF"/>
        <w:jc w:val="both"/>
        <w:rPr>
          <w:rFonts w:eastAsia="Times New Roman"/>
          <w:b/>
          <w:bCs/>
          <w:sz w:val="30"/>
          <w:szCs w:val="30"/>
        </w:rPr>
      </w:pPr>
      <w:r>
        <w:rPr>
          <w:rFonts w:eastAsia="Times New Roman"/>
          <w:b/>
          <w:bCs/>
          <w:sz w:val="30"/>
          <w:szCs w:val="30"/>
        </w:rPr>
      </w:r>
    </w:p>
    <w:p>
      <w:pPr>
        <w:pStyle w:val="Normal"/>
        <w:shd w:val="clear" w:color="auto" w:fill="FFFFFF"/>
        <w:jc w:val="both"/>
        <w:rPr>
          <w:rFonts w:eastAsia="Times New Roman"/>
          <w:b/>
          <w:bCs/>
          <w:sz w:val="30"/>
          <w:szCs w:val="30"/>
        </w:rPr>
      </w:pPr>
      <w:r>
        <w:rPr>
          <w:rFonts w:eastAsia="Times New Roman"/>
          <w:b/>
          <w:bCs/>
          <w:sz w:val="30"/>
          <w:szCs w:val="30"/>
        </w:rPr>
      </w:r>
    </w:p>
    <w:p>
      <w:pPr>
        <w:pStyle w:val="Normal"/>
        <w:shd w:val="clear" w:color="auto" w:fill="FFFFFF"/>
        <w:jc w:val="both"/>
        <w:rPr>
          <w:rFonts w:eastAsia="Times New Roman"/>
          <w:b/>
          <w:bCs/>
          <w:sz w:val="30"/>
          <w:szCs w:val="30"/>
        </w:rPr>
      </w:pPr>
      <w:r>
        <w:rPr>
          <w:rFonts w:eastAsia="Times New Roman"/>
          <w:b/>
          <w:bCs/>
          <w:sz w:val="30"/>
          <w:szCs w:val="30"/>
        </w:rPr>
      </w:r>
    </w:p>
    <w:p>
      <w:pPr>
        <w:pStyle w:val="Normal"/>
        <w:shd w:val="clear" w:color="auto" w:fill="FFFFFF"/>
        <w:jc w:val="both"/>
        <w:rPr>
          <w:rFonts w:eastAsia="Times New Roman"/>
          <w:b/>
          <w:bCs/>
          <w:sz w:val="30"/>
          <w:szCs w:val="30"/>
        </w:rPr>
      </w:pPr>
      <w:r>
        <w:rPr>
          <w:rFonts w:eastAsia="Times New Roman"/>
          <w:b/>
          <w:bCs/>
          <w:sz w:val="30"/>
          <w:szCs w:val="30"/>
        </w:rPr>
      </w:r>
    </w:p>
    <w:p>
      <w:pPr>
        <w:pStyle w:val="Normal"/>
        <w:shd w:val="clear" w:color="auto" w:fill="FFFFFF"/>
        <w:jc w:val="both"/>
        <w:rPr>
          <w:rFonts w:eastAsia="Times New Roman"/>
          <w:b/>
          <w:bCs/>
          <w:sz w:val="30"/>
          <w:szCs w:val="30"/>
        </w:rPr>
      </w:pPr>
      <w:r>
        <w:rPr>
          <w:rFonts w:eastAsia="Times New Roman"/>
          <w:b/>
          <w:bCs/>
          <w:sz w:val="30"/>
          <w:szCs w:val="30"/>
        </w:rPr>
      </w:r>
    </w:p>
    <w:p>
      <w:pPr>
        <w:pStyle w:val="Normal"/>
        <w:shd w:val="clear" w:color="auto" w:fill="FFFFFF"/>
        <w:jc w:val="both"/>
        <w:rPr>
          <w:rFonts w:eastAsia="Times New Roman"/>
          <w:b/>
          <w:bCs/>
          <w:sz w:val="30"/>
          <w:szCs w:val="30"/>
        </w:rPr>
      </w:pPr>
      <w:r>
        <w:rPr>
          <w:rFonts w:eastAsia="Times New Roman"/>
          <w:b/>
          <w:bCs/>
          <w:sz w:val="30"/>
          <w:szCs w:val="30"/>
        </w:rPr>
      </w:r>
    </w:p>
    <w:p>
      <w:pPr>
        <w:pStyle w:val="Normal"/>
        <w:shd w:val="clear" w:color="auto" w:fill="FFFFFF"/>
        <w:jc w:val="both"/>
        <w:rPr>
          <w:rFonts w:eastAsia="Times New Roman"/>
          <w:b/>
          <w:bCs/>
          <w:sz w:val="30"/>
          <w:szCs w:val="30"/>
        </w:rPr>
      </w:pPr>
      <w:r>
        <w:rPr>
          <w:rFonts w:eastAsia="Times New Roman"/>
          <w:b/>
          <w:bCs/>
          <w:sz w:val="30"/>
          <w:szCs w:val="30"/>
        </w:rPr>
      </w:r>
    </w:p>
    <w:p>
      <w:pPr>
        <w:pStyle w:val="Normal"/>
        <w:shd w:val="clear" w:color="auto" w:fill="FFFFFF"/>
        <w:jc w:val="both"/>
        <w:rPr>
          <w:rFonts w:eastAsia="Times New Roman"/>
          <w:b/>
          <w:bCs/>
          <w:sz w:val="30"/>
          <w:szCs w:val="30"/>
        </w:rPr>
      </w:pPr>
      <w:r>
        <w:rPr>
          <w:rFonts w:eastAsia="Times New Roman"/>
          <w:b/>
          <w:bCs/>
          <w:sz w:val="30"/>
          <w:szCs w:val="30"/>
        </w:rPr>
      </w:r>
    </w:p>
    <w:p>
      <w:pPr>
        <w:pStyle w:val="Normal"/>
        <w:shd w:val="clear" w:color="auto" w:fill="FFFFFF"/>
        <w:jc w:val="both"/>
        <w:rPr>
          <w:rFonts w:eastAsia="Times New Roman"/>
          <w:b/>
          <w:bCs/>
          <w:sz w:val="30"/>
          <w:szCs w:val="30"/>
        </w:rPr>
      </w:pPr>
      <w:r>
        <w:rPr>
          <w:rFonts w:eastAsia="Times New Roman"/>
          <w:b/>
          <w:bCs/>
          <w:sz w:val="30"/>
          <w:szCs w:val="30"/>
        </w:rPr>
      </w:r>
    </w:p>
    <w:p>
      <w:pPr>
        <w:pStyle w:val="Normal"/>
        <w:shd w:val="clear" w:color="auto" w:fill="FFFFFF"/>
        <w:jc w:val="both"/>
        <w:rPr>
          <w:rFonts w:eastAsia="Times New Roman"/>
          <w:b/>
          <w:bCs/>
          <w:sz w:val="30"/>
          <w:szCs w:val="30"/>
        </w:rPr>
      </w:pPr>
      <w:r>
        <w:rPr>
          <w:rFonts w:eastAsia="Times New Roman"/>
          <w:b/>
          <w:bCs/>
          <w:sz w:val="30"/>
          <w:szCs w:val="30"/>
        </w:rPr>
      </w:r>
    </w:p>
    <w:p>
      <w:pPr>
        <w:pStyle w:val="Normal"/>
        <w:shd w:val="clear" w:color="auto" w:fill="FFFFFF"/>
        <w:jc w:val="both"/>
        <w:rPr>
          <w:rFonts w:eastAsia="Times New Roman"/>
          <w:b/>
          <w:bCs/>
          <w:sz w:val="30"/>
          <w:szCs w:val="30"/>
        </w:rPr>
      </w:pPr>
      <w:r>
        <w:rPr>
          <w:rFonts w:eastAsia="Times New Roman"/>
          <w:b/>
          <w:bCs/>
          <w:sz w:val="30"/>
          <w:szCs w:val="30"/>
        </w:rPr>
      </w:r>
    </w:p>
    <w:p>
      <w:pPr>
        <w:pStyle w:val="Normal"/>
        <w:shd w:val="clear" w:color="auto" w:fill="FFFFFF"/>
        <w:jc w:val="both"/>
        <w:rPr>
          <w:rFonts w:eastAsia="Times New Roman"/>
          <w:b/>
          <w:bCs/>
          <w:sz w:val="30"/>
          <w:szCs w:val="30"/>
        </w:rPr>
      </w:pPr>
      <w:r>
        <w:rPr>
          <w:rFonts w:eastAsia="Times New Roman"/>
          <w:b/>
          <w:bCs/>
          <w:sz w:val="30"/>
          <w:szCs w:val="30"/>
        </w:rPr>
      </w:r>
    </w:p>
    <w:p>
      <w:pPr>
        <w:pStyle w:val="Normal"/>
        <w:shd w:val="clear" w:color="auto" w:fill="FFFFFF"/>
        <w:jc w:val="both"/>
        <w:rPr>
          <w:rFonts w:eastAsia="Times New Roman"/>
          <w:b/>
          <w:bCs/>
          <w:sz w:val="30"/>
          <w:szCs w:val="30"/>
        </w:rPr>
      </w:pPr>
      <w:r>
        <w:rPr>
          <w:rFonts w:eastAsia="Times New Roman"/>
          <w:b/>
          <w:bCs/>
          <w:sz w:val="30"/>
          <w:szCs w:val="30"/>
        </w:rPr>
      </w:r>
    </w:p>
    <w:p>
      <w:pPr>
        <w:pStyle w:val="Normal"/>
        <w:shd w:val="clear" w:color="auto" w:fill="FFFFFF"/>
        <w:jc w:val="both"/>
        <w:rPr>
          <w:rFonts w:eastAsia="Times New Roman"/>
          <w:b/>
          <w:bCs/>
          <w:sz w:val="30"/>
          <w:szCs w:val="30"/>
        </w:rPr>
      </w:pPr>
      <w:r>
        <w:rPr>
          <w:rFonts w:eastAsia="Times New Roman"/>
          <w:b/>
          <w:bCs/>
          <w:sz w:val="30"/>
          <w:szCs w:val="30"/>
        </w:rPr>
      </w:r>
    </w:p>
    <w:p>
      <w:pPr>
        <w:pStyle w:val="Normal"/>
        <w:shd w:val="clear" w:color="auto" w:fill="FFFFFF"/>
        <w:jc w:val="both"/>
        <w:rPr>
          <w:rFonts w:eastAsia="Times New Roman"/>
          <w:b/>
          <w:bCs/>
          <w:sz w:val="30"/>
          <w:szCs w:val="30"/>
        </w:rPr>
      </w:pPr>
      <w:r>
        <w:rPr>
          <w:rFonts w:eastAsia="Times New Roman"/>
          <w:b/>
          <w:bCs/>
          <w:sz w:val="30"/>
          <w:szCs w:val="30"/>
        </w:rPr>
      </w:r>
    </w:p>
    <w:p>
      <w:pPr>
        <w:pStyle w:val="Normal"/>
        <w:shd w:val="clear" w:color="auto" w:fill="FFFFFF"/>
        <w:jc w:val="both"/>
        <w:rPr>
          <w:rFonts w:eastAsia="Times New Roman"/>
          <w:b/>
          <w:bCs/>
          <w:sz w:val="30"/>
          <w:szCs w:val="30"/>
        </w:rPr>
      </w:pPr>
      <w:r>
        <w:rPr>
          <w:rFonts w:eastAsia="Times New Roman"/>
          <w:b/>
          <w:bCs/>
          <w:sz w:val="30"/>
          <w:szCs w:val="30"/>
        </w:rPr>
      </w:r>
    </w:p>
    <w:p>
      <w:pPr>
        <w:pStyle w:val="Normal"/>
        <w:shd w:val="clear" w:color="auto" w:fill="FFFFFF"/>
        <w:jc w:val="both"/>
        <w:rPr>
          <w:rFonts w:eastAsia="Times New Roman"/>
          <w:b/>
          <w:bCs/>
          <w:sz w:val="30"/>
          <w:szCs w:val="30"/>
        </w:rPr>
      </w:pPr>
      <w:r>
        <w:rPr>
          <w:rFonts w:eastAsia="Times New Roman"/>
          <w:b/>
          <w:bCs/>
          <w:sz w:val="30"/>
          <w:szCs w:val="30"/>
        </w:rPr>
      </w:r>
    </w:p>
    <w:p>
      <w:pPr>
        <w:pStyle w:val="Normal"/>
        <w:shd w:val="clear" w:color="auto" w:fill="FFFFFF"/>
        <w:jc w:val="both"/>
        <w:rPr>
          <w:rFonts w:eastAsia="Times New Roman"/>
          <w:b/>
          <w:bCs/>
          <w:sz w:val="30"/>
          <w:szCs w:val="30"/>
        </w:rPr>
      </w:pPr>
      <w:r>
        <w:rPr>
          <w:rFonts w:eastAsia="Times New Roman"/>
          <w:b/>
          <w:bCs/>
          <w:sz w:val="30"/>
          <w:szCs w:val="30"/>
        </w:rPr>
      </w:r>
    </w:p>
    <w:p>
      <w:pPr>
        <w:pStyle w:val="Normal"/>
        <w:shd w:val="clear" w:color="auto" w:fill="FFFFFF"/>
        <w:jc w:val="both"/>
        <w:rPr>
          <w:rFonts w:eastAsia="Times New Roman"/>
          <w:b/>
          <w:bCs/>
          <w:sz w:val="30"/>
          <w:szCs w:val="30"/>
        </w:rPr>
      </w:pPr>
      <w:r>
        <w:rPr>
          <w:rFonts w:eastAsia="Times New Roman"/>
          <w:b/>
          <w:bCs/>
          <w:sz w:val="30"/>
          <w:szCs w:val="30"/>
        </w:rPr>
      </w:r>
    </w:p>
    <w:p>
      <w:pPr>
        <w:pStyle w:val="Normal"/>
        <w:shd w:val="clear" w:color="auto" w:fill="FFFFFF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>
      <w:pPr>
        <w:pStyle w:val="Normal"/>
        <w:tabs>
          <w:tab w:val="clear" w:pos="708"/>
          <w:tab w:val="right" w:pos="9355" w:leader="none"/>
        </w:tabs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>
      <w:pPr>
        <w:pStyle w:val="Normal"/>
        <w:tabs>
          <w:tab w:val="clear" w:pos="708"/>
          <w:tab w:val="right" w:pos="9355" w:leader="none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>Вилючинского городского округа</w:t>
      </w:r>
    </w:p>
    <w:p>
      <w:pPr>
        <w:pStyle w:val="Normal"/>
        <w:tabs>
          <w:tab w:val="clear" w:pos="708"/>
          <w:tab w:val="right" w:pos="9355" w:leader="none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 _______________ №  </w:t>
      </w:r>
      <w:r>
        <w:rPr>
          <w:sz w:val="28"/>
          <w:szCs w:val="28"/>
          <w:u w:val="none"/>
        </w:rPr>
        <w:t>_______</w:t>
      </w:r>
    </w:p>
    <w:p>
      <w:pPr>
        <w:pStyle w:val="Normal"/>
        <w:tabs>
          <w:tab w:val="clear" w:pos="708"/>
          <w:tab w:val="right" w:pos="9355" w:leader="none"/>
        </w:tabs>
        <w:jc w:val="righ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right" w:pos="9355" w:leader="none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«Приложение </w:t>
      </w:r>
    </w:p>
    <w:p>
      <w:pPr>
        <w:pStyle w:val="Normal"/>
        <w:tabs>
          <w:tab w:val="clear" w:pos="708"/>
          <w:tab w:val="right" w:pos="9355" w:leader="none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администрации </w:t>
      </w:r>
    </w:p>
    <w:p>
      <w:pPr>
        <w:pStyle w:val="Normal"/>
        <w:tabs>
          <w:tab w:val="clear" w:pos="708"/>
          <w:tab w:val="right" w:pos="9355" w:leader="none"/>
        </w:tabs>
        <w:jc w:val="right"/>
        <w:rPr>
          <w:sz w:val="28"/>
          <w:szCs w:val="28"/>
        </w:rPr>
      </w:pPr>
      <w:r>
        <w:rPr>
          <w:sz w:val="28"/>
          <w:szCs w:val="28"/>
        </w:rPr>
        <w:t>Вилючинского городского округа</w:t>
      </w:r>
    </w:p>
    <w:p>
      <w:pPr>
        <w:pStyle w:val="Normal"/>
        <w:tabs>
          <w:tab w:val="clear" w:pos="708"/>
          <w:tab w:val="right" w:pos="9355" w:leader="none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>
        <w:rPr>
          <w:sz w:val="28"/>
          <w:szCs w:val="28"/>
          <w:u w:val="single"/>
        </w:rPr>
        <w:t>31.12.2014</w:t>
      </w:r>
      <w:r>
        <w:rPr>
          <w:sz w:val="28"/>
          <w:szCs w:val="28"/>
        </w:rPr>
        <w:t xml:space="preserve"> № </w:t>
      </w:r>
      <w:r>
        <w:rPr>
          <w:sz w:val="28"/>
          <w:szCs w:val="28"/>
          <w:u w:val="single"/>
        </w:rPr>
        <w:t>1776</w:t>
      </w:r>
      <w:r>
        <w:rPr>
          <w:sz w:val="28"/>
          <w:szCs w:val="28"/>
        </w:rPr>
        <w:t>»</w:t>
      </w:r>
    </w:p>
    <w:p>
      <w:pPr>
        <w:pStyle w:val="Normal"/>
        <w:tabs>
          <w:tab w:val="clear" w:pos="708"/>
          <w:tab w:val="right" w:pos="9355" w:leader="none"/>
        </w:tabs>
        <w:rPr/>
      </w:pPr>
      <w:r>
        <w:rPr/>
      </w:r>
    </w:p>
    <w:tbl>
      <w:tblPr>
        <w:tblStyle w:val="a3"/>
        <w:tblW w:w="9624" w:type="dxa"/>
        <w:jc w:val="left"/>
        <w:tblInd w:w="12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2815"/>
        <w:gridCol w:w="4534"/>
        <w:gridCol w:w="2275"/>
      </w:tblGrid>
      <w:tr>
        <w:trPr/>
        <w:tc>
          <w:tcPr>
            <w:tcW w:w="9624" w:type="dxa"/>
            <w:gridSpan w:val="3"/>
            <w:tcBorders>
              <w:top w:val="nil"/>
              <w:left w:val="nil"/>
              <w:right w:val="nil"/>
            </w:tcBorders>
          </w:tcPr>
          <w:p>
            <w:pPr>
              <w:pStyle w:val="Normal"/>
              <w:tabs>
                <w:tab w:val="clear" w:pos="708"/>
                <w:tab w:val="right" w:pos="9355" w:leader="none"/>
              </w:tabs>
              <w:suppressAutoHyphens w:val="true"/>
              <w:spacing w:before="0" w:after="0"/>
              <w:jc w:val="center"/>
              <w:rPr>
                <w:b/>
                <w:bCs/>
                <w:spacing w:val="-2"/>
                <w:sz w:val="28"/>
                <w:szCs w:val="28"/>
              </w:rPr>
            </w:pPr>
            <w:r>
              <w:rPr>
                <w:b/>
                <w:bCs/>
                <w:spacing w:val="-2"/>
                <w:sz w:val="28"/>
                <w:szCs w:val="28"/>
              </w:rPr>
            </w:r>
          </w:p>
          <w:p>
            <w:pPr>
              <w:pStyle w:val="Normal"/>
              <w:tabs>
                <w:tab w:val="clear" w:pos="708"/>
                <w:tab w:val="right" w:pos="9355" w:leader="none"/>
              </w:tabs>
              <w:suppressAutoHyphens w:val="true"/>
              <w:spacing w:before="0" w:after="0"/>
              <w:jc w:val="center"/>
              <w:rPr>
                <w:rFonts w:eastAsia="Times New Roman"/>
                <w:b/>
                <w:bCs/>
                <w:spacing w:val="-2"/>
                <w:sz w:val="28"/>
                <w:szCs w:val="28"/>
              </w:rPr>
            </w:pPr>
            <w:r>
              <w:rPr>
                <w:rFonts w:cs="Times New Roman"/>
                <w:b/>
                <w:bCs/>
                <w:spacing w:val="-2"/>
                <w:kern w:val="0"/>
                <w:sz w:val="28"/>
                <w:szCs w:val="28"/>
                <w:lang w:val="en-US" w:eastAsia="ru-RU" w:bidi="ar-SA"/>
              </w:rPr>
              <w:t>II</w:t>
            </w:r>
            <w:r>
              <w:rPr>
                <w:rFonts w:cs="Times New Roman"/>
                <w:b/>
                <w:bCs/>
                <w:spacing w:val="-2"/>
                <w:kern w:val="0"/>
                <w:sz w:val="28"/>
                <w:szCs w:val="28"/>
                <w:lang w:val="ru-RU" w:eastAsia="ru-RU" w:bidi="ar-SA"/>
              </w:rPr>
              <w:t xml:space="preserve">. </w:t>
            </w:r>
            <w:r>
              <w:rPr>
                <w:rFonts w:eastAsia="Times New Roman" w:cs="Times New Roman"/>
                <w:b/>
                <w:bCs/>
                <w:spacing w:val="-2"/>
                <w:kern w:val="0"/>
                <w:sz w:val="28"/>
                <w:szCs w:val="28"/>
                <w:lang w:val="ru-RU" w:eastAsia="ru-RU" w:bidi="ar-SA"/>
              </w:rPr>
              <w:t>Профессиональные квалификационные группы должностей работников учреждения и рекомендуемые размеры окладов</w:t>
            </w:r>
          </w:p>
          <w:p>
            <w:pPr>
              <w:pStyle w:val="Normal"/>
              <w:tabs>
                <w:tab w:val="clear" w:pos="708"/>
                <w:tab w:val="right" w:pos="9355" w:leader="none"/>
              </w:tabs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cs="Times New Roman"/>
                <w:b/>
                <w:bCs/>
                <w:kern w:val="0"/>
                <w:sz w:val="28"/>
                <w:szCs w:val="28"/>
                <w:lang w:val="ru-RU" w:eastAsia="ru-RU" w:bidi="ar-SA"/>
              </w:rPr>
              <w:t>(</w:t>
            </w:r>
            <w:r>
              <w:rPr>
                <w:rFonts w:eastAsia="Times New Roman" w:cs="Times New Roman"/>
                <w:b/>
                <w:bCs/>
                <w:kern w:val="0"/>
                <w:sz w:val="28"/>
                <w:szCs w:val="28"/>
                <w:lang w:val="ru-RU" w:eastAsia="ru-RU" w:bidi="ar-SA"/>
              </w:rPr>
              <w:t>должностных окладов), ставок</w:t>
            </w:r>
          </w:p>
        </w:tc>
      </w:tr>
      <w:tr>
        <w:trPr/>
        <w:tc>
          <w:tcPr>
            <w:tcW w:w="2815" w:type="dxa"/>
            <w:tcBorders/>
          </w:tcPr>
          <w:p>
            <w:pPr>
              <w:pStyle w:val="Normal"/>
              <w:shd w:val="clear" w:color="auto" w:fill="FFFFFF"/>
              <w:tabs>
                <w:tab w:val="clear" w:pos="708"/>
                <w:tab w:val="right" w:pos="2974" w:leader="none"/>
              </w:tabs>
              <w:suppressAutoHyphens w:val="true"/>
              <w:spacing w:lineRule="exact" w:line="317" w:before="0" w:after="0"/>
              <w:ind w:left="142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spacing w:val="-2"/>
                <w:kern w:val="0"/>
                <w:sz w:val="28"/>
                <w:szCs w:val="28"/>
                <w:lang w:val="ru-RU" w:eastAsia="ru-RU" w:bidi="ar-SA"/>
              </w:rPr>
              <w:t xml:space="preserve">Наименование </w:t>
            </w: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должности</w:t>
            </w:r>
          </w:p>
        </w:tc>
        <w:tc>
          <w:tcPr>
            <w:tcW w:w="4534" w:type="dxa"/>
            <w:tcBorders/>
          </w:tcPr>
          <w:p>
            <w:pPr>
              <w:pStyle w:val="Normal"/>
              <w:shd w:val="clear" w:color="auto" w:fill="FFFFFF"/>
              <w:tabs>
                <w:tab w:val="clear" w:pos="708"/>
                <w:tab w:val="right" w:pos="2974" w:leader="none"/>
              </w:tabs>
              <w:suppressAutoHyphens w:val="true"/>
              <w:spacing w:before="0" w:after="0"/>
              <w:ind w:left="142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spacing w:val="-3"/>
                <w:kern w:val="0"/>
                <w:sz w:val="28"/>
                <w:szCs w:val="28"/>
                <w:lang w:val="ru-RU" w:eastAsia="ru-RU" w:bidi="ar-SA"/>
              </w:rPr>
              <w:t>Требования к квалификации</w:t>
            </w:r>
          </w:p>
        </w:tc>
        <w:tc>
          <w:tcPr>
            <w:tcW w:w="2275" w:type="dxa"/>
            <w:tcBorders/>
          </w:tcPr>
          <w:p>
            <w:pPr>
              <w:pStyle w:val="Normal"/>
              <w:shd w:val="clear" w:color="auto" w:fill="FFFFFF"/>
              <w:tabs>
                <w:tab w:val="clear" w:pos="708"/>
                <w:tab w:val="right" w:pos="2974" w:leader="none"/>
              </w:tabs>
              <w:suppressAutoHyphens w:val="true"/>
              <w:spacing w:lineRule="exact" w:line="312" w:before="0" w:after="0"/>
              <w:ind w:left="142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 xml:space="preserve">Размеры основных </w:t>
            </w:r>
            <w:r>
              <w:rPr>
                <w:rFonts w:eastAsia="Times New Roman" w:cs="Times New Roman"/>
                <w:spacing w:val="-2"/>
                <w:kern w:val="0"/>
                <w:sz w:val="28"/>
                <w:szCs w:val="28"/>
                <w:lang w:val="ru-RU" w:eastAsia="ru-RU" w:bidi="ar-SA"/>
              </w:rPr>
              <w:t>окладов, руб.</w:t>
            </w:r>
          </w:p>
        </w:tc>
      </w:tr>
      <w:tr>
        <w:trPr/>
        <w:tc>
          <w:tcPr>
            <w:tcW w:w="9624" w:type="dxa"/>
            <w:gridSpan w:val="3"/>
            <w:tcBorders/>
          </w:tcPr>
          <w:p>
            <w:pPr>
              <w:pStyle w:val="Normal"/>
              <w:tabs>
                <w:tab w:val="clear" w:pos="708"/>
                <w:tab w:val="right" w:pos="9355" w:leader="none"/>
              </w:tabs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pacing w:val="-2"/>
                <w:kern w:val="0"/>
                <w:sz w:val="28"/>
                <w:szCs w:val="28"/>
                <w:lang w:val="ru-RU" w:eastAsia="ru-RU" w:bidi="ar-SA"/>
              </w:rPr>
              <w:t>Профессиональная квалификационная группа «Общеотраслевые должности служащих первого уровня»</w:t>
            </w:r>
          </w:p>
        </w:tc>
      </w:tr>
      <w:tr>
        <w:trPr/>
        <w:tc>
          <w:tcPr>
            <w:tcW w:w="9624" w:type="dxa"/>
            <w:gridSpan w:val="3"/>
            <w:tcBorders/>
          </w:tcPr>
          <w:p>
            <w:pPr>
              <w:pStyle w:val="Normal"/>
              <w:tabs>
                <w:tab w:val="clear" w:pos="708"/>
                <w:tab w:val="right" w:pos="9355" w:leader="none"/>
              </w:tabs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нет</w:t>
            </w:r>
          </w:p>
        </w:tc>
      </w:tr>
      <w:tr>
        <w:trPr/>
        <w:tc>
          <w:tcPr>
            <w:tcW w:w="9624" w:type="dxa"/>
            <w:gridSpan w:val="3"/>
            <w:tcBorders>
              <w:top w:val="nil"/>
              <w:left w:val="nil"/>
              <w:right w:val="nil"/>
            </w:tcBorders>
          </w:tcPr>
          <w:p>
            <w:pPr>
              <w:pStyle w:val="Normal"/>
              <w:tabs>
                <w:tab w:val="clear" w:pos="708"/>
                <w:tab w:val="right" w:pos="9355" w:leader="none"/>
              </w:tabs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8"/>
                <w:szCs w:val="28"/>
                <w:lang w:val="ru-RU" w:eastAsia="ru-RU" w:bidi="ar-SA"/>
              </w:rPr>
              <w:t xml:space="preserve">Профессиональная квалификационная группа </w:t>
            </w:r>
            <w:r>
              <w:rPr>
                <w:rFonts w:eastAsia="Times New Roman" w:cs="Times New Roman"/>
                <w:b/>
                <w:bCs/>
                <w:spacing w:val="-2"/>
                <w:kern w:val="0"/>
                <w:sz w:val="28"/>
                <w:szCs w:val="28"/>
                <w:lang w:val="ru-RU" w:eastAsia="ru-RU" w:bidi="ar-SA"/>
              </w:rPr>
              <w:t>«Общеотраслевые должности служащих второго уровня»</w:t>
            </w:r>
          </w:p>
        </w:tc>
      </w:tr>
      <w:tr>
        <w:trPr/>
        <w:tc>
          <w:tcPr>
            <w:tcW w:w="2815" w:type="dxa"/>
            <w:tcBorders/>
          </w:tcPr>
          <w:p>
            <w:pPr>
              <w:pStyle w:val="Normal"/>
              <w:shd w:val="clear" w:color="auto" w:fill="FFFFFF"/>
              <w:tabs>
                <w:tab w:val="clear" w:pos="708"/>
                <w:tab w:val="right" w:pos="2974" w:leader="none"/>
              </w:tabs>
              <w:suppressAutoHyphens w:val="true"/>
              <w:spacing w:lineRule="exact" w:line="317" w:before="0" w:after="0"/>
              <w:ind w:left="142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spacing w:val="-2"/>
                <w:kern w:val="0"/>
                <w:sz w:val="28"/>
                <w:szCs w:val="28"/>
                <w:lang w:val="ru-RU" w:eastAsia="ru-RU" w:bidi="ar-SA"/>
              </w:rPr>
              <w:t xml:space="preserve">Наименование </w:t>
            </w: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должности</w:t>
            </w:r>
          </w:p>
        </w:tc>
        <w:tc>
          <w:tcPr>
            <w:tcW w:w="4534" w:type="dxa"/>
            <w:tcBorders/>
          </w:tcPr>
          <w:p>
            <w:pPr>
              <w:pStyle w:val="Normal"/>
              <w:shd w:val="clear" w:color="auto" w:fill="FFFFFF"/>
              <w:tabs>
                <w:tab w:val="clear" w:pos="708"/>
                <w:tab w:val="right" w:pos="2974" w:leader="none"/>
              </w:tabs>
              <w:suppressAutoHyphens w:val="true"/>
              <w:spacing w:before="0" w:after="0"/>
              <w:ind w:left="142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spacing w:val="-3"/>
                <w:kern w:val="0"/>
                <w:sz w:val="28"/>
                <w:szCs w:val="28"/>
                <w:lang w:val="ru-RU" w:eastAsia="ru-RU" w:bidi="ar-SA"/>
              </w:rPr>
              <w:t>Требования к квалификации</w:t>
            </w:r>
          </w:p>
        </w:tc>
        <w:tc>
          <w:tcPr>
            <w:tcW w:w="2275" w:type="dxa"/>
            <w:tcBorders/>
          </w:tcPr>
          <w:p>
            <w:pPr>
              <w:pStyle w:val="Normal"/>
              <w:shd w:val="clear" w:color="auto" w:fill="FFFFFF"/>
              <w:tabs>
                <w:tab w:val="clear" w:pos="708"/>
                <w:tab w:val="right" w:pos="2974" w:leader="none"/>
              </w:tabs>
              <w:suppressAutoHyphens w:val="true"/>
              <w:spacing w:lineRule="exact" w:line="312" w:before="0" w:after="0"/>
              <w:ind w:left="142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 xml:space="preserve">Размеры основных </w:t>
            </w:r>
            <w:r>
              <w:rPr>
                <w:rFonts w:eastAsia="Times New Roman" w:cs="Times New Roman"/>
                <w:spacing w:val="-2"/>
                <w:kern w:val="0"/>
                <w:sz w:val="28"/>
                <w:szCs w:val="28"/>
                <w:lang w:val="ru-RU" w:eastAsia="ru-RU" w:bidi="ar-SA"/>
              </w:rPr>
              <w:t>окладов, руб.</w:t>
            </w:r>
          </w:p>
        </w:tc>
      </w:tr>
      <w:tr>
        <w:trPr/>
        <w:tc>
          <w:tcPr>
            <w:tcW w:w="9624" w:type="dxa"/>
            <w:gridSpan w:val="3"/>
            <w:tcBorders/>
          </w:tcPr>
          <w:p>
            <w:pPr>
              <w:pStyle w:val="Normal"/>
              <w:tabs>
                <w:tab w:val="clear" w:pos="708"/>
                <w:tab w:val="right" w:pos="9355" w:leader="none"/>
              </w:tabs>
              <w:suppressAutoHyphens w:val="tru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rFonts w:cs="Times New Roman"/>
                <w:b/>
                <w:bCs/>
                <w:kern w:val="0"/>
                <w:sz w:val="28"/>
                <w:szCs w:val="28"/>
                <w:lang w:val="ru-RU" w:eastAsia="ru-RU" w:bidi="ar-SA"/>
              </w:rPr>
              <w:t xml:space="preserve">1 </w:t>
            </w:r>
            <w:r>
              <w:rPr>
                <w:rFonts w:eastAsia="Times New Roman" w:cs="Times New Roman"/>
                <w:b/>
                <w:bCs/>
                <w:kern w:val="0"/>
                <w:sz w:val="28"/>
                <w:szCs w:val="28"/>
                <w:lang w:val="ru-RU" w:eastAsia="ru-RU" w:bidi="ar-SA"/>
              </w:rPr>
              <w:t>квалификационный уровень</w:t>
            </w:r>
          </w:p>
        </w:tc>
      </w:tr>
      <w:tr>
        <w:trPr/>
        <w:tc>
          <w:tcPr>
            <w:tcW w:w="2815" w:type="dxa"/>
            <w:tcBorders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spacing w:val="-3"/>
                <w:kern w:val="0"/>
                <w:sz w:val="28"/>
                <w:szCs w:val="28"/>
                <w:lang w:val="ru-RU" w:eastAsia="ru-RU" w:bidi="ar-SA"/>
              </w:rPr>
              <w:t>Техник по компьютерным сетям</w:t>
            </w:r>
          </w:p>
        </w:tc>
        <w:tc>
          <w:tcPr>
            <w:tcW w:w="4534" w:type="dxa"/>
            <w:tcBorders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eastAsia="ru-RU" w:bidi="ar-SA"/>
              </w:rPr>
              <w:t>Среднее профессиональное (техническое) без предъявления требований к стажу работы.</w:t>
            </w:r>
          </w:p>
        </w:tc>
        <w:tc>
          <w:tcPr>
            <w:tcW w:w="2275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eastAsia="ru-RU" w:bidi="ar-SA"/>
              </w:rPr>
              <w:t>5 913</w:t>
            </w:r>
          </w:p>
        </w:tc>
      </w:tr>
      <w:tr>
        <w:trPr/>
        <w:tc>
          <w:tcPr>
            <w:tcW w:w="9624" w:type="dxa"/>
            <w:gridSpan w:val="3"/>
            <w:tcBorders/>
          </w:tcPr>
          <w:p>
            <w:pPr>
              <w:pStyle w:val="Normal"/>
              <w:tabs>
                <w:tab w:val="clear" w:pos="708"/>
                <w:tab w:val="right" w:pos="9355" w:leader="none"/>
              </w:tabs>
              <w:suppressAutoHyphens w:val="tru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rFonts w:cs="Times New Roman"/>
                <w:b/>
                <w:bCs/>
                <w:kern w:val="0"/>
                <w:sz w:val="28"/>
                <w:szCs w:val="28"/>
                <w:lang w:val="ru-RU" w:eastAsia="ru-RU" w:bidi="ar-SA"/>
              </w:rPr>
              <w:t xml:space="preserve">2 </w:t>
            </w:r>
            <w:r>
              <w:rPr>
                <w:rFonts w:eastAsia="Times New Roman" w:cs="Times New Roman"/>
                <w:b/>
                <w:bCs/>
                <w:kern w:val="0"/>
                <w:sz w:val="28"/>
                <w:szCs w:val="28"/>
                <w:lang w:val="ru-RU" w:eastAsia="ru-RU" w:bidi="ar-SA"/>
              </w:rPr>
              <w:t>квалификационный уровень</w:t>
            </w:r>
          </w:p>
        </w:tc>
      </w:tr>
      <w:tr>
        <w:trPr/>
        <w:tc>
          <w:tcPr>
            <w:tcW w:w="9624" w:type="dxa"/>
            <w:gridSpan w:val="3"/>
            <w:tcBorders/>
          </w:tcPr>
          <w:p>
            <w:pPr>
              <w:pStyle w:val="Normal"/>
              <w:tabs>
                <w:tab w:val="clear" w:pos="708"/>
                <w:tab w:val="right" w:pos="9355" w:leader="none"/>
              </w:tabs>
              <w:suppressAutoHyphens w:val="tru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spacing w:val="-2"/>
                <w:kern w:val="0"/>
                <w:sz w:val="28"/>
                <w:szCs w:val="28"/>
                <w:lang w:val="ru-RU" w:eastAsia="ru-RU" w:bidi="ar-SA"/>
              </w:rPr>
              <w:t xml:space="preserve">Должности служащих первого квалификационного уровня, по которым </w:t>
            </w: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устанавливается производное должностное наименование «старший»</w:t>
            </w:r>
          </w:p>
        </w:tc>
      </w:tr>
      <w:tr>
        <w:trPr/>
        <w:tc>
          <w:tcPr>
            <w:tcW w:w="9624" w:type="dxa"/>
            <w:gridSpan w:val="3"/>
            <w:tcBorders/>
          </w:tcPr>
          <w:p>
            <w:pPr>
              <w:pStyle w:val="Normal"/>
              <w:tabs>
                <w:tab w:val="clear" w:pos="708"/>
                <w:tab w:val="right" w:pos="9355" w:leader="none"/>
              </w:tabs>
              <w:suppressAutoHyphens w:val="tru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spacing w:val="-2"/>
                <w:kern w:val="0"/>
                <w:sz w:val="28"/>
                <w:szCs w:val="28"/>
                <w:lang w:val="ru-RU" w:eastAsia="ru-RU" w:bidi="ar-SA"/>
              </w:rPr>
              <w:t xml:space="preserve">Должности служащих первого квалификационного уровня, по которым </w:t>
            </w: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 xml:space="preserve">устанавливается </w:t>
            </w:r>
            <w:r>
              <w:rPr>
                <w:rFonts w:eastAsia="Times New Roman" w:cs="Times New Roman"/>
                <w:kern w:val="0"/>
                <w:sz w:val="28"/>
                <w:szCs w:val="28"/>
                <w:lang w:val="en-US" w:eastAsia="ru-RU" w:bidi="ar-SA"/>
              </w:rPr>
              <w:t>II</w:t>
            </w: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 xml:space="preserve"> внутридолжностная категория</w:t>
            </w:r>
          </w:p>
        </w:tc>
      </w:tr>
      <w:tr>
        <w:trPr/>
        <w:tc>
          <w:tcPr>
            <w:tcW w:w="2815" w:type="dxa"/>
            <w:tcBorders/>
          </w:tcPr>
          <w:p>
            <w:pPr>
              <w:pStyle w:val="Normal"/>
              <w:tabs>
                <w:tab w:val="clear" w:pos="708"/>
                <w:tab w:val="right" w:pos="9355" w:leader="none"/>
              </w:tabs>
              <w:suppressAutoHyphens w:val="tru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spacing w:val="-3"/>
                <w:kern w:val="0"/>
                <w:sz w:val="28"/>
                <w:szCs w:val="28"/>
                <w:lang w:val="ru-RU" w:eastAsia="ru-RU" w:bidi="ar-SA"/>
              </w:rPr>
              <w:t>Техник по компьютерным сетям</w:t>
            </w:r>
          </w:p>
        </w:tc>
        <w:tc>
          <w:tcPr>
            <w:tcW w:w="4534" w:type="dxa"/>
            <w:tcBorders/>
          </w:tcPr>
          <w:p>
            <w:pPr>
              <w:pStyle w:val="Normal"/>
              <w:tabs>
                <w:tab w:val="clear" w:pos="708"/>
                <w:tab w:val="right" w:pos="9355" w:leader="none"/>
              </w:tabs>
              <w:suppressAutoHyphens w:val="tru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eastAsia="ru-RU" w:bidi="ar-SA"/>
              </w:rPr>
              <w:t>Среднее профессиональное (техническое) стаж работы в должности техника по компьютерным сетям не менее 2 лет</w:t>
            </w:r>
          </w:p>
        </w:tc>
        <w:tc>
          <w:tcPr>
            <w:tcW w:w="2275" w:type="dxa"/>
            <w:tcBorders/>
          </w:tcPr>
          <w:p>
            <w:pPr>
              <w:pStyle w:val="Normal"/>
              <w:tabs>
                <w:tab w:val="clear" w:pos="708"/>
                <w:tab w:val="right" w:pos="9355" w:leader="none"/>
              </w:tabs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eastAsia="ru-RU" w:bidi="ar-SA"/>
              </w:rPr>
              <w:t>6 512</w:t>
            </w:r>
          </w:p>
        </w:tc>
      </w:tr>
      <w:tr>
        <w:trPr/>
        <w:tc>
          <w:tcPr>
            <w:tcW w:w="9624" w:type="dxa"/>
            <w:gridSpan w:val="3"/>
            <w:tcBorders/>
          </w:tcPr>
          <w:p>
            <w:pPr>
              <w:pStyle w:val="Normal"/>
              <w:tabs>
                <w:tab w:val="clear" w:pos="708"/>
                <w:tab w:val="right" w:pos="9355" w:leader="none"/>
              </w:tabs>
              <w:suppressAutoHyphens w:val="true"/>
              <w:spacing w:before="0" w:after="0"/>
              <w:jc w:val="left"/>
              <w:rPr>
                <w:b/>
                <w:sz w:val="28"/>
                <w:szCs w:val="28"/>
              </w:rPr>
            </w:pPr>
            <w:r>
              <w:rPr>
                <w:rFonts w:cs="Times New Roman"/>
                <w:b/>
                <w:kern w:val="0"/>
                <w:sz w:val="28"/>
                <w:szCs w:val="28"/>
                <w:lang w:val="ru-RU" w:eastAsia="ru-RU" w:bidi="ar-SA"/>
              </w:rPr>
              <w:t xml:space="preserve">3 </w:t>
            </w:r>
            <w:r>
              <w:rPr>
                <w:rFonts w:eastAsia="Times New Roman" w:cs="Times New Roman"/>
                <w:b/>
                <w:bCs/>
                <w:kern w:val="0"/>
                <w:sz w:val="28"/>
                <w:szCs w:val="28"/>
                <w:lang w:val="ru-RU" w:eastAsia="ru-RU" w:bidi="ar-SA"/>
              </w:rPr>
              <w:t xml:space="preserve">квалификационный </w:t>
            </w:r>
            <w:r>
              <w:rPr>
                <w:rFonts w:eastAsia="Times New Roman" w:cs="Times New Roman"/>
                <w:b/>
                <w:kern w:val="0"/>
                <w:sz w:val="28"/>
                <w:szCs w:val="28"/>
                <w:lang w:val="ru-RU" w:eastAsia="ru-RU" w:bidi="ar-SA"/>
              </w:rPr>
              <w:t>уровень</w:t>
            </w:r>
          </w:p>
        </w:tc>
      </w:tr>
      <w:tr>
        <w:trPr/>
        <w:tc>
          <w:tcPr>
            <w:tcW w:w="9624" w:type="dxa"/>
            <w:gridSpan w:val="3"/>
            <w:tcBorders/>
          </w:tcPr>
          <w:p>
            <w:pPr>
              <w:pStyle w:val="Normal"/>
              <w:tabs>
                <w:tab w:val="clear" w:pos="708"/>
                <w:tab w:val="right" w:pos="9355" w:leader="none"/>
              </w:tabs>
              <w:suppressAutoHyphens w:val="tru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spacing w:val="-2"/>
                <w:kern w:val="0"/>
                <w:sz w:val="28"/>
                <w:szCs w:val="28"/>
                <w:lang w:val="ru-RU" w:eastAsia="ru-RU" w:bidi="ar-SA"/>
              </w:rPr>
              <w:t xml:space="preserve">Должности служащих первого квалификационного уровня, по которым </w:t>
            </w: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 xml:space="preserve">устанавливается </w:t>
            </w:r>
            <w:r>
              <w:rPr>
                <w:rFonts w:eastAsia="Times New Roman" w:cs="Times New Roman"/>
                <w:kern w:val="0"/>
                <w:sz w:val="28"/>
                <w:szCs w:val="28"/>
                <w:lang w:val="en-US" w:eastAsia="ru-RU" w:bidi="ar-SA"/>
              </w:rPr>
              <w:t>I</w:t>
            </w: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 xml:space="preserve"> внутридолжностная категория</w:t>
            </w:r>
          </w:p>
        </w:tc>
      </w:tr>
      <w:tr>
        <w:trPr/>
        <w:tc>
          <w:tcPr>
            <w:tcW w:w="2815" w:type="dxa"/>
            <w:tcBorders/>
          </w:tcPr>
          <w:p>
            <w:pPr>
              <w:pStyle w:val="Normal"/>
              <w:tabs>
                <w:tab w:val="clear" w:pos="708"/>
                <w:tab w:val="right" w:pos="9355" w:leader="none"/>
              </w:tabs>
              <w:suppressAutoHyphens w:val="tru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spacing w:val="-3"/>
                <w:kern w:val="0"/>
                <w:sz w:val="28"/>
                <w:szCs w:val="28"/>
                <w:lang w:val="ru-RU" w:eastAsia="ru-RU" w:bidi="ar-SA"/>
              </w:rPr>
              <w:t>Техник по компьютерным сетям</w:t>
            </w:r>
          </w:p>
        </w:tc>
        <w:tc>
          <w:tcPr>
            <w:tcW w:w="4534" w:type="dxa"/>
            <w:tcBorders/>
          </w:tcPr>
          <w:p>
            <w:pPr>
              <w:pStyle w:val="Normal"/>
              <w:tabs>
                <w:tab w:val="clear" w:pos="708"/>
                <w:tab w:val="right" w:pos="9355" w:leader="none"/>
              </w:tabs>
              <w:suppressAutoHyphens w:val="tru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eastAsia="ru-RU" w:bidi="ar-SA"/>
              </w:rPr>
              <w:t xml:space="preserve">Среднее профессиональное (техническое) и стаж работы в должности техника по компьютерным сетям </w:t>
            </w:r>
            <w:r>
              <w:rPr>
                <w:rFonts w:eastAsia="Times New Roman" w:cs="Times New Roman"/>
                <w:spacing w:val="-1"/>
                <w:kern w:val="0"/>
                <w:sz w:val="28"/>
                <w:szCs w:val="28"/>
                <w:lang w:val="en-US" w:eastAsia="ru-RU" w:bidi="ar-SA"/>
              </w:rPr>
              <w:t>II</w:t>
            </w:r>
            <w:r>
              <w:rPr>
                <w:rFonts w:eastAsia="Times New Roman" w:cs="Times New Roman"/>
                <w:spacing w:val="-1"/>
                <w:kern w:val="0"/>
                <w:sz w:val="28"/>
                <w:szCs w:val="28"/>
                <w:lang w:val="ru-RU" w:eastAsia="ru-RU" w:bidi="ar-SA"/>
              </w:rPr>
              <w:t xml:space="preserve"> категории </w:t>
            </w:r>
            <w:r>
              <w:rPr>
                <w:rFonts w:cs="Times New Roman"/>
                <w:kern w:val="0"/>
                <w:sz w:val="28"/>
                <w:szCs w:val="28"/>
                <w:lang w:val="ru-RU" w:eastAsia="ru-RU" w:bidi="ar-SA"/>
              </w:rPr>
              <w:t>не менее 2 лет</w:t>
            </w:r>
          </w:p>
        </w:tc>
        <w:tc>
          <w:tcPr>
            <w:tcW w:w="2275" w:type="dxa"/>
            <w:tcBorders/>
          </w:tcPr>
          <w:p>
            <w:pPr>
              <w:pStyle w:val="Normal"/>
              <w:tabs>
                <w:tab w:val="clear" w:pos="708"/>
                <w:tab w:val="right" w:pos="9355" w:leader="none"/>
              </w:tabs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eastAsia="ru-RU" w:bidi="ar-SA"/>
              </w:rPr>
              <w:t>7 109</w:t>
            </w:r>
          </w:p>
        </w:tc>
      </w:tr>
      <w:tr>
        <w:trPr/>
        <w:tc>
          <w:tcPr>
            <w:tcW w:w="9624" w:type="dxa"/>
            <w:gridSpan w:val="3"/>
            <w:tcBorders/>
          </w:tcPr>
          <w:p>
            <w:pPr>
              <w:pStyle w:val="Normal"/>
              <w:tabs>
                <w:tab w:val="clear" w:pos="708"/>
                <w:tab w:val="right" w:pos="9355" w:leader="none"/>
              </w:tabs>
              <w:suppressAutoHyphens w:val="tru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eastAsia="ru-RU" w:bidi="ar-SA"/>
              </w:rPr>
              <w:t xml:space="preserve">4 </w:t>
            </w:r>
            <w:r>
              <w:rPr>
                <w:rFonts w:eastAsia="Times New Roman" w:cs="Times New Roman"/>
                <w:b/>
                <w:bCs/>
                <w:kern w:val="0"/>
                <w:sz w:val="28"/>
                <w:szCs w:val="28"/>
                <w:lang w:val="ru-RU" w:eastAsia="ru-RU" w:bidi="ar-SA"/>
              </w:rPr>
              <w:t>квалификационный уровень</w:t>
            </w:r>
          </w:p>
        </w:tc>
      </w:tr>
      <w:tr>
        <w:trPr/>
        <w:tc>
          <w:tcPr>
            <w:tcW w:w="9624" w:type="dxa"/>
            <w:gridSpan w:val="3"/>
            <w:tcBorders/>
          </w:tcPr>
          <w:p>
            <w:pPr>
              <w:pStyle w:val="Normal"/>
              <w:tabs>
                <w:tab w:val="clear" w:pos="708"/>
                <w:tab w:val="right" w:pos="9355" w:leader="none"/>
              </w:tabs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нет</w:t>
            </w:r>
          </w:p>
        </w:tc>
      </w:tr>
      <w:tr>
        <w:trPr/>
        <w:tc>
          <w:tcPr>
            <w:tcW w:w="9624" w:type="dxa"/>
            <w:gridSpan w:val="3"/>
            <w:tcBorders/>
          </w:tcPr>
          <w:p>
            <w:pPr>
              <w:pStyle w:val="Normal"/>
              <w:tabs>
                <w:tab w:val="clear" w:pos="708"/>
                <w:tab w:val="right" w:pos="9355" w:leader="none"/>
              </w:tabs>
              <w:suppressAutoHyphens w:val="tru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rFonts w:cs="Times New Roman"/>
                <w:b/>
                <w:bCs/>
                <w:kern w:val="0"/>
                <w:sz w:val="28"/>
                <w:szCs w:val="28"/>
                <w:lang w:val="ru-RU" w:eastAsia="ru-RU" w:bidi="ar-SA"/>
              </w:rPr>
              <w:t xml:space="preserve">5 </w:t>
            </w:r>
            <w:r>
              <w:rPr>
                <w:rFonts w:eastAsia="Times New Roman" w:cs="Times New Roman"/>
                <w:b/>
                <w:bCs/>
                <w:kern w:val="0"/>
                <w:sz w:val="28"/>
                <w:szCs w:val="28"/>
                <w:lang w:val="ru-RU" w:eastAsia="ru-RU" w:bidi="ar-SA"/>
              </w:rPr>
              <w:t>квалификационный уровень</w:t>
            </w:r>
          </w:p>
        </w:tc>
      </w:tr>
      <w:tr>
        <w:trPr/>
        <w:tc>
          <w:tcPr>
            <w:tcW w:w="9624" w:type="dxa"/>
            <w:gridSpan w:val="3"/>
            <w:tcBorders/>
          </w:tcPr>
          <w:p>
            <w:pPr>
              <w:pStyle w:val="Normal"/>
              <w:tabs>
                <w:tab w:val="clear" w:pos="708"/>
                <w:tab w:val="right" w:pos="9355" w:leader="none"/>
              </w:tabs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нет</w:t>
            </w:r>
          </w:p>
        </w:tc>
      </w:tr>
    </w:tbl>
    <w:p>
      <w:pPr>
        <w:pStyle w:val="Normal"/>
        <w:tabs>
          <w:tab w:val="clear" w:pos="708"/>
          <w:tab w:val="right" w:pos="9355" w:leader="none"/>
        </w:tabs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pacing w:val="-1"/>
          <w:sz w:val="28"/>
          <w:szCs w:val="28"/>
        </w:rPr>
        <w:t xml:space="preserve">Профессиональная квалификационная группа </w:t>
      </w:r>
      <w:r>
        <w:rPr>
          <w:rFonts w:eastAsia="Times New Roman"/>
          <w:b/>
          <w:sz w:val="28"/>
          <w:szCs w:val="28"/>
        </w:rPr>
        <w:t xml:space="preserve">«Общеотраслевые </w:t>
      </w:r>
      <w:r>
        <w:rPr>
          <w:rFonts w:eastAsia="Times New Roman"/>
          <w:b/>
          <w:bCs/>
          <w:sz w:val="28"/>
          <w:szCs w:val="28"/>
        </w:rPr>
        <w:t>должности служащих третьего уровня»</w:t>
      </w:r>
    </w:p>
    <w:tbl>
      <w:tblPr>
        <w:tblStyle w:val="a3"/>
        <w:tblW w:w="9612" w:type="dxa"/>
        <w:jc w:val="left"/>
        <w:tblInd w:w="13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2803"/>
        <w:gridCol w:w="4534"/>
        <w:gridCol w:w="2275"/>
      </w:tblGrid>
      <w:tr>
        <w:trPr/>
        <w:tc>
          <w:tcPr>
            <w:tcW w:w="2803" w:type="dxa"/>
            <w:tcBorders/>
          </w:tcPr>
          <w:p>
            <w:pPr>
              <w:pStyle w:val="Normal"/>
              <w:shd w:val="clear" w:color="auto" w:fill="FFFFFF"/>
              <w:tabs>
                <w:tab w:val="clear" w:pos="708"/>
                <w:tab w:val="right" w:pos="2974" w:leader="none"/>
              </w:tabs>
              <w:suppressAutoHyphens w:val="true"/>
              <w:spacing w:lineRule="exact" w:line="317" w:before="0" w:after="0"/>
              <w:ind w:left="142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spacing w:val="-2"/>
                <w:kern w:val="0"/>
                <w:sz w:val="28"/>
                <w:szCs w:val="28"/>
                <w:lang w:val="ru-RU" w:eastAsia="ru-RU" w:bidi="ar-SA"/>
              </w:rPr>
              <w:t xml:space="preserve">Наименование </w:t>
            </w: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должности</w:t>
            </w:r>
          </w:p>
        </w:tc>
        <w:tc>
          <w:tcPr>
            <w:tcW w:w="4534" w:type="dxa"/>
            <w:tcBorders/>
          </w:tcPr>
          <w:p>
            <w:pPr>
              <w:pStyle w:val="Normal"/>
              <w:shd w:val="clear" w:color="auto" w:fill="FFFFFF"/>
              <w:tabs>
                <w:tab w:val="clear" w:pos="708"/>
                <w:tab w:val="right" w:pos="2974" w:leader="none"/>
              </w:tabs>
              <w:suppressAutoHyphens w:val="true"/>
              <w:spacing w:before="0" w:after="0"/>
              <w:ind w:left="142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spacing w:val="-3"/>
                <w:kern w:val="0"/>
                <w:sz w:val="28"/>
                <w:szCs w:val="28"/>
                <w:lang w:val="ru-RU" w:eastAsia="ru-RU" w:bidi="ar-SA"/>
              </w:rPr>
              <w:t>Требования к квалификации</w:t>
            </w:r>
          </w:p>
        </w:tc>
        <w:tc>
          <w:tcPr>
            <w:tcW w:w="2275" w:type="dxa"/>
            <w:tcBorders/>
          </w:tcPr>
          <w:p>
            <w:pPr>
              <w:pStyle w:val="Normal"/>
              <w:shd w:val="clear" w:color="auto" w:fill="FFFFFF"/>
              <w:tabs>
                <w:tab w:val="clear" w:pos="708"/>
                <w:tab w:val="right" w:pos="2974" w:leader="none"/>
              </w:tabs>
              <w:suppressAutoHyphens w:val="true"/>
              <w:spacing w:lineRule="exact" w:line="312" w:before="0" w:after="0"/>
              <w:ind w:left="142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 xml:space="preserve">Размеры основных </w:t>
            </w:r>
            <w:r>
              <w:rPr>
                <w:rFonts w:eastAsia="Times New Roman" w:cs="Times New Roman"/>
                <w:spacing w:val="-2"/>
                <w:kern w:val="0"/>
                <w:sz w:val="28"/>
                <w:szCs w:val="28"/>
                <w:lang w:val="ru-RU" w:eastAsia="ru-RU" w:bidi="ar-SA"/>
              </w:rPr>
              <w:t>окладов, руб.</w:t>
            </w:r>
          </w:p>
        </w:tc>
      </w:tr>
      <w:tr>
        <w:trPr/>
        <w:tc>
          <w:tcPr>
            <w:tcW w:w="9612" w:type="dxa"/>
            <w:gridSpan w:val="3"/>
            <w:tcBorders/>
          </w:tcPr>
          <w:p>
            <w:pPr>
              <w:pStyle w:val="Normal"/>
              <w:shd w:val="clear" w:color="auto" w:fill="FFFFFF"/>
              <w:tabs>
                <w:tab w:val="clear" w:pos="708"/>
                <w:tab w:val="right" w:pos="2974" w:leader="none"/>
              </w:tabs>
              <w:suppressAutoHyphens w:val="true"/>
              <w:spacing w:lineRule="exact" w:line="312" w:before="0" w:after="0"/>
              <w:ind w:left="142"/>
              <w:jc w:val="left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kern w:val="0"/>
                <w:sz w:val="28"/>
                <w:szCs w:val="28"/>
                <w:lang w:val="ru-RU" w:eastAsia="ru-RU" w:bidi="ar-SA"/>
              </w:rPr>
              <w:t>1 квалификационный уровень</w:t>
            </w:r>
          </w:p>
        </w:tc>
      </w:tr>
      <w:tr>
        <w:trPr>
          <w:trHeight w:val="2222" w:hRule="atLeast"/>
        </w:trPr>
        <w:tc>
          <w:tcPr>
            <w:tcW w:w="2803" w:type="dxa"/>
            <w:tcBorders/>
          </w:tcPr>
          <w:p>
            <w:pPr>
              <w:pStyle w:val="Normal"/>
              <w:shd w:val="clear" w:color="auto" w:fill="FFFFFF"/>
              <w:suppressAutoHyphens w:val="true"/>
              <w:spacing w:before="0" w:after="0"/>
              <w:ind w:left="10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Бухгалтер</w:t>
            </w:r>
          </w:p>
        </w:tc>
        <w:tc>
          <w:tcPr>
            <w:tcW w:w="4534" w:type="dxa"/>
            <w:tcBorders/>
          </w:tcPr>
          <w:p>
            <w:pPr>
              <w:pStyle w:val="Normal"/>
              <w:shd w:val="clear" w:color="auto" w:fill="FFFFFF"/>
              <w:suppressAutoHyphens w:val="true"/>
              <w:spacing w:lineRule="exact" w:line="322" w:before="0" w:after="0"/>
              <w:ind w:firstLine="5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 xml:space="preserve">Среднее </w:t>
            </w:r>
            <w:r>
              <w:rPr>
                <w:rFonts w:eastAsia="Times New Roman" w:cs="Times New Roman"/>
                <w:spacing w:val="-3"/>
                <w:kern w:val="0"/>
                <w:sz w:val="28"/>
                <w:szCs w:val="28"/>
                <w:lang w:val="ru-RU" w:eastAsia="ru-RU" w:bidi="ar-SA"/>
              </w:rPr>
              <w:t xml:space="preserve">профессиональное (экономическое) </w:t>
            </w: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образование без предъявления к стажу работы или специальная подготовка по установленной программе и стаж работы по учету и контролю не ме</w:t>
            </w:r>
            <w:r>
              <w:rPr>
                <w:rFonts w:eastAsia="Times New Roman" w:cs="Times New Roman"/>
                <w:spacing w:val="-1"/>
                <w:kern w:val="0"/>
                <w:sz w:val="28"/>
                <w:szCs w:val="28"/>
                <w:lang w:val="ru-RU" w:eastAsia="ru-RU" w:bidi="ar-SA"/>
              </w:rPr>
              <w:t>нее 3 лет</w:t>
            </w:r>
          </w:p>
        </w:tc>
        <w:tc>
          <w:tcPr>
            <w:tcW w:w="2275" w:type="dxa"/>
            <w:tcBorders/>
          </w:tcPr>
          <w:p>
            <w:pPr>
              <w:pStyle w:val="Normal"/>
              <w:shd w:val="clear" w:color="auto" w:fill="FFFFFF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eastAsia="ru-RU" w:bidi="ar-SA"/>
              </w:rPr>
              <w:t>5 913</w:t>
            </w:r>
          </w:p>
        </w:tc>
      </w:tr>
      <w:tr>
        <w:trPr>
          <w:trHeight w:val="2651" w:hRule="atLeast"/>
        </w:trPr>
        <w:tc>
          <w:tcPr>
            <w:tcW w:w="2803" w:type="dxa"/>
            <w:tcBorders/>
          </w:tcPr>
          <w:p>
            <w:pPr>
              <w:pStyle w:val="Normal"/>
              <w:shd w:val="clear" w:color="auto" w:fill="FFFFFF"/>
              <w:suppressAutoHyphens w:val="true"/>
              <w:spacing w:before="0" w:after="0"/>
              <w:ind w:left="10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Экономист</w:t>
            </w:r>
          </w:p>
        </w:tc>
        <w:tc>
          <w:tcPr>
            <w:tcW w:w="4534" w:type="dxa"/>
            <w:tcBorders/>
          </w:tcPr>
          <w:p>
            <w:pPr>
              <w:pStyle w:val="Normal"/>
              <w:shd w:val="clear" w:color="auto" w:fill="FFFFFF"/>
              <w:suppressAutoHyphens w:val="true"/>
              <w:spacing w:lineRule="exact" w:line="322" w:before="0" w:after="0"/>
              <w:ind w:firstLine="5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 xml:space="preserve">Высшее профессиональное </w:t>
            </w:r>
            <w:r>
              <w:rPr>
                <w:rFonts w:eastAsia="Times New Roman" w:cs="Times New Roman"/>
                <w:spacing w:val="-1"/>
                <w:kern w:val="0"/>
                <w:sz w:val="28"/>
                <w:szCs w:val="28"/>
                <w:lang w:val="ru-RU" w:eastAsia="ru-RU" w:bidi="ar-SA"/>
              </w:rPr>
              <w:t xml:space="preserve">(экономическое) образование без предъявления требований к стажу </w:t>
            </w: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 xml:space="preserve">работы либо среднее </w:t>
            </w:r>
            <w:r>
              <w:rPr>
                <w:rFonts w:eastAsia="Times New Roman" w:cs="Times New Roman"/>
                <w:spacing w:val="-3"/>
                <w:kern w:val="0"/>
                <w:sz w:val="28"/>
                <w:szCs w:val="28"/>
                <w:lang w:val="ru-RU" w:eastAsia="ru-RU" w:bidi="ar-SA"/>
              </w:rPr>
              <w:t xml:space="preserve">профессиональное (экономическое) </w:t>
            </w: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 xml:space="preserve">образование и стаж работы в </w:t>
            </w:r>
            <w:r>
              <w:rPr>
                <w:rFonts w:eastAsia="Times New Roman" w:cs="Times New Roman"/>
                <w:spacing w:val="-1"/>
                <w:kern w:val="0"/>
                <w:sz w:val="28"/>
                <w:szCs w:val="28"/>
                <w:lang w:val="ru-RU" w:eastAsia="ru-RU" w:bidi="ar-SA"/>
              </w:rPr>
              <w:t xml:space="preserve">должности техника </w:t>
            </w:r>
            <w:r>
              <w:rPr>
                <w:rFonts w:eastAsia="Times New Roman" w:cs="Times New Roman"/>
                <w:spacing w:val="-1"/>
                <w:kern w:val="0"/>
                <w:sz w:val="28"/>
                <w:szCs w:val="28"/>
                <w:lang w:val="en-US" w:eastAsia="ru-RU" w:bidi="ar-SA"/>
              </w:rPr>
              <w:t>I</w:t>
            </w:r>
            <w:r>
              <w:rPr>
                <w:rFonts w:eastAsia="Times New Roman" w:cs="Times New Roman"/>
                <w:spacing w:val="-1"/>
                <w:kern w:val="0"/>
                <w:sz w:val="28"/>
                <w:szCs w:val="28"/>
                <w:lang w:val="ru-RU" w:eastAsia="ru-RU" w:bidi="ar-SA"/>
              </w:rPr>
              <w:t xml:space="preserve"> категории не менее 3 лет или других должностях, замещаемых специалистами со сред</w:t>
            </w:r>
            <w:r>
              <w:rPr>
                <w:rFonts w:eastAsia="Times New Roman" w:cs="Times New Roman"/>
                <w:spacing w:val="-3"/>
                <w:kern w:val="0"/>
                <w:sz w:val="28"/>
                <w:szCs w:val="28"/>
                <w:lang w:val="ru-RU" w:eastAsia="ru-RU" w:bidi="ar-SA"/>
              </w:rPr>
              <w:t xml:space="preserve">ним профессиональным образованием, </w:t>
            </w: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не менее 5 лет</w:t>
            </w:r>
          </w:p>
        </w:tc>
        <w:tc>
          <w:tcPr>
            <w:tcW w:w="2275" w:type="dxa"/>
            <w:tcBorders/>
          </w:tcPr>
          <w:p>
            <w:pPr>
              <w:pStyle w:val="Normal"/>
              <w:shd w:val="clear" w:color="auto" w:fill="FFFFFF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eastAsia="ru-RU" w:bidi="ar-SA"/>
              </w:rPr>
              <w:t>5 913</w:t>
            </w:r>
          </w:p>
        </w:tc>
      </w:tr>
      <w:tr>
        <w:trPr/>
        <w:tc>
          <w:tcPr>
            <w:tcW w:w="2803" w:type="dxa"/>
            <w:tcBorders/>
          </w:tcPr>
          <w:p>
            <w:pPr>
              <w:pStyle w:val="Normal"/>
              <w:shd w:val="clear" w:color="auto" w:fill="FFFFFF"/>
              <w:suppressAutoHyphens w:val="true"/>
              <w:spacing w:before="0" w:after="0"/>
              <w:ind w:left="5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spacing w:val="-2"/>
                <w:kern w:val="0"/>
                <w:sz w:val="28"/>
                <w:szCs w:val="28"/>
                <w:lang w:val="ru-RU" w:eastAsia="ru-RU" w:bidi="ar-SA"/>
              </w:rPr>
              <w:t>Документовед</w:t>
            </w:r>
          </w:p>
        </w:tc>
        <w:tc>
          <w:tcPr>
            <w:tcW w:w="4534" w:type="dxa"/>
            <w:tcBorders/>
          </w:tcPr>
          <w:p>
            <w:pPr>
              <w:pStyle w:val="Normal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Высшее профессиональное образование без предъявления требований к стажу работы</w:t>
            </w:r>
          </w:p>
        </w:tc>
        <w:tc>
          <w:tcPr>
            <w:tcW w:w="2275" w:type="dxa"/>
            <w:tcBorders/>
          </w:tcPr>
          <w:p>
            <w:pPr>
              <w:pStyle w:val="Normal"/>
              <w:shd w:val="clear" w:color="auto" w:fill="FFFFFF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eastAsia="ru-RU" w:bidi="ar-SA"/>
              </w:rPr>
              <w:t>5 913</w:t>
            </w:r>
          </w:p>
        </w:tc>
      </w:tr>
      <w:tr>
        <w:trPr>
          <w:trHeight w:val="2326" w:hRule="atLeast"/>
        </w:trPr>
        <w:tc>
          <w:tcPr>
            <w:tcW w:w="2803" w:type="dxa"/>
            <w:vMerge w:val="restart"/>
            <w:tcBorders/>
          </w:tcPr>
          <w:p>
            <w:pPr>
              <w:pStyle w:val="Normal"/>
              <w:shd w:val="clear" w:color="auto" w:fill="FFFFFF"/>
              <w:suppressAutoHyphens w:val="true"/>
              <w:spacing w:before="0" w:after="0"/>
              <w:ind w:left="5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Инженер</w:t>
            </w:r>
          </w:p>
          <w:p>
            <w:pPr>
              <w:pStyle w:val="Normal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kern w:val="0"/>
                <w:sz w:val="20"/>
                <w:szCs w:val="20"/>
                <w:lang w:val="ru-RU" w:eastAsia="ru-RU" w:bidi="ar-SA"/>
              </w:rPr>
            </w:r>
          </w:p>
          <w:p>
            <w:pPr>
              <w:pStyle w:val="Normal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4534" w:type="dxa"/>
            <w:tcBorders/>
          </w:tcPr>
          <w:p>
            <w:pPr>
              <w:pStyle w:val="Normal"/>
              <w:shd w:val="clear" w:color="auto" w:fill="FFFFFF"/>
              <w:suppressAutoHyphens w:val="true"/>
              <w:spacing w:lineRule="exact" w:line="322" w:before="0" w:after="0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 xml:space="preserve">Среднее профессиональное (техническое) образование и стаж работы в </w:t>
            </w:r>
            <w:r>
              <w:rPr>
                <w:rFonts w:eastAsia="Times New Roman" w:cs="Times New Roman"/>
                <w:spacing w:val="-3"/>
                <w:kern w:val="0"/>
                <w:sz w:val="28"/>
                <w:szCs w:val="28"/>
                <w:lang w:val="ru-RU" w:eastAsia="ru-RU" w:bidi="ar-SA"/>
              </w:rPr>
              <w:t xml:space="preserve">должности техника </w:t>
            </w:r>
            <w:r>
              <w:rPr>
                <w:rFonts w:eastAsia="Times New Roman" w:cs="Times New Roman"/>
                <w:spacing w:val="-3"/>
                <w:kern w:val="0"/>
                <w:sz w:val="28"/>
                <w:szCs w:val="28"/>
                <w:lang w:val="en-US" w:eastAsia="ru-RU" w:bidi="ar-SA"/>
              </w:rPr>
              <w:t>I</w:t>
            </w:r>
            <w:r>
              <w:rPr>
                <w:rFonts w:eastAsia="Times New Roman" w:cs="Times New Roman"/>
                <w:spacing w:val="-3"/>
                <w:kern w:val="0"/>
                <w:sz w:val="28"/>
                <w:szCs w:val="28"/>
                <w:lang w:val="ru-RU" w:eastAsia="ru-RU" w:bidi="ar-SA"/>
              </w:rPr>
              <w:t xml:space="preserve"> категории не менее 3 лет либо других должностях, </w:t>
            </w:r>
            <w:r>
              <w:rPr>
                <w:rFonts w:eastAsia="Times New Roman" w:cs="Times New Roman"/>
                <w:spacing w:val="-1"/>
                <w:kern w:val="0"/>
                <w:sz w:val="28"/>
                <w:szCs w:val="28"/>
                <w:lang w:val="ru-RU" w:eastAsia="ru-RU" w:bidi="ar-SA"/>
              </w:rPr>
              <w:t xml:space="preserve">замещаемых специалистами со </w:t>
            </w: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 xml:space="preserve">средним профессиональным </w:t>
            </w:r>
            <w:r>
              <w:rPr>
                <w:rFonts w:eastAsia="Times New Roman" w:cs="Times New Roman"/>
                <w:spacing w:val="-1"/>
                <w:kern w:val="0"/>
                <w:sz w:val="28"/>
                <w:szCs w:val="28"/>
                <w:lang w:val="ru-RU" w:eastAsia="ru-RU" w:bidi="ar-SA"/>
              </w:rPr>
              <w:t>образованием, не менее 5 лет</w:t>
            </w:r>
          </w:p>
        </w:tc>
        <w:tc>
          <w:tcPr>
            <w:tcW w:w="2275" w:type="dxa"/>
            <w:tcBorders/>
          </w:tcPr>
          <w:p>
            <w:pPr>
              <w:pStyle w:val="Normal"/>
              <w:shd w:val="clear" w:color="auto" w:fill="FFFFFF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eastAsia="ru-RU" w:bidi="ar-SA"/>
              </w:rPr>
              <w:t>5 913</w:t>
            </w:r>
          </w:p>
        </w:tc>
      </w:tr>
      <w:tr>
        <w:trPr>
          <w:trHeight w:val="428" w:hRule="atLeast"/>
        </w:trPr>
        <w:tc>
          <w:tcPr>
            <w:tcW w:w="2803" w:type="dxa"/>
            <w:vMerge w:val="continue"/>
            <w:tcBorders/>
          </w:tcPr>
          <w:p>
            <w:pPr>
              <w:pStyle w:val="Normal"/>
              <w:shd w:val="clear" w:color="auto" w:fill="FFFFFF"/>
              <w:suppressAutoHyphens w:val="true"/>
              <w:spacing w:before="0" w:after="0"/>
              <w:ind w:left="5"/>
              <w:jc w:val="lef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</w:r>
          </w:p>
        </w:tc>
        <w:tc>
          <w:tcPr>
            <w:tcW w:w="4534" w:type="dxa"/>
            <w:tcBorders/>
          </w:tcPr>
          <w:p>
            <w:pPr>
              <w:pStyle w:val="Normal"/>
              <w:shd w:val="clear" w:color="auto" w:fill="FFFFFF"/>
              <w:suppressAutoHyphens w:val="true"/>
              <w:spacing w:lineRule="exact" w:line="322" w:before="0" w:after="0"/>
              <w:jc w:val="lef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Высшее профессиональное (техническое) образование, без предъявления требований к стажу работы</w:t>
            </w:r>
          </w:p>
        </w:tc>
        <w:tc>
          <w:tcPr>
            <w:tcW w:w="2275" w:type="dxa"/>
            <w:tcBorders/>
          </w:tcPr>
          <w:p>
            <w:pPr>
              <w:pStyle w:val="Normal"/>
              <w:shd w:val="clear" w:color="auto" w:fill="FFFFFF"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eastAsia="ru-RU" w:bidi="ar-SA"/>
              </w:rPr>
              <w:t>6 512</w:t>
            </w:r>
          </w:p>
        </w:tc>
      </w:tr>
      <w:tr>
        <w:trPr>
          <w:trHeight w:val="415" w:hRule="atLeast"/>
        </w:trPr>
        <w:tc>
          <w:tcPr>
            <w:tcW w:w="2803" w:type="dxa"/>
            <w:vMerge w:val="restart"/>
            <w:tcBorders/>
          </w:tcPr>
          <w:p>
            <w:pPr>
              <w:pStyle w:val="Normal"/>
              <w:shd w:val="clear" w:color="auto" w:fill="FFFFFF"/>
              <w:suppressAutoHyphens w:val="true"/>
              <w:spacing w:before="0" w:after="0"/>
              <w:ind w:left="5"/>
              <w:jc w:val="lef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Специалист по закупкам</w:t>
            </w:r>
          </w:p>
        </w:tc>
        <w:tc>
          <w:tcPr>
            <w:tcW w:w="4534" w:type="dxa"/>
            <w:tcBorders/>
          </w:tcPr>
          <w:p>
            <w:pPr>
              <w:pStyle w:val="Normal"/>
              <w:shd w:val="clear" w:color="auto" w:fill="FFFFFF"/>
              <w:suppressAutoHyphens w:val="true"/>
              <w:spacing w:lineRule="exact" w:line="322" w:before="0" w:after="0"/>
              <w:jc w:val="lef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Среднее профессиональное образование, дополнительное профессиональное образование по программе повышения квалификации (профессиональной переподготовки) в сфере закупок</w:t>
            </w:r>
          </w:p>
        </w:tc>
        <w:tc>
          <w:tcPr>
            <w:tcW w:w="2275" w:type="dxa"/>
            <w:tcBorders/>
          </w:tcPr>
          <w:p>
            <w:pPr>
              <w:pStyle w:val="Normal"/>
              <w:shd w:val="clear" w:color="auto" w:fill="FFFFFF"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eastAsia="ru-RU" w:bidi="ar-SA"/>
              </w:rPr>
              <w:t>5 913</w:t>
            </w:r>
          </w:p>
        </w:tc>
      </w:tr>
      <w:tr>
        <w:trPr>
          <w:trHeight w:val="1744" w:hRule="atLeast"/>
        </w:trPr>
        <w:tc>
          <w:tcPr>
            <w:tcW w:w="2803" w:type="dxa"/>
            <w:vMerge w:val="continue"/>
            <w:tcBorders/>
          </w:tcPr>
          <w:p>
            <w:pPr>
              <w:pStyle w:val="Normal"/>
              <w:shd w:val="clear" w:color="auto" w:fill="FFFFFF"/>
              <w:suppressAutoHyphens w:val="true"/>
              <w:spacing w:before="0" w:after="0"/>
              <w:ind w:left="5"/>
              <w:jc w:val="lef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</w:r>
          </w:p>
        </w:tc>
        <w:tc>
          <w:tcPr>
            <w:tcW w:w="4534" w:type="dxa"/>
            <w:tcBorders/>
          </w:tcPr>
          <w:p>
            <w:pPr>
              <w:pStyle w:val="Normal"/>
              <w:shd w:val="clear" w:color="auto" w:fill="FFFFFF"/>
              <w:suppressAutoHyphens w:val="true"/>
              <w:spacing w:lineRule="exact" w:line="322" w:before="0" w:after="0"/>
              <w:jc w:val="lef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Высшее профессиональное образование, дополнительное профессиональное образование по программе повышения квалификации (профессиональной переподготовки) в сфере закупок без предъявления требований к стажу работы</w:t>
            </w:r>
          </w:p>
        </w:tc>
        <w:tc>
          <w:tcPr>
            <w:tcW w:w="2275" w:type="dxa"/>
            <w:tcBorders/>
          </w:tcPr>
          <w:p>
            <w:pPr>
              <w:pStyle w:val="Normal"/>
              <w:shd w:val="clear" w:color="auto" w:fill="FFFFFF"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eastAsia="ru-RU" w:bidi="ar-SA"/>
              </w:rPr>
              <w:t>6 512</w:t>
            </w:r>
          </w:p>
        </w:tc>
      </w:tr>
      <w:tr>
        <w:trPr>
          <w:trHeight w:val="1407" w:hRule="atLeast"/>
        </w:trPr>
        <w:tc>
          <w:tcPr>
            <w:tcW w:w="2803" w:type="dxa"/>
            <w:vMerge w:val="restart"/>
            <w:tcBorders/>
          </w:tcPr>
          <w:p>
            <w:pPr>
              <w:pStyle w:val="Normal"/>
              <w:shd w:val="clear" w:color="auto" w:fill="FFFFFF"/>
              <w:suppressAutoHyphens w:val="true"/>
              <w:spacing w:before="0" w:after="0"/>
              <w:ind w:left="10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spacing w:val="-3"/>
                <w:kern w:val="0"/>
                <w:sz w:val="28"/>
                <w:szCs w:val="28"/>
                <w:lang w:val="ru-RU" w:eastAsia="ru-RU" w:bidi="ar-SA"/>
              </w:rPr>
              <w:t>Специалист по охране труда</w:t>
            </w:r>
          </w:p>
        </w:tc>
        <w:tc>
          <w:tcPr>
            <w:tcW w:w="4534" w:type="dxa"/>
            <w:tcBorders/>
          </w:tcPr>
          <w:p>
            <w:pPr>
              <w:pStyle w:val="Normal"/>
              <w:shd w:val="clear" w:color="auto" w:fill="FFFFFF"/>
              <w:suppressAutoHyphens w:val="true"/>
              <w:spacing w:lineRule="exact" w:line="326" w:before="0" w:after="0"/>
              <w:ind w:right="125"/>
              <w:jc w:val="left"/>
              <w:rPr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eastAsia="ru-RU" w:bidi="ar-SA"/>
              </w:rPr>
              <w:t>Среднее профессиональное образование и дополнительное профессиональное образование (профессиональная переподготовка) в области охраны труда.</w:t>
            </w:r>
          </w:p>
        </w:tc>
        <w:tc>
          <w:tcPr>
            <w:tcW w:w="2275" w:type="dxa"/>
            <w:tcBorders/>
          </w:tcPr>
          <w:p>
            <w:pPr>
              <w:pStyle w:val="Normal"/>
              <w:shd w:val="clear" w:color="auto" w:fill="FFFFFF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eastAsia="ru-RU" w:bidi="ar-SA"/>
              </w:rPr>
              <w:t>5 913</w:t>
            </w:r>
          </w:p>
        </w:tc>
      </w:tr>
      <w:tr>
        <w:trPr>
          <w:trHeight w:val="3533" w:hRule="atLeast"/>
        </w:trPr>
        <w:tc>
          <w:tcPr>
            <w:tcW w:w="2803" w:type="dxa"/>
            <w:vMerge w:val="continue"/>
            <w:tcBorders/>
          </w:tcPr>
          <w:p>
            <w:pPr>
              <w:pStyle w:val="Normal"/>
              <w:shd w:val="clear" w:color="auto" w:fill="FFFFFF"/>
              <w:suppressAutoHyphens w:val="true"/>
              <w:spacing w:before="0" w:after="0"/>
              <w:ind w:left="10"/>
              <w:jc w:val="left"/>
              <w:rPr>
                <w:rFonts w:eastAsia="Times New Roman"/>
                <w:spacing w:val="-3"/>
                <w:sz w:val="28"/>
                <w:szCs w:val="28"/>
                <w:u w:val="single"/>
              </w:rPr>
            </w:pPr>
            <w:r>
              <w:rPr>
                <w:rFonts w:eastAsia="Times New Roman"/>
                <w:spacing w:val="-3"/>
                <w:sz w:val="28"/>
                <w:szCs w:val="28"/>
                <w:u w:val="single"/>
              </w:rPr>
            </w:r>
          </w:p>
        </w:tc>
        <w:tc>
          <w:tcPr>
            <w:tcW w:w="4534" w:type="dxa"/>
            <w:tcBorders/>
          </w:tcPr>
          <w:p>
            <w:pPr>
              <w:pStyle w:val="Normal"/>
              <w:shd w:val="clear" w:color="auto" w:fill="FFFFFF"/>
              <w:suppressAutoHyphens w:val="tru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eastAsia="ru-RU" w:bidi="ar-SA"/>
              </w:rPr>
              <w:t>Высшее профессиональное образование по направлению подготовки «Техносферная безопасность» или соответствующим ему направлениям подготовки (специальностям) по обеспечению безопасности производственной деятельности либо высшее профессиональное образование и дополнительное профессиональное образование (профессиональная переподготовка) в области охраны труда без предъявления требований к стажу работы</w:t>
            </w:r>
          </w:p>
        </w:tc>
        <w:tc>
          <w:tcPr>
            <w:tcW w:w="2275" w:type="dxa"/>
            <w:tcBorders/>
          </w:tcPr>
          <w:p>
            <w:pPr>
              <w:pStyle w:val="Normal"/>
              <w:shd w:val="clear" w:color="auto" w:fill="FFFFFF"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eastAsia="ru-RU" w:bidi="ar-SA"/>
              </w:rPr>
              <w:t>6 512</w:t>
            </w:r>
          </w:p>
        </w:tc>
      </w:tr>
      <w:tr>
        <w:trPr>
          <w:trHeight w:val="416" w:hRule="atLeast"/>
        </w:trPr>
        <w:tc>
          <w:tcPr>
            <w:tcW w:w="2803" w:type="dxa"/>
            <w:tcBorders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eastAsia="ru-RU" w:bidi="ar-SA"/>
              </w:rPr>
              <w:t>Специалист по связям с общественностью</w:t>
            </w:r>
          </w:p>
        </w:tc>
        <w:tc>
          <w:tcPr>
            <w:tcW w:w="4534" w:type="dxa"/>
            <w:tcBorders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eastAsia="ru-RU" w:bidi="ar-SA"/>
              </w:rPr>
              <w:t>Высшее профессиональное образование по специальности «Связи с общественностью» без предъявления требований к стажу работы или высшее образование и дополнительная подготовка по специальности связи с общественностью без предъявления требований к стажу работы</w:t>
            </w:r>
          </w:p>
        </w:tc>
        <w:tc>
          <w:tcPr>
            <w:tcW w:w="2275" w:type="dxa"/>
            <w:tcBorders/>
          </w:tcPr>
          <w:p>
            <w:pPr>
              <w:pStyle w:val="Normal"/>
              <w:shd w:val="clear" w:color="auto" w:fill="FFFFFF"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eastAsia="ru-RU" w:bidi="ar-SA"/>
              </w:rPr>
              <w:t>6 512</w:t>
            </w:r>
          </w:p>
        </w:tc>
      </w:tr>
      <w:tr>
        <w:trPr/>
        <w:tc>
          <w:tcPr>
            <w:tcW w:w="9612" w:type="dxa"/>
            <w:gridSpan w:val="3"/>
            <w:tcBorders/>
          </w:tcPr>
          <w:p>
            <w:pPr>
              <w:pStyle w:val="Normal"/>
              <w:shd w:val="clear" w:color="auto" w:fill="FFFFFF"/>
              <w:suppressAutoHyphens w:val="true"/>
              <w:spacing w:before="0" w:after="0"/>
              <w:jc w:val="left"/>
              <w:rPr>
                <w:b/>
                <w:sz w:val="28"/>
                <w:szCs w:val="28"/>
              </w:rPr>
            </w:pPr>
            <w:r>
              <w:rPr>
                <w:rFonts w:cs="Times New Roman"/>
                <w:b/>
                <w:kern w:val="0"/>
                <w:sz w:val="28"/>
                <w:szCs w:val="28"/>
                <w:lang w:val="ru-RU" w:eastAsia="ru-RU" w:bidi="ar-SA"/>
              </w:rPr>
              <w:t>2 квалификационный уровень</w:t>
            </w:r>
          </w:p>
        </w:tc>
      </w:tr>
      <w:tr>
        <w:trPr/>
        <w:tc>
          <w:tcPr>
            <w:tcW w:w="9612" w:type="dxa"/>
            <w:gridSpan w:val="3"/>
            <w:tcBorders/>
          </w:tcPr>
          <w:p>
            <w:pPr>
              <w:pStyle w:val="Normal"/>
              <w:shd w:val="clear" w:color="auto" w:fill="FFFFFF"/>
              <w:suppressAutoHyphens w:val="tru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eastAsia="ru-RU" w:bidi="ar-SA"/>
              </w:rPr>
              <w:t xml:space="preserve">Должности служащих первого квалификационного уровня, по которым может устанавливаться </w:t>
            </w:r>
            <w:r>
              <w:rPr>
                <w:rFonts w:cs="Times New Roman"/>
                <w:kern w:val="0"/>
                <w:sz w:val="28"/>
                <w:szCs w:val="28"/>
                <w:lang w:val="en-US" w:eastAsia="ru-RU" w:bidi="ar-SA"/>
              </w:rPr>
              <w:t>II</w:t>
            </w:r>
            <w:r>
              <w:rPr>
                <w:rFonts w:cs="Times New Roman"/>
                <w:kern w:val="0"/>
                <w:sz w:val="28"/>
                <w:szCs w:val="28"/>
                <w:lang w:val="ru-RU" w:eastAsia="ru-RU" w:bidi="ar-SA"/>
              </w:rPr>
              <w:t xml:space="preserve"> внутридолжностная категория</w:t>
            </w:r>
          </w:p>
        </w:tc>
      </w:tr>
      <w:tr>
        <w:trPr/>
        <w:tc>
          <w:tcPr>
            <w:tcW w:w="2803" w:type="dxa"/>
            <w:tcBorders/>
          </w:tcPr>
          <w:p>
            <w:pPr>
              <w:pStyle w:val="Normal"/>
              <w:shd w:val="clear" w:color="auto" w:fill="FFFFFF"/>
              <w:suppressAutoHyphens w:val="true"/>
              <w:spacing w:before="0" w:after="0"/>
              <w:ind w:left="10"/>
              <w:jc w:val="left"/>
              <w:rPr>
                <w:rFonts w:eastAsia="Times New Roman"/>
                <w:spacing w:val="-3"/>
                <w:sz w:val="28"/>
                <w:szCs w:val="28"/>
              </w:rPr>
            </w:pPr>
            <w:r>
              <w:rPr>
                <w:rFonts w:eastAsia="Times New Roman" w:cs="Times New Roman"/>
                <w:spacing w:val="-3"/>
                <w:kern w:val="0"/>
                <w:sz w:val="28"/>
                <w:szCs w:val="28"/>
                <w:lang w:val="ru-RU" w:eastAsia="ru-RU" w:bidi="ar-SA"/>
              </w:rPr>
              <w:t>Бухгалтер</w:t>
            </w:r>
          </w:p>
        </w:tc>
        <w:tc>
          <w:tcPr>
            <w:tcW w:w="4534" w:type="dxa"/>
            <w:tcBorders/>
          </w:tcPr>
          <w:p>
            <w:pPr>
              <w:pStyle w:val="Normal"/>
              <w:shd w:val="clear" w:color="auto" w:fill="FFFFFF"/>
              <w:suppressAutoHyphens w:val="true"/>
              <w:spacing w:lineRule="exact" w:line="322" w:before="0" w:after="0"/>
              <w:ind w:right="48"/>
              <w:jc w:val="lef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 xml:space="preserve">Высшее профессиональное (экономическое) образование </w:t>
            </w:r>
            <w:r>
              <w:rPr>
                <w:rFonts w:eastAsia="Times New Roman" w:cs="Times New Roman"/>
                <w:spacing w:val="-1"/>
                <w:kern w:val="0"/>
                <w:sz w:val="28"/>
                <w:szCs w:val="28"/>
                <w:lang w:val="ru-RU" w:eastAsia="ru-RU" w:bidi="ar-SA"/>
              </w:rPr>
              <w:t xml:space="preserve">без предъявления требований к стажу </w:t>
            </w: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 xml:space="preserve">работы или среднее </w:t>
            </w:r>
            <w:r>
              <w:rPr>
                <w:rFonts w:eastAsia="Times New Roman" w:cs="Times New Roman"/>
                <w:spacing w:val="-3"/>
                <w:kern w:val="0"/>
                <w:sz w:val="28"/>
                <w:szCs w:val="28"/>
                <w:lang w:val="ru-RU" w:eastAsia="ru-RU" w:bidi="ar-SA"/>
              </w:rPr>
              <w:t xml:space="preserve">профессиональное (экономическое) </w:t>
            </w: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 xml:space="preserve">образование и стаж работы в </w:t>
            </w:r>
            <w:r>
              <w:rPr>
                <w:rFonts w:eastAsia="Times New Roman" w:cs="Times New Roman"/>
                <w:spacing w:val="-1"/>
                <w:kern w:val="0"/>
                <w:sz w:val="28"/>
                <w:szCs w:val="28"/>
                <w:lang w:val="ru-RU" w:eastAsia="ru-RU" w:bidi="ar-SA"/>
              </w:rPr>
              <w:t>должности бухгалтера не менее 3 лет</w:t>
            </w:r>
          </w:p>
        </w:tc>
        <w:tc>
          <w:tcPr>
            <w:tcW w:w="2275" w:type="dxa"/>
            <w:tcBorders/>
          </w:tcPr>
          <w:p>
            <w:pPr>
              <w:pStyle w:val="Normal"/>
              <w:shd w:val="clear" w:color="auto" w:fill="FFFFFF"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eastAsia="ru-RU" w:bidi="ar-SA"/>
              </w:rPr>
              <w:t>7 109</w:t>
            </w:r>
          </w:p>
        </w:tc>
      </w:tr>
      <w:tr>
        <w:trPr/>
        <w:tc>
          <w:tcPr>
            <w:tcW w:w="2803" w:type="dxa"/>
            <w:tcBorders/>
          </w:tcPr>
          <w:p>
            <w:pPr>
              <w:pStyle w:val="Normal"/>
              <w:shd w:val="clear" w:color="auto" w:fill="FFFFFF"/>
              <w:suppressAutoHyphens w:val="true"/>
              <w:spacing w:before="0" w:after="0"/>
              <w:ind w:left="10"/>
              <w:jc w:val="left"/>
              <w:rPr>
                <w:rFonts w:eastAsia="Times New Roman"/>
                <w:spacing w:val="-3"/>
                <w:sz w:val="28"/>
                <w:szCs w:val="28"/>
              </w:rPr>
            </w:pPr>
            <w:r>
              <w:rPr>
                <w:rFonts w:eastAsia="Times New Roman" w:cs="Times New Roman"/>
                <w:spacing w:val="-3"/>
                <w:kern w:val="0"/>
                <w:sz w:val="28"/>
                <w:szCs w:val="28"/>
                <w:lang w:val="ru-RU" w:eastAsia="ru-RU" w:bidi="ar-SA"/>
              </w:rPr>
              <w:t>Экономист</w:t>
            </w:r>
          </w:p>
        </w:tc>
        <w:tc>
          <w:tcPr>
            <w:tcW w:w="4534" w:type="dxa"/>
            <w:tcBorders/>
          </w:tcPr>
          <w:p>
            <w:pPr>
              <w:pStyle w:val="Normal"/>
              <w:shd w:val="clear" w:color="auto" w:fill="FFFFFF"/>
              <w:suppressAutoHyphens w:val="true"/>
              <w:spacing w:lineRule="exact" w:line="322" w:before="0" w:after="0"/>
              <w:ind w:right="48"/>
              <w:jc w:val="lef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Высшее профессиональное (экономическое) образование и стаж работы в должности экономиста либо других инженерно-технических должностях, замещаемых специалистами с высшим профессиональным образованием, не менее 3 лет</w:t>
            </w:r>
          </w:p>
        </w:tc>
        <w:tc>
          <w:tcPr>
            <w:tcW w:w="2275" w:type="dxa"/>
            <w:tcBorders/>
          </w:tcPr>
          <w:p>
            <w:pPr>
              <w:pStyle w:val="Normal"/>
              <w:shd w:val="clear" w:color="auto" w:fill="FFFFFF"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eastAsia="ru-RU" w:bidi="ar-SA"/>
              </w:rPr>
              <w:t>7 109</w:t>
            </w:r>
          </w:p>
        </w:tc>
      </w:tr>
      <w:tr>
        <w:trPr/>
        <w:tc>
          <w:tcPr>
            <w:tcW w:w="2803" w:type="dxa"/>
            <w:tcBorders/>
          </w:tcPr>
          <w:p>
            <w:pPr>
              <w:pStyle w:val="Normal"/>
              <w:shd w:val="clear" w:color="auto" w:fill="FFFFFF"/>
              <w:suppressAutoHyphens w:val="true"/>
              <w:spacing w:before="0" w:after="0"/>
              <w:ind w:left="10"/>
              <w:jc w:val="left"/>
              <w:rPr>
                <w:rFonts w:eastAsia="Times New Roman"/>
                <w:spacing w:val="-3"/>
                <w:sz w:val="28"/>
                <w:szCs w:val="28"/>
              </w:rPr>
            </w:pPr>
            <w:r>
              <w:rPr>
                <w:rFonts w:eastAsia="Times New Roman" w:cs="Times New Roman"/>
                <w:spacing w:val="-3"/>
                <w:kern w:val="0"/>
                <w:sz w:val="28"/>
                <w:szCs w:val="28"/>
                <w:lang w:val="ru-RU" w:eastAsia="ru-RU" w:bidi="ar-SA"/>
              </w:rPr>
              <w:t>Документовед</w:t>
            </w:r>
          </w:p>
        </w:tc>
        <w:tc>
          <w:tcPr>
            <w:tcW w:w="4534" w:type="dxa"/>
            <w:tcBorders/>
          </w:tcPr>
          <w:p>
            <w:pPr>
              <w:pStyle w:val="Normal"/>
              <w:shd w:val="clear" w:color="auto" w:fill="FFFFFF"/>
              <w:suppressAutoHyphens w:val="true"/>
              <w:spacing w:lineRule="exact" w:line="322" w:before="0" w:after="0"/>
              <w:ind w:right="48"/>
              <w:jc w:val="lef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Высшее профессиональное образование и стаж работы в должности документоведа не менее 3 лет</w:t>
            </w:r>
          </w:p>
        </w:tc>
        <w:tc>
          <w:tcPr>
            <w:tcW w:w="2275" w:type="dxa"/>
            <w:tcBorders/>
          </w:tcPr>
          <w:p>
            <w:pPr>
              <w:pStyle w:val="Normal"/>
              <w:shd w:val="clear" w:color="auto" w:fill="FFFFFF"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eastAsia="ru-RU" w:bidi="ar-SA"/>
              </w:rPr>
              <w:t>7 109</w:t>
            </w:r>
          </w:p>
        </w:tc>
      </w:tr>
      <w:tr>
        <w:trPr>
          <w:trHeight w:val="1974" w:hRule="atLeast"/>
        </w:trPr>
        <w:tc>
          <w:tcPr>
            <w:tcW w:w="2803" w:type="dxa"/>
            <w:tcBorders/>
          </w:tcPr>
          <w:p>
            <w:pPr>
              <w:pStyle w:val="Normal"/>
              <w:shd w:val="clear" w:color="auto" w:fill="FFFFFF"/>
              <w:suppressAutoHyphens w:val="true"/>
              <w:spacing w:before="0" w:after="0"/>
              <w:ind w:left="10"/>
              <w:jc w:val="both"/>
              <w:rPr>
                <w:rFonts w:eastAsia="Times New Roman"/>
                <w:spacing w:val="-3"/>
                <w:sz w:val="28"/>
                <w:szCs w:val="28"/>
              </w:rPr>
            </w:pPr>
            <w:r>
              <w:rPr>
                <w:rFonts w:eastAsia="Times New Roman" w:cs="Times New Roman"/>
                <w:spacing w:val="-3"/>
                <w:kern w:val="0"/>
                <w:sz w:val="28"/>
                <w:szCs w:val="28"/>
                <w:lang w:val="ru-RU" w:eastAsia="ru-RU" w:bidi="ar-SA"/>
              </w:rPr>
              <w:t>Инженер</w:t>
            </w:r>
          </w:p>
        </w:tc>
        <w:tc>
          <w:tcPr>
            <w:tcW w:w="4534" w:type="dxa"/>
            <w:tcBorders/>
          </w:tcPr>
          <w:p>
            <w:pPr>
              <w:pStyle w:val="Normal"/>
              <w:shd w:val="clear" w:color="auto" w:fill="FFFFFF"/>
              <w:suppressAutoHyphens w:val="true"/>
              <w:spacing w:lineRule="exact" w:line="322" w:before="0" w:after="0"/>
              <w:ind w:right="48"/>
              <w:jc w:val="lef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Высшее профессиональное (техническое) образование и стаж работы в должности инженера или других инженерно-технических должностях, замещаемых специалистами с высшим профессиональным образованием, не менее 3 лет.</w:t>
            </w:r>
          </w:p>
        </w:tc>
        <w:tc>
          <w:tcPr>
            <w:tcW w:w="2275" w:type="dxa"/>
            <w:tcBorders/>
          </w:tcPr>
          <w:p>
            <w:pPr>
              <w:pStyle w:val="Normal"/>
              <w:shd w:val="clear" w:color="auto" w:fill="FFFFFF"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eastAsia="ru-RU" w:bidi="ar-SA"/>
              </w:rPr>
              <w:t>7 109</w:t>
            </w:r>
          </w:p>
        </w:tc>
      </w:tr>
      <w:tr>
        <w:trPr/>
        <w:tc>
          <w:tcPr>
            <w:tcW w:w="2803" w:type="dxa"/>
            <w:tcBorders/>
          </w:tcPr>
          <w:p>
            <w:pPr>
              <w:pStyle w:val="Normal"/>
              <w:shd w:val="clear" w:color="auto" w:fill="FFFFFF"/>
              <w:suppressAutoHyphens w:val="true"/>
              <w:spacing w:before="0" w:after="0"/>
              <w:ind w:left="10"/>
              <w:jc w:val="left"/>
              <w:rPr>
                <w:rFonts w:eastAsia="Times New Roman"/>
                <w:spacing w:val="-3"/>
                <w:sz w:val="28"/>
                <w:szCs w:val="28"/>
              </w:rPr>
            </w:pPr>
            <w:r>
              <w:rPr>
                <w:rFonts w:eastAsia="Times New Roman" w:cs="Times New Roman"/>
                <w:spacing w:val="-3"/>
                <w:kern w:val="0"/>
                <w:sz w:val="28"/>
                <w:szCs w:val="28"/>
                <w:lang w:val="ru-RU" w:eastAsia="ru-RU" w:bidi="ar-SA"/>
              </w:rPr>
              <w:t>Специалист по закупкам</w:t>
            </w:r>
          </w:p>
        </w:tc>
        <w:tc>
          <w:tcPr>
            <w:tcW w:w="4534" w:type="dxa"/>
            <w:tcBorders/>
          </w:tcPr>
          <w:p>
            <w:pPr>
              <w:pStyle w:val="Normal"/>
              <w:shd w:val="clear" w:color="auto" w:fill="FFFFFF"/>
              <w:suppressAutoHyphens w:val="true"/>
              <w:spacing w:lineRule="exact" w:line="322" w:before="0" w:after="0"/>
              <w:ind w:right="48"/>
              <w:jc w:val="lef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Высшее профессиональное образование, дополнительное профессиональное образование по программе повышения квалификации (профессиональной переподготовки) в сфере закупок с стаж работы в сфере закупок не менее 3 лет</w:t>
            </w:r>
          </w:p>
        </w:tc>
        <w:tc>
          <w:tcPr>
            <w:tcW w:w="2275" w:type="dxa"/>
            <w:tcBorders/>
          </w:tcPr>
          <w:p>
            <w:pPr>
              <w:pStyle w:val="Normal"/>
              <w:shd w:val="clear" w:color="auto" w:fill="FFFFFF"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eastAsia="ru-RU" w:bidi="ar-SA"/>
              </w:rPr>
              <w:t>7 109</w:t>
            </w:r>
          </w:p>
        </w:tc>
      </w:tr>
      <w:tr>
        <w:trPr/>
        <w:tc>
          <w:tcPr>
            <w:tcW w:w="2803" w:type="dxa"/>
            <w:tcBorders/>
          </w:tcPr>
          <w:p>
            <w:pPr>
              <w:pStyle w:val="Normal"/>
              <w:shd w:val="clear" w:color="auto" w:fill="FFFFFF"/>
              <w:suppressAutoHyphens w:val="true"/>
              <w:spacing w:before="0" w:after="0"/>
              <w:ind w:left="10"/>
              <w:jc w:val="both"/>
              <w:rPr>
                <w:rFonts w:eastAsia="Times New Roman"/>
                <w:spacing w:val="-3"/>
                <w:sz w:val="28"/>
                <w:szCs w:val="28"/>
              </w:rPr>
            </w:pPr>
            <w:r>
              <w:rPr>
                <w:rFonts w:eastAsia="Times New Roman" w:cs="Times New Roman"/>
                <w:spacing w:val="-3"/>
                <w:kern w:val="0"/>
                <w:sz w:val="28"/>
                <w:szCs w:val="28"/>
                <w:lang w:val="ru-RU" w:eastAsia="ru-RU" w:bidi="ar-SA"/>
              </w:rPr>
              <w:t>Специалист по охране труда</w:t>
            </w:r>
          </w:p>
        </w:tc>
        <w:tc>
          <w:tcPr>
            <w:tcW w:w="4534" w:type="dxa"/>
            <w:tcBorders/>
          </w:tcPr>
          <w:p>
            <w:pPr>
              <w:pStyle w:val="Normal"/>
              <w:shd w:val="clear" w:color="auto" w:fill="FFFFFF"/>
              <w:suppressAutoHyphens w:val="true"/>
              <w:spacing w:lineRule="exact" w:line="322" w:before="0" w:after="0"/>
              <w:ind w:right="48"/>
              <w:jc w:val="lef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Высшее профессиональное образование по направлению подготовки «Техносферная безопасность» или соответствующим ему направлениям  подготовки (специальностям) по обеспечению безопасности  производственной деятельности либо высшее профессиональное образование и дополнительное профессиональное образование (профессиональная переподготовка) в области охраны труда, стаж работы в должности специалиста по охране труда не менее 1 года</w:t>
            </w:r>
          </w:p>
        </w:tc>
        <w:tc>
          <w:tcPr>
            <w:tcW w:w="2275" w:type="dxa"/>
            <w:tcBorders/>
          </w:tcPr>
          <w:p>
            <w:pPr>
              <w:pStyle w:val="Normal"/>
              <w:shd w:val="clear" w:color="auto" w:fill="FFFFFF"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eastAsia="ru-RU" w:bidi="ar-SA"/>
              </w:rPr>
              <w:t>7 787</w:t>
            </w:r>
          </w:p>
        </w:tc>
      </w:tr>
      <w:tr>
        <w:trPr/>
        <w:tc>
          <w:tcPr>
            <w:tcW w:w="2803" w:type="dxa"/>
            <w:tcBorders/>
          </w:tcPr>
          <w:p>
            <w:pPr>
              <w:pStyle w:val="Normal"/>
              <w:shd w:val="clear" w:color="auto" w:fill="FFFFFF"/>
              <w:suppressAutoHyphens w:val="true"/>
              <w:spacing w:before="0" w:after="0"/>
              <w:ind w:left="10"/>
              <w:jc w:val="left"/>
              <w:rPr>
                <w:spacing w:val="-3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eastAsia="ru-RU" w:bidi="ar-SA"/>
              </w:rPr>
              <w:t>Специалист по связям с общественностью</w:t>
            </w:r>
          </w:p>
        </w:tc>
        <w:tc>
          <w:tcPr>
            <w:tcW w:w="4534" w:type="dxa"/>
            <w:tcBorders/>
          </w:tcPr>
          <w:p>
            <w:pPr>
              <w:pStyle w:val="Normal"/>
              <w:shd w:val="clear" w:color="auto" w:fill="FFFFFF"/>
              <w:suppressAutoHyphens w:val="true"/>
              <w:spacing w:lineRule="exact" w:line="322" w:before="0" w:after="0"/>
              <w:ind w:right="-108"/>
              <w:jc w:val="left"/>
              <w:rPr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eastAsia="ru-RU" w:bidi="ar-SA"/>
              </w:rPr>
              <w:t>Высшее профессиональное образование по специальности «Связи с общественностью» и стаж работы не менее 3 лет или высшее образование и дополнительная подготовка в области связей с общественностью и стаж работы не менее 3 лет.</w:t>
            </w:r>
          </w:p>
        </w:tc>
        <w:tc>
          <w:tcPr>
            <w:tcW w:w="2275" w:type="dxa"/>
            <w:tcBorders/>
          </w:tcPr>
          <w:p>
            <w:pPr>
              <w:pStyle w:val="Normal"/>
              <w:shd w:val="clear" w:color="auto" w:fill="FFFFFF"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eastAsia="ru-RU" w:bidi="ar-SA"/>
              </w:rPr>
              <w:t>7 787</w:t>
            </w:r>
          </w:p>
        </w:tc>
      </w:tr>
      <w:tr>
        <w:trPr/>
        <w:tc>
          <w:tcPr>
            <w:tcW w:w="9612" w:type="dxa"/>
            <w:gridSpan w:val="3"/>
            <w:tcBorders/>
          </w:tcPr>
          <w:p>
            <w:pPr>
              <w:pStyle w:val="Normal"/>
              <w:shd w:val="clear" w:color="auto" w:fill="FFFFFF"/>
              <w:suppressAutoHyphens w:val="true"/>
              <w:spacing w:before="0" w:after="0"/>
              <w:jc w:val="both"/>
              <w:rPr>
                <w:b/>
                <w:sz w:val="28"/>
                <w:szCs w:val="28"/>
              </w:rPr>
            </w:pPr>
            <w:r>
              <w:rPr>
                <w:rFonts w:cs="Times New Roman"/>
                <w:b/>
                <w:kern w:val="0"/>
                <w:sz w:val="28"/>
                <w:szCs w:val="28"/>
                <w:lang w:val="ru-RU" w:eastAsia="ru-RU" w:bidi="ar-SA"/>
              </w:rPr>
              <w:t>3 квалификационный уровень</w:t>
            </w:r>
          </w:p>
        </w:tc>
      </w:tr>
      <w:tr>
        <w:trPr/>
        <w:tc>
          <w:tcPr>
            <w:tcW w:w="9612" w:type="dxa"/>
            <w:gridSpan w:val="3"/>
            <w:tcBorders/>
          </w:tcPr>
          <w:p>
            <w:pPr>
              <w:pStyle w:val="Normal"/>
              <w:shd w:val="clear" w:color="auto" w:fill="FFFFFF"/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eastAsia="ru-RU" w:bidi="ar-SA"/>
              </w:rPr>
              <w:t>Должности служащих первого квалификационного уровня, по которым может устанавливаться I внутридолжностная категория</w:t>
            </w:r>
          </w:p>
        </w:tc>
      </w:tr>
      <w:tr>
        <w:trPr/>
        <w:tc>
          <w:tcPr>
            <w:tcW w:w="2803" w:type="dxa"/>
            <w:tcBorders/>
          </w:tcPr>
          <w:p>
            <w:pPr>
              <w:pStyle w:val="Normal"/>
              <w:shd w:val="clear" w:color="auto" w:fill="FFFFFF"/>
              <w:suppressAutoHyphens w:val="true"/>
              <w:spacing w:before="0" w:after="0"/>
              <w:ind w:left="10"/>
              <w:jc w:val="both"/>
              <w:rPr>
                <w:rFonts w:eastAsia="Times New Roman"/>
                <w:spacing w:val="-3"/>
                <w:sz w:val="28"/>
                <w:szCs w:val="28"/>
              </w:rPr>
            </w:pPr>
            <w:r>
              <w:rPr>
                <w:rFonts w:eastAsia="Times New Roman" w:cs="Times New Roman"/>
                <w:spacing w:val="-3"/>
                <w:kern w:val="0"/>
                <w:sz w:val="28"/>
                <w:szCs w:val="28"/>
                <w:lang w:val="ru-RU" w:eastAsia="ru-RU" w:bidi="ar-SA"/>
              </w:rPr>
              <w:t>Бухгалтер</w:t>
            </w:r>
          </w:p>
        </w:tc>
        <w:tc>
          <w:tcPr>
            <w:tcW w:w="4534" w:type="dxa"/>
            <w:tcBorders/>
          </w:tcPr>
          <w:p>
            <w:pPr>
              <w:pStyle w:val="Normal"/>
              <w:shd w:val="clear" w:color="auto" w:fill="FFFFFF"/>
              <w:suppressAutoHyphens w:val="true"/>
              <w:spacing w:lineRule="exact" w:line="322" w:before="0" w:after="0"/>
              <w:ind w:right="48"/>
              <w:jc w:val="lef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Высшее профессиональное (экономическое) образование и стаж работы в должности бухгалтера II категории не менее 3 лет</w:t>
            </w:r>
          </w:p>
        </w:tc>
        <w:tc>
          <w:tcPr>
            <w:tcW w:w="2275" w:type="dxa"/>
            <w:tcBorders/>
          </w:tcPr>
          <w:p>
            <w:pPr>
              <w:pStyle w:val="Normal"/>
              <w:shd w:val="clear" w:color="auto" w:fill="FFFFFF"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eastAsia="ru-RU" w:bidi="ar-SA"/>
              </w:rPr>
              <w:t>8 576</w:t>
            </w:r>
          </w:p>
        </w:tc>
      </w:tr>
      <w:tr>
        <w:trPr/>
        <w:tc>
          <w:tcPr>
            <w:tcW w:w="2803" w:type="dxa"/>
            <w:tcBorders/>
          </w:tcPr>
          <w:p>
            <w:pPr>
              <w:pStyle w:val="Normal"/>
              <w:shd w:val="clear" w:color="auto" w:fill="FFFFFF"/>
              <w:suppressAutoHyphens w:val="true"/>
              <w:spacing w:before="0" w:after="0"/>
              <w:ind w:left="10"/>
              <w:jc w:val="both"/>
              <w:rPr>
                <w:rFonts w:eastAsia="Times New Roman"/>
                <w:spacing w:val="-3"/>
                <w:sz w:val="28"/>
                <w:szCs w:val="28"/>
              </w:rPr>
            </w:pPr>
            <w:r>
              <w:rPr>
                <w:rFonts w:eastAsia="Times New Roman" w:cs="Times New Roman"/>
                <w:spacing w:val="-3"/>
                <w:kern w:val="0"/>
                <w:sz w:val="28"/>
                <w:szCs w:val="28"/>
                <w:lang w:val="ru-RU" w:eastAsia="ru-RU" w:bidi="ar-SA"/>
              </w:rPr>
              <w:t>Экономист</w:t>
            </w:r>
          </w:p>
        </w:tc>
        <w:tc>
          <w:tcPr>
            <w:tcW w:w="4534" w:type="dxa"/>
            <w:tcBorders/>
          </w:tcPr>
          <w:p>
            <w:pPr>
              <w:pStyle w:val="Normal"/>
              <w:shd w:val="clear" w:color="auto" w:fill="FFFFFF"/>
              <w:suppressAutoHyphens w:val="true"/>
              <w:spacing w:lineRule="exact" w:line="322" w:before="0" w:after="0"/>
              <w:ind w:right="48"/>
              <w:jc w:val="lef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Высшее профессиональное (экономическое) образование и стаж работы в должности экономиста II категории не менее 3 лет</w:t>
            </w:r>
          </w:p>
        </w:tc>
        <w:tc>
          <w:tcPr>
            <w:tcW w:w="2275" w:type="dxa"/>
            <w:tcBorders/>
          </w:tcPr>
          <w:p>
            <w:pPr>
              <w:pStyle w:val="Normal"/>
              <w:shd w:val="clear" w:color="auto" w:fill="FFFFFF"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eastAsia="ru-RU" w:bidi="ar-SA"/>
              </w:rPr>
              <w:t>8 576</w:t>
            </w:r>
          </w:p>
        </w:tc>
      </w:tr>
      <w:tr>
        <w:trPr/>
        <w:tc>
          <w:tcPr>
            <w:tcW w:w="2803" w:type="dxa"/>
            <w:tcBorders/>
          </w:tcPr>
          <w:p>
            <w:pPr>
              <w:pStyle w:val="Normal"/>
              <w:shd w:val="clear" w:color="auto" w:fill="FFFFFF"/>
              <w:suppressAutoHyphens w:val="true"/>
              <w:spacing w:before="0" w:after="0"/>
              <w:ind w:left="10"/>
              <w:jc w:val="both"/>
              <w:rPr>
                <w:rFonts w:eastAsia="Times New Roman"/>
                <w:spacing w:val="-3"/>
                <w:sz w:val="28"/>
                <w:szCs w:val="28"/>
              </w:rPr>
            </w:pPr>
            <w:r>
              <w:rPr>
                <w:rFonts w:eastAsia="Times New Roman" w:cs="Times New Roman"/>
                <w:spacing w:val="-3"/>
                <w:kern w:val="0"/>
                <w:sz w:val="28"/>
                <w:szCs w:val="28"/>
                <w:lang w:val="ru-RU" w:eastAsia="ru-RU" w:bidi="ar-SA"/>
              </w:rPr>
              <w:t>Документовед</w:t>
            </w:r>
          </w:p>
        </w:tc>
        <w:tc>
          <w:tcPr>
            <w:tcW w:w="4534" w:type="dxa"/>
            <w:tcBorders/>
          </w:tcPr>
          <w:p>
            <w:pPr>
              <w:pStyle w:val="Normal"/>
              <w:shd w:val="clear" w:color="auto" w:fill="FFFFFF"/>
              <w:suppressAutoHyphens w:val="true"/>
              <w:spacing w:lineRule="exact" w:line="322" w:before="0" w:after="0"/>
              <w:ind w:right="48"/>
              <w:jc w:val="lef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Высшее профессиональное образование и стаж работы в должности документоведа II категории не менее 3 лет</w:t>
            </w:r>
          </w:p>
        </w:tc>
        <w:tc>
          <w:tcPr>
            <w:tcW w:w="2275" w:type="dxa"/>
            <w:tcBorders/>
          </w:tcPr>
          <w:p>
            <w:pPr>
              <w:pStyle w:val="Normal"/>
              <w:shd w:val="clear" w:color="auto" w:fill="FFFFFF"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eastAsia="ru-RU" w:bidi="ar-SA"/>
              </w:rPr>
              <w:t>7 787</w:t>
            </w:r>
          </w:p>
        </w:tc>
      </w:tr>
      <w:tr>
        <w:trPr/>
        <w:tc>
          <w:tcPr>
            <w:tcW w:w="2803" w:type="dxa"/>
            <w:tcBorders/>
          </w:tcPr>
          <w:p>
            <w:pPr>
              <w:pStyle w:val="Normal"/>
              <w:shd w:val="clear" w:color="auto" w:fill="FFFFFF"/>
              <w:suppressAutoHyphens w:val="true"/>
              <w:spacing w:before="0" w:after="0"/>
              <w:ind w:left="10"/>
              <w:jc w:val="both"/>
              <w:rPr>
                <w:rFonts w:eastAsia="Times New Roman"/>
                <w:spacing w:val="-3"/>
                <w:sz w:val="28"/>
                <w:szCs w:val="28"/>
              </w:rPr>
            </w:pPr>
            <w:r>
              <w:rPr>
                <w:rFonts w:eastAsia="Times New Roman" w:cs="Times New Roman"/>
                <w:spacing w:val="-3"/>
                <w:kern w:val="0"/>
                <w:sz w:val="28"/>
                <w:szCs w:val="28"/>
                <w:lang w:val="ru-RU" w:eastAsia="ru-RU" w:bidi="ar-SA"/>
              </w:rPr>
              <w:t>Инженер</w:t>
            </w:r>
          </w:p>
        </w:tc>
        <w:tc>
          <w:tcPr>
            <w:tcW w:w="4534" w:type="dxa"/>
            <w:tcBorders/>
          </w:tcPr>
          <w:p>
            <w:pPr>
              <w:pStyle w:val="Normal"/>
              <w:shd w:val="clear" w:color="auto" w:fill="FFFFFF"/>
              <w:suppressAutoHyphens w:val="true"/>
              <w:spacing w:lineRule="exact" w:line="322" w:before="0" w:after="0"/>
              <w:ind w:right="48"/>
              <w:jc w:val="lef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Высшее профессиональное (техническое) образование и стаж работы в должности инженера II категории не менее 3 лет</w:t>
            </w:r>
          </w:p>
        </w:tc>
        <w:tc>
          <w:tcPr>
            <w:tcW w:w="2275" w:type="dxa"/>
            <w:tcBorders/>
          </w:tcPr>
          <w:p>
            <w:pPr>
              <w:pStyle w:val="Normal"/>
              <w:shd w:val="clear" w:color="auto" w:fill="FFFFFF"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eastAsia="ru-RU" w:bidi="ar-SA"/>
              </w:rPr>
              <w:t>7 787</w:t>
            </w:r>
          </w:p>
        </w:tc>
      </w:tr>
      <w:tr>
        <w:trPr/>
        <w:tc>
          <w:tcPr>
            <w:tcW w:w="2803" w:type="dxa"/>
            <w:tcBorders/>
          </w:tcPr>
          <w:p>
            <w:pPr>
              <w:pStyle w:val="Normal"/>
              <w:shd w:val="clear" w:color="auto" w:fill="FFFFFF"/>
              <w:suppressAutoHyphens w:val="true"/>
              <w:spacing w:before="0" w:after="0"/>
              <w:ind w:left="10"/>
              <w:jc w:val="both"/>
              <w:rPr>
                <w:rFonts w:eastAsia="Times New Roman"/>
                <w:spacing w:val="-3"/>
                <w:sz w:val="28"/>
                <w:szCs w:val="28"/>
              </w:rPr>
            </w:pPr>
            <w:r>
              <w:rPr>
                <w:rFonts w:eastAsia="Times New Roman" w:cs="Times New Roman"/>
                <w:spacing w:val="-3"/>
                <w:kern w:val="0"/>
                <w:sz w:val="28"/>
                <w:szCs w:val="28"/>
                <w:lang w:val="ru-RU" w:eastAsia="ru-RU" w:bidi="ar-SA"/>
              </w:rPr>
              <w:t>Специалист по закупкам</w:t>
            </w:r>
          </w:p>
        </w:tc>
        <w:tc>
          <w:tcPr>
            <w:tcW w:w="4534" w:type="dxa"/>
            <w:tcBorders/>
          </w:tcPr>
          <w:p>
            <w:pPr>
              <w:pStyle w:val="Normal"/>
              <w:shd w:val="clear" w:color="auto" w:fill="FFFFFF"/>
              <w:suppressAutoHyphens w:val="true"/>
              <w:spacing w:lineRule="exact" w:line="322" w:before="0" w:after="0"/>
              <w:ind w:right="48"/>
              <w:jc w:val="lef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Высшее профессиональное образование, дополнительное профессиональное образование по программе повышения квалификации (профессиональной переподготовки) в сфере закупок и стаж работы в сфере закупок не менее 4 лет</w:t>
            </w:r>
          </w:p>
        </w:tc>
        <w:tc>
          <w:tcPr>
            <w:tcW w:w="2275" w:type="dxa"/>
            <w:tcBorders/>
          </w:tcPr>
          <w:p>
            <w:pPr>
              <w:pStyle w:val="Normal"/>
              <w:shd w:val="clear" w:color="auto" w:fill="FFFFFF"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eastAsia="ru-RU" w:bidi="ar-SA"/>
              </w:rPr>
              <w:t>7 787</w:t>
            </w:r>
          </w:p>
        </w:tc>
      </w:tr>
      <w:tr>
        <w:trPr/>
        <w:tc>
          <w:tcPr>
            <w:tcW w:w="2803" w:type="dxa"/>
            <w:tcBorders/>
          </w:tcPr>
          <w:p>
            <w:pPr>
              <w:pStyle w:val="Normal"/>
              <w:shd w:val="clear" w:color="auto" w:fill="FFFFFF"/>
              <w:suppressAutoHyphens w:val="true"/>
              <w:spacing w:before="0" w:after="0"/>
              <w:ind w:left="10"/>
              <w:jc w:val="both"/>
              <w:rPr>
                <w:rFonts w:eastAsia="Times New Roman"/>
                <w:spacing w:val="-3"/>
                <w:sz w:val="28"/>
                <w:szCs w:val="28"/>
              </w:rPr>
            </w:pPr>
            <w:r>
              <w:rPr>
                <w:rFonts w:eastAsia="Times New Roman" w:cs="Times New Roman"/>
                <w:spacing w:val="-3"/>
                <w:kern w:val="0"/>
                <w:sz w:val="28"/>
                <w:szCs w:val="28"/>
                <w:lang w:val="ru-RU" w:eastAsia="ru-RU" w:bidi="ar-SA"/>
              </w:rPr>
              <w:t>Специалист по охране труда</w:t>
            </w:r>
          </w:p>
        </w:tc>
        <w:tc>
          <w:tcPr>
            <w:tcW w:w="4534" w:type="dxa"/>
            <w:tcBorders/>
          </w:tcPr>
          <w:p>
            <w:pPr>
              <w:pStyle w:val="Normal"/>
              <w:shd w:val="clear" w:color="auto" w:fill="FFFFFF"/>
              <w:suppressAutoHyphens w:val="true"/>
              <w:spacing w:lineRule="exact" w:line="322" w:before="0" w:after="0"/>
              <w:ind w:right="48"/>
              <w:jc w:val="lef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Высшее профессиональное образование по направлению подготовки «Техносферная безопасность» или соответствующим ему направлениям подготовки (специальностям) по обеспечению безопасности производственной деятельности либо высшее профессиональное образование и дополнительное профессиональное образование (профессиональная переподготовка) в области охраны труда, стаж работы в должности специалиста по охране труда II категории не менее 2 лет</w:t>
            </w:r>
          </w:p>
        </w:tc>
        <w:tc>
          <w:tcPr>
            <w:tcW w:w="2275" w:type="dxa"/>
            <w:tcBorders/>
          </w:tcPr>
          <w:p>
            <w:pPr>
              <w:pStyle w:val="Normal"/>
              <w:shd w:val="clear" w:color="auto" w:fill="FFFFFF"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eastAsia="ru-RU" w:bidi="ar-SA"/>
              </w:rPr>
              <w:t>8 576</w:t>
            </w:r>
          </w:p>
        </w:tc>
      </w:tr>
      <w:tr>
        <w:trPr/>
        <w:tc>
          <w:tcPr>
            <w:tcW w:w="2803" w:type="dxa"/>
            <w:tcBorders/>
          </w:tcPr>
          <w:p>
            <w:pPr>
              <w:pStyle w:val="Normal"/>
              <w:shd w:val="clear" w:color="auto" w:fill="FFFFFF"/>
              <w:suppressAutoHyphens w:val="true"/>
              <w:spacing w:before="0" w:after="0"/>
              <w:ind w:left="10"/>
              <w:jc w:val="left"/>
              <w:rPr>
                <w:spacing w:val="-3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eastAsia="ru-RU" w:bidi="ar-SA"/>
              </w:rPr>
              <w:t>Специалист по связям с общественностью</w:t>
            </w:r>
          </w:p>
        </w:tc>
        <w:tc>
          <w:tcPr>
            <w:tcW w:w="4534" w:type="dxa"/>
            <w:tcBorders/>
          </w:tcPr>
          <w:p>
            <w:pPr>
              <w:pStyle w:val="Normal"/>
              <w:shd w:val="clear" w:color="auto" w:fill="FFFFFF"/>
              <w:suppressAutoHyphens w:val="true"/>
              <w:spacing w:lineRule="exact" w:line="322" w:before="0" w:after="0"/>
              <w:jc w:val="left"/>
              <w:rPr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eastAsia="ru-RU" w:bidi="ar-SA"/>
              </w:rPr>
              <w:t xml:space="preserve">Высшее профессиональное образование по специальности «Связи с общественностью» и стаж работы в должности специалиста по связям с общественностью </w:t>
            </w:r>
            <w:r>
              <w:rPr>
                <w:rFonts w:cs="Times New Roman"/>
                <w:kern w:val="0"/>
                <w:sz w:val="28"/>
                <w:szCs w:val="28"/>
                <w:lang w:val="en-US" w:eastAsia="ru-RU" w:bidi="ar-SA"/>
              </w:rPr>
              <w:t>II</w:t>
            </w:r>
            <w:r>
              <w:rPr>
                <w:rFonts w:cs="Times New Roman"/>
                <w:kern w:val="0"/>
                <w:sz w:val="28"/>
                <w:szCs w:val="28"/>
                <w:lang w:val="ru-RU" w:eastAsia="ru-RU" w:bidi="ar-SA"/>
              </w:rPr>
              <w:t xml:space="preserve"> категории не менее 3 лет или высшее образование и дополнительная подготовка в области связей с общественностью и стаж работы в должности специалиста по связям с общественностью </w:t>
            </w:r>
            <w:r>
              <w:rPr>
                <w:rFonts w:cs="Times New Roman"/>
                <w:kern w:val="0"/>
                <w:sz w:val="28"/>
                <w:szCs w:val="28"/>
                <w:lang w:val="en-US" w:eastAsia="ru-RU" w:bidi="ar-SA"/>
              </w:rPr>
              <w:t>II</w:t>
            </w:r>
            <w:r>
              <w:rPr>
                <w:rFonts w:cs="Times New Roman"/>
                <w:kern w:val="0"/>
                <w:sz w:val="28"/>
                <w:szCs w:val="28"/>
                <w:lang w:val="ru-RU" w:eastAsia="ru-RU" w:bidi="ar-SA"/>
              </w:rPr>
              <w:t xml:space="preserve"> категории не менее 3 лет.</w:t>
            </w:r>
          </w:p>
        </w:tc>
        <w:tc>
          <w:tcPr>
            <w:tcW w:w="2275" w:type="dxa"/>
            <w:tcBorders/>
          </w:tcPr>
          <w:p>
            <w:pPr>
              <w:pStyle w:val="Normal"/>
              <w:shd w:val="clear" w:color="auto" w:fill="FFFFFF"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eastAsia="ru-RU" w:bidi="ar-SA"/>
              </w:rPr>
              <w:t>8 576</w:t>
            </w:r>
          </w:p>
        </w:tc>
      </w:tr>
      <w:tr>
        <w:trPr/>
        <w:tc>
          <w:tcPr>
            <w:tcW w:w="9612" w:type="dxa"/>
            <w:gridSpan w:val="3"/>
            <w:tcBorders/>
          </w:tcPr>
          <w:p>
            <w:pPr>
              <w:pStyle w:val="Normal"/>
              <w:shd w:val="clear" w:color="auto" w:fill="FFFFFF"/>
              <w:suppressAutoHyphens w:val="true"/>
              <w:spacing w:before="0" w:after="0"/>
              <w:jc w:val="both"/>
              <w:rPr>
                <w:b/>
                <w:sz w:val="28"/>
                <w:szCs w:val="28"/>
              </w:rPr>
            </w:pPr>
            <w:r>
              <w:rPr>
                <w:rFonts w:cs="Times New Roman"/>
                <w:b/>
                <w:kern w:val="0"/>
                <w:sz w:val="28"/>
                <w:szCs w:val="28"/>
                <w:lang w:val="ru-RU" w:eastAsia="ru-RU" w:bidi="ar-SA"/>
              </w:rPr>
              <w:t>4 квалификационный уровень</w:t>
            </w:r>
          </w:p>
        </w:tc>
      </w:tr>
      <w:tr>
        <w:trPr/>
        <w:tc>
          <w:tcPr>
            <w:tcW w:w="9612" w:type="dxa"/>
            <w:gridSpan w:val="3"/>
            <w:tcBorders/>
          </w:tcPr>
          <w:p>
            <w:pPr>
              <w:pStyle w:val="Normal"/>
              <w:shd w:val="clear" w:color="auto" w:fill="FFFFFF"/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eastAsia="ru-RU" w:bidi="ar-SA"/>
              </w:rPr>
              <w:t>Должности служащих первого квалификационного уровня, по которым может устанавливаться производное должностное наименование «ведущий»</w:t>
            </w:r>
          </w:p>
        </w:tc>
      </w:tr>
      <w:tr>
        <w:trPr/>
        <w:tc>
          <w:tcPr>
            <w:tcW w:w="2803" w:type="dxa"/>
            <w:tcBorders/>
          </w:tcPr>
          <w:p>
            <w:pPr>
              <w:pStyle w:val="Normal"/>
              <w:shd w:val="clear" w:color="auto" w:fill="FFFFFF"/>
              <w:suppressAutoHyphens w:val="true"/>
              <w:spacing w:before="0" w:after="0"/>
              <w:ind w:left="10"/>
              <w:jc w:val="left"/>
              <w:rPr>
                <w:rFonts w:eastAsia="Times New Roman"/>
                <w:spacing w:val="-3"/>
                <w:sz w:val="28"/>
                <w:szCs w:val="28"/>
              </w:rPr>
            </w:pPr>
            <w:r>
              <w:rPr>
                <w:rFonts w:eastAsia="Times New Roman" w:cs="Times New Roman"/>
                <w:spacing w:val="-3"/>
                <w:kern w:val="0"/>
                <w:sz w:val="28"/>
                <w:szCs w:val="28"/>
                <w:lang w:val="ru-RU" w:eastAsia="ru-RU" w:bidi="ar-SA"/>
              </w:rPr>
              <w:t>Бухгалтер</w:t>
            </w:r>
          </w:p>
        </w:tc>
        <w:tc>
          <w:tcPr>
            <w:tcW w:w="4534" w:type="dxa"/>
            <w:tcBorders/>
          </w:tcPr>
          <w:p>
            <w:pPr>
              <w:pStyle w:val="Normal"/>
              <w:shd w:val="clear" w:color="auto" w:fill="FFFFFF"/>
              <w:suppressAutoHyphens w:val="true"/>
              <w:spacing w:lineRule="exact" w:line="322" w:before="0" w:after="0"/>
              <w:ind w:right="48"/>
              <w:jc w:val="lef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Высшее профессиональное (экономическое) образование и стаж работы в должности бухгалтера I категории не менее 5-6 лет</w:t>
            </w:r>
          </w:p>
        </w:tc>
        <w:tc>
          <w:tcPr>
            <w:tcW w:w="2275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eastAsia="ru-RU" w:bidi="ar-SA"/>
              </w:rPr>
              <w:t>9 364</w:t>
            </w:r>
          </w:p>
        </w:tc>
      </w:tr>
      <w:tr>
        <w:trPr/>
        <w:tc>
          <w:tcPr>
            <w:tcW w:w="2803" w:type="dxa"/>
            <w:tcBorders/>
          </w:tcPr>
          <w:p>
            <w:pPr>
              <w:pStyle w:val="Normal"/>
              <w:shd w:val="clear" w:color="auto" w:fill="FFFFFF"/>
              <w:suppressAutoHyphens w:val="true"/>
              <w:spacing w:before="0" w:after="0"/>
              <w:ind w:left="10"/>
              <w:jc w:val="left"/>
              <w:rPr>
                <w:rFonts w:eastAsia="Times New Roman"/>
                <w:spacing w:val="-3"/>
                <w:sz w:val="28"/>
                <w:szCs w:val="28"/>
              </w:rPr>
            </w:pPr>
            <w:r>
              <w:rPr>
                <w:rFonts w:eastAsia="Times New Roman" w:cs="Times New Roman"/>
                <w:spacing w:val="-3"/>
                <w:kern w:val="0"/>
                <w:sz w:val="28"/>
                <w:szCs w:val="28"/>
                <w:lang w:val="ru-RU" w:eastAsia="ru-RU" w:bidi="ar-SA"/>
              </w:rPr>
              <w:t>Экономист</w:t>
            </w:r>
          </w:p>
        </w:tc>
        <w:tc>
          <w:tcPr>
            <w:tcW w:w="4534" w:type="dxa"/>
            <w:tcBorders/>
          </w:tcPr>
          <w:p>
            <w:pPr>
              <w:pStyle w:val="Normal"/>
              <w:shd w:val="clear" w:color="auto" w:fill="FFFFFF"/>
              <w:suppressAutoHyphens w:val="true"/>
              <w:spacing w:lineRule="exact" w:line="322" w:before="0" w:after="0"/>
              <w:ind w:right="48"/>
              <w:jc w:val="lef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Высшее профессиональное (экономическое) образование и стаж работы в должности экономиста I категории не менее 5-6 лет</w:t>
            </w:r>
          </w:p>
        </w:tc>
        <w:tc>
          <w:tcPr>
            <w:tcW w:w="2275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eastAsia="ru-RU" w:bidi="ar-SA"/>
              </w:rPr>
              <w:t>9 364</w:t>
            </w:r>
          </w:p>
        </w:tc>
      </w:tr>
      <w:tr>
        <w:trPr/>
        <w:tc>
          <w:tcPr>
            <w:tcW w:w="2803" w:type="dxa"/>
            <w:tcBorders/>
          </w:tcPr>
          <w:p>
            <w:pPr>
              <w:pStyle w:val="Normal"/>
              <w:shd w:val="clear" w:color="auto" w:fill="FFFFFF"/>
              <w:suppressAutoHyphens w:val="true"/>
              <w:spacing w:before="0" w:after="0"/>
              <w:ind w:left="10"/>
              <w:jc w:val="left"/>
              <w:rPr>
                <w:rFonts w:eastAsia="Times New Roman"/>
                <w:spacing w:val="-3"/>
                <w:sz w:val="28"/>
                <w:szCs w:val="28"/>
              </w:rPr>
            </w:pPr>
            <w:r>
              <w:rPr>
                <w:rFonts w:eastAsia="Times New Roman" w:cs="Times New Roman"/>
                <w:spacing w:val="-3"/>
                <w:kern w:val="0"/>
                <w:sz w:val="28"/>
                <w:szCs w:val="28"/>
                <w:lang w:val="ru-RU" w:eastAsia="ru-RU" w:bidi="ar-SA"/>
              </w:rPr>
              <w:t>Документовед</w:t>
            </w:r>
          </w:p>
        </w:tc>
        <w:tc>
          <w:tcPr>
            <w:tcW w:w="4534" w:type="dxa"/>
            <w:tcBorders/>
          </w:tcPr>
          <w:p>
            <w:pPr>
              <w:pStyle w:val="Normal"/>
              <w:shd w:val="clear" w:color="auto" w:fill="FFFFFF"/>
              <w:suppressAutoHyphens w:val="true"/>
              <w:spacing w:lineRule="exact" w:line="322" w:before="0" w:after="0"/>
              <w:ind w:right="48"/>
              <w:jc w:val="lef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Высшее профессиональное образование и стаж работы в должности документоведа I категории не менее 5-6 лет</w:t>
            </w:r>
          </w:p>
        </w:tc>
        <w:tc>
          <w:tcPr>
            <w:tcW w:w="2275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eastAsia="ru-RU" w:bidi="ar-SA"/>
              </w:rPr>
              <w:t>9 364</w:t>
            </w:r>
          </w:p>
        </w:tc>
      </w:tr>
      <w:tr>
        <w:trPr/>
        <w:tc>
          <w:tcPr>
            <w:tcW w:w="2803" w:type="dxa"/>
            <w:tcBorders/>
          </w:tcPr>
          <w:p>
            <w:pPr>
              <w:pStyle w:val="Normal"/>
              <w:shd w:val="clear" w:color="auto" w:fill="FFFFFF"/>
              <w:suppressAutoHyphens w:val="true"/>
              <w:spacing w:before="0" w:after="0"/>
              <w:ind w:left="10"/>
              <w:jc w:val="left"/>
              <w:rPr>
                <w:rFonts w:eastAsia="Times New Roman"/>
                <w:spacing w:val="-3"/>
                <w:sz w:val="28"/>
                <w:szCs w:val="28"/>
              </w:rPr>
            </w:pPr>
            <w:r>
              <w:rPr>
                <w:rFonts w:eastAsia="Times New Roman" w:cs="Times New Roman"/>
                <w:spacing w:val="-3"/>
                <w:kern w:val="0"/>
                <w:sz w:val="28"/>
                <w:szCs w:val="28"/>
                <w:lang w:val="ru-RU" w:eastAsia="ru-RU" w:bidi="ar-SA"/>
              </w:rPr>
              <w:t>Инженер</w:t>
            </w:r>
          </w:p>
        </w:tc>
        <w:tc>
          <w:tcPr>
            <w:tcW w:w="4534" w:type="dxa"/>
            <w:tcBorders/>
          </w:tcPr>
          <w:p>
            <w:pPr>
              <w:pStyle w:val="Normal"/>
              <w:shd w:val="clear" w:color="auto" w:fill="FFFFFF"/>
              <w:suppressAutoHyphens w:val="true"/>
              <w:spacing w:lineRule="exact" w:line="322" w:before="0" w:after="0"/>
              <w:ind w:right="48"/>
              <w:jc w:val="lef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Высшее профессиональное (техническое) образование и стаж работы в должности инженера I категории не менее 5-6 лет</w:t>
            </w:r>
          </w:p>
        </w:tc>
        <w:tc>
          <w:tcPr>
            <w:tcW w:w="2275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eastAsia="ru-RU" w:bidi="ar-SA"/>
              </w:rPr>
              <w:t>9 364</w:t>
            </w:r>
          </w:p>
        </w:tc>
      </w:tr>
      <w:tr>
        <w:trPr/>
        <w:tc>
          <w:tcPr>
            <w:tcW w:w="2803" w:type="dxa"/>
            <w:tcBorders/>
          </w:tcPr>
          <w:p>
            <w:pPr>
              <w:pStyle w:val="Normal"/>
              <w:shd w:val="clear" w:color="auto" w:fill="FFFFFF"/>
              <w:suppressAutoHyphens w:val="true"/>
              <w:spacing w:before="0" w:after="0"/>
              <w:ind w:left="10"/>
              <w:jc w:val="left"/>
              <w:rPr>
                <w:rFonts w:eastAsia="Times New Roman"/>
                <w:spacing w:val="-3"/>
                <w:sz w:val="28"/>
                <w:szCs w:val="28"/>
              </w:rPr>
            </w:pPr>
            <w:r>
              <w:rPr>
                <w:rFonts w:eastAsia="Times New Roman" w:cs="Times New Roman"/>
                <w:spacing w:val="-3"/>
                <w:kern w:val="0"/>
                <w:sz w:val="28"/>
                <w:szCs w:val="28"/>
                <w:lang w:val="ru-RU" w:eastAsia="ru-RU" w:bidi="ar-SA"/>
              </w:rPr>
              <w:t>Специалист по закупкам</w:t>
            </w:r>
          </w:p>
        </w:tc>
        <w:tc>
          <w:tcPr>
            <w:tcW w:w="4534" w:type="dxa"/>
            <w:tcBorders/>
          </w:tcPr>
          <w:p>
            <w:pPr>
              <w:pStyle w:val="Normal"/>
              <w:shd w:val="clear" w:color="auto" w:fill="FFFFFF"/>
              <w:suppressAutoHyphens w:val="true"/>
              <w:spacing w:lineRule="exact" w:line="322" w:before="0" w:after="0"/>
              <w:ind w:right="48"/>
              <w:jc w:val="lef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Высшее профессиональное образование, дополнительное профессиональное образование по программе повышения квалификации (профессиональной переподготовки) в сфере закупок и стаж работы в сфере закупок не менее 5-6 лет</w:t>
            </w:r>
          </w:p>
        </w:tc>
        <w:tc>
          <w:tcPr>
            <w:tcW w:w="2275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eastAsia="ru-RU" w:bidi="ar-SA"/>
              </w:rPr>
              <w:t>9 364</w:t>
            </w:r>
          </w:p>
        </w:tc>
      </w:tr>
      <w:tr>
        <w:trPr/>
        <w:tc>
          <w:tcPr>
            <w:tcW w:w="2803" w:type="dxa"/>
            <w:tcBorders/>
          </w:tcPr>
          <w:p>
            <w:pPr>
              <w:pStyle w:val="Normal"/>
              <w:shd w:val="clear" w:color="auto" w:fill="FFFFFF"/>
              <w:suppressAutoHyphens w:val="true"/>
              <w:spacing w:before="0" w:after="0"/>
              <w:ind w:left="10"/>
              <w:jc w:val="left"/>
              <w:rPr>
                <w:spacing w:val="-3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eastAsia="ru-RU" w:bidi="ar-SA"/>
              </w:rPr>
              <w:t>Специалист по связям с общественностью</w:t>
            </w:r>
          </w:p>
        </w:tc>
        <w:tc>
          <w:tcPr>
            <w:tcW w:w="4534" w:type="dxa"/>
            <w:tcBorders/>
          </w:tcPr>
          <w:p>
            <w:pPr>
              <w:pStyle w:val="Normal"/>
              <w:shd w:val="clear" w:color="auto" w:fill="FFFFFF"/>
              <w:suppressAutoHyphens w:val="true"/>
              <w:spacing w:lineRule="exact" w:line="322" w:before="0" w:after="0"/>
              <w:ind w:right="-108"/>
              <w:jc w:val="left"/>
              <w:rPr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eastAsia="ru-RU" w:bidi="ar-SA"/>
              </w:rPr>
              <w:t xml:space="preserve">Высшее профессиональное образование по специальности «Связи с общественностью» и стаж работы в должности специалиста по связям с общественностью </w:t>
            </w:r>
            <w:r>
              <w:rPr>
                <w:rFonts w:cs="Times New Roman"/>
                <w:kern w:val="0"/>
                <w:sz w:val="28"/>
                <w:szCs w:val="28"/>
                <w:lang w:val="en-US" w:eastAsia="ru-RU" w:bidi="ar-SA"/>
              </w:rPr>
              <w:t>I</w:t>
            </w:r>
            <w:r>
              <w:rPr>
                <w:rFonts w:cs="Times New Roman"/>
                <w:kern w:val="0"/>
                <w:sz w:val="28"/>
                <w:szCs w:val="28"/>
                <w:lang w:val="ru-RU" w:eastAsia="ru-RU" w:bidi="ar-SA"/>
              </w:rPr>
              <w:t xml:space="preserve"> категории не менее 5 лет или высшее образование и дополнительная подготовка в области связей с общественностью и стаж работы в должности  специалиста по связям с общественностью </w:t>
            </w:r>
            <w:r>
              <w:rPr>
                <w:rFonts w:cs="Times New Roman"/>
                <w:kern w:val="0"/>
                <w:sz w:val="28"/>
                <w:szCs w:val="28"/>
                <w:lang w:val="en-US" w:eastAsia="ru-RU" w:bidi="ar-SA"/>
              </w:rPr>
              <w:t>I</w:t>
            </w:r>
            <w:r>
              <w:rPr>
                <w:rFonts w:cs="Times New Roman"/>
                <w:kern w:val="0"/>
                <w:sz w:val="28"/>
                <w:szCs w:val="28"/>
                <w:lang w:val="ru-RU" w:eastAsia="ru-RU" w:bidi="ar-SA"/>
              </w:rPr>
              <w:t xml:space="preserve"> категории не менее 5 лет.</w:t>
            </w:r>
          </w:p>
        </w:tc>
        <w:tc>
          <w:tcPr>
            <w:tcW w:w="2275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eastAsia="ru-RU" w:bidi="ar-SA"/>
              </w:rPr>
              <w:t>9 364</w:t>
            </w:r>
          </w:p>
        </w:tc>
      </w:tr>
      <w:tr>
        <w:trPr/>
        <w:tc>
          <w:tcPr>
            <w:tcW w:w="9612" w:type="dxa"/>
            <w:gridSpan w:val="3"/>
            <w:tcBorders/>
          </w:tcPr>
          <w:p>
            <w:pPr>
              <w:pStyle w:val="Normal"/>
              <w:suppressAutoHyphens w:val="true"/>
              <w:spacing w:before="0" w:after="0"/>
              <w:ind w:right="48"/>
              <w:jc w:val="center"/>
              <w:rPr>
                <w:b/>
                <w:sz w:val="28"/>
                <w:szCs w:val="28"/>
              </w:rPr>
            </w:pPr>
            <w:r>
              <w:rPr>
                <w:rFonts w:cs="Times New Roman"/>
                <w:b/>
                <w:kern w:val="0"/>
                <w:sz w:val="28"/>
                <w:szCs w:val="28"/>
                <w:lang w:val="ru-RU" w:eastAsia="ru-RU" w:bidi="ar-SA"/>
              </w:rPr>
              <w:t>5 квалификационный уровень</w:t>
            </w:r>
          </w:p>
        </w:tc>
      </w:tr>
      <w:tr>
        <w:trPr>
          <w:trHeight w:val="1438" w:hRule="atLeast"/>
        </w:trPr>
        <w:tc>
          <w:tcPr>
            <w:tcW w:w="2803" w:type="dxa"/>
            <w:vMerge w:val="restart"/>
            <w:tcBorders/>
          </w:tcPr>
          <w:p>
            <w:pPr>
              <w:pStyle w:val="Normal"/>
              <w:shd w:val="clear" w:color="auto" w:fill="FFFFFF"/>
              <w:suppressAutoHyphens w:val="true"/>
              <w:spacing w:before="0" w:after="0"/>
              <w:ind w:left="10"/>
              <w:jc w:val="left"/>
              <w:rPr>
                <w:rFonts w:eastAsia="Times New Roman"/>
                <w:spacing w:val="-3"/>
                <w:sz w:val="28"/>
                <w:szCs w:val="28"/>
              </w:rPr>
            </w:pPr>
            <w:r>
              <w:rPr>
                <w:rFonts w:eastAsia="Times New Roman" w:cs="Times New Roman"/>
                <w:spacing w:val="-3"/>
                <w:kern w:val="0"/>
                <w:sz w:val="28"/>
                <w:szCs w:val="28"/>
                <w:lang w:val="ru-RU" w:eastAsia="ru-RU" w:bidi="ar-SA"/>
              </w:rPr>
              <w:t>Главный специалист</w:t>
            </w:r>
          </w:p>
        </w:tc>
        <w:tc>
          <w:tcPr>
            <w:tcW w:w="4534" w:type="dxa"/>
            <w:tcBorders/>
          </w:tcPr>
          <w:p>
            <w:pPr>
              <w:pStyle w:val="Normal"/>
              <w:shd w:val="clear" w:color="auto" w:fill="FFFFFF"/>
              <w:suppressAutoHyphens w:val="true"/>
              <w:spacing w:lineRule="exact" w:line="322" w:before="0" w:after="0"/>
              <w:ind w:right="48"/>
              <w:jc w:val="lef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Высшее профессиональное образование и (или) среднее профессиональное образование и стаж работы по специальности (направлению деятельности) не менее 9 лет</w:t>
            </w:r>
          </w:p>
        </w:tc>
        <w:tc>
          <w:tcPr>
            <w:tcW w:w="2275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eastAsia="ru-RU" w:bidi="ar-SA"/>
              </w:rPr>
              <w:t>10 945</w:t>
            </w:r>
          </w:p>
        </w:tc>
      </w:tr>
      <w:tr>
        <w:trPr/>
        <w:tc>
          <w:tcPr>
            <w:tcW w:w="2803" w:type="dxa"/>
            <w:vMerge w:val="continue"/>
            <w:tcBorders/>
          </w:tcPr>
          <w:p>
            <w:pPr>
              <w:pStyle w:val="Normal"/>
              <w:shd w:val="clear" w:color="auto" w:fill="FFFFFF"/>
              <w:suppressAutoHyphens w:val="true"/>
              <w:spacing w:before="0" w:after="0"/>
              <w:ind w:left="10"/>
              <w:jc w:val="left"/>
              <w:rPr>
                <w:rFonts w:eastAsia="Times New Roman"/>
                <w:spacing w:val="-3"/>
                <w:sz w:val="28"/>
                <w:szCs w:val="28"/>
              </w:rPr>
            </w:pPr>
            <w:r>
              <w:rPr>
                <w:rFonts w:eastAsia="Times New Roman"/>
                <w:spacing w:val="-3"/>
                <w:sz w:val="28"/>
                <w:szCs w:val="28"/>
              </w:rPr>
            </w:r>
          </w:p>
        </w:tc>
        <w:tc>
          <w:tcPr>
            <w:tcW w:w="4534" w:type="dxa"/>
            <w:tcBorders/>
          </w:tcPr>
          <w:p>
            <w:pPr>
              <w:pStyle w:val="Normal"/>
              <w:shd w:val="clear" w:color="auto" w:fill="FFFFFF"/>
              <w:suppressAutoHyphens w:val="true"/>
              <w:spacing w:lineRule="exact" w:line="322" w:before="0" w:after="0"/>
              <w:ind w:right="48"/>
              <w:jc w:val="lef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Высшее профессиональное образование и стаж работы в должности главного специалиста не менее 3 лет</w:t>
            </w:r>
          </w:p>
        </w:tc>
        <w:tc>
          <w:tcPr>
            <w:tcW w:w="2275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eastAsia="ru-RU" w:bidi="ar-SA"/>
              </w:rPr>
              <w:t>11 845</w:t>
            </w:r>
          </w:p>
        </w:tc>
      </w:tr>
    </w:tbl>
    <w:p>
      <w:pPr>
        <w:pStyle w:val="Normal"/>
        <w:tabs>
          <w:tab w:val="clear" w:pos="708"/>
          <w:tab w:val="right" w:pos="9355" w:leader="none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Профессиональная квалификационная группа «Общеотраслевые должности служащих четвертого уровня»</w:t>
      </w:r>
    </w:p>
    <w:tbl>
      <w:tblPr>
        <w:tblStyle w:val="a3"/>
        <w:tblW w:w="9681" w:type="dxa"/>
        <w:jc w:val="left"/>
        <w:tblInd w:w="6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2873"/>
        <w:gridCol w:w="4534"/>
        <w:gridCol w:w="2274"/>
      </w:tblGrid>
      <w:tr>
        <w:trPr/>
        <w:tc>
          <w:tcPr>
            <w:tcW w:w="2873" w:type="dxa"/>
            <w:tcBorders/>
          </w:tcPr>
          <w:p>
            <w:pPr>
              <w:pStyle w:val="Normal"/>
              <w:tabs>
                <w:tab w:val="clear" w:pos="708"/>
                <w:tab w:val="right" w:pos="9355" w:leader="none"/>
              </w:tabs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eastAsia="ru-RU" w:bidi="ar-SA"/>
              </w:rPr>
              <w:t>Наименование</w:t>
            </w:r>
          </w:p>
          <w:p>
            <w:pPr>
              <w:pStyle w:val="Normal"/>
              <w:tabs>
                <w:tab w:val="clear" w:pos="708"/>
                <w:tab w:val="right" w:pos="9355" w:leader="none"/>
              </w:tabs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eastAsia="ru-RU" w:bidi="ar-SA"/>
              </w:rPr>
              <w:t>должности</w:t>
            </w:r>
          </w:p>
        </w:tc>
        <w:tc>
          <w:tcPr>
            <w:tcW w:w="4534" w:type="dxa"/>
            <w:tcBorders/>
          </w:tcPr>
          <w:p>
            <w:pPr>
              <w:pStyle w:val="Normal"/>
              <w:tabs>
                <w:tab w:val="clear" w:pos="708"/>
                <w:tab w:val="right" w:pos="9355" w:leader="none"/>
              </w:tabs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eastAsia="ru-RU" w:bidi="ar-SA"/>
              </w:rPr>
              <w:t>Требования к квалификации</w:t>
            </w:r>
          </w:p>
        </w:tc>
        <w:tc>
          <w:tcPr>
            <w:tcW w:w="2274" w:type="dxa"/>
            <w:tcBorders/>
          </w:tcPr>
          <w:p>
            <w:pPr>
              <w:pStyle w:val="Normal"/>
              <w:tabs>
                <w:tab w:val="clear" w:pos="708"/>
                <w:tab w:val="right" w:pos="9355" w:leader="none"/>
              </w:tabs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eastAsia="ru-RU" w:bidi="ar-SA"/>
              </w:rPr>
              <w:t>Размеры основных окладов, руб.</w:t>
            </w:r>
          </w:p>
        </w:tc>
      </w:tr>
      <w:tr>
        <w:trPr/>
        <w:tc>
          <w:tcPr>
            <w:tcW w:w="9681" w:type="dxa"/>
            <w:gridSpan w:val="3"/>
            <w:tcBorders/>
          </w:tcPr>
          <w:p>
            <w:pPr>
              <w:pStyle w:val="Normal"/>
              <w:tabs>
                <w:tab w:val="clear" w:pos="708"/>
                <w:tab w:val="right" w:pos="9355" w:leader="none"/>
              </w:tabs>
              <w:suppressAutoHyphens w:val="true"/>
              <w:spacing w:before="0" w:after="0"/>
              <w:jc w:val="left"/>
              <w:rPr>
                <w:b/>
                <w:sz w:val="28"/>
                <w:szCs w:val="28"/>
              </w:rPr>
            </w:pPr>
            <w:r>
              <w:rPr>
                <w:rFonts w:cs="Times New Roman"/>
                <w:b/>
                <w:kern w:val="0"/>
                <w:sz w:val="28"/>
                <w:szCs w:val="28"/>
                <w:lang w:val="ru-RU" w:eastAsia="ru-RU" w:bidi="ar-SA"/>
              </w:rPr>
              <w:t>1 квалификационный уровень</w:t>
            </w:r>
          </w:p>
        </w:tc>
      </w:tr>
      <w:tr>
        <w:trPr/>
        <w:tc>
          <w:tcPr>
            <w:tcW w:w="2873" w:type="dxa"/>
            <w:tcBorders/>
          </w:tcPr>
          <w:p>
            <w:pPr>
              <w:pStyle w:val="Normal"/>
              <w:tabs>
                <w:tab w:val="clear" w:pos="708"/>
                <w:tab w:val="right" w:pos="9355" w:leader="none"/>
              </w:tabs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eastAsia="ru-RU" w:bidi="ar-SA"/>
              </w:rPr>
              <w:t>Начальник отдела</w:t>
            </w:r>
          </w:p>
        </w:tc>
        <w:tc>
          <w:tcPr>
            <w:tcW w:w="4534" w:type="dxa"/>
            <w:tcBorders/>
          </w:tcPr>
          <w:p>
            <w:pPr>
              <w:pStyle w:val="Normal"/>
              <w:tabs>
                <w:tab w:val="clear" w:pos="708"/>
                <w:tab w:val="right" w:pos="9355" w:leader="none"/>
              </w:tabs>
              <w:suppressAutoHyphens w:val="tru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eastAsia="ru-RU" w:bidi="ar-SA"/>
              </w:rPr>
              <w:t>Высшее профессиональное образование по специальности, соответствующей профилю структурного подразделения, и стаж работы по специальности, соответствующей профилю структурного подразделения, не менее 5 лет или стаж работы на других должностях по профилю структурного подразделения не менее 5 лет</w:t>
            </w:r>
          </w:p>
        </w:tc>
        <w:tc>
          <w:tcPr>
            <w:tcW w:w="2274" w:type="dxa"/>
            <w:tcBorders/>
          </w:tcPr>
          <w:p>
            <w:pPr>
              <w:pStyle w:val="Normal"/>
              <w:tabs>
                <w:tab w:val="clear" w:pos="708"/>
                <w:tab w:val="right" w:pos="9355" w:leader="none"/>
              </w:tabs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eastAsia="ru-RU" w:bidi="ar-SA"/>
              </w:rPr>
              <w:t>10 945</w:t>
            </w:r>
          </w:p>
        </w:tc>
      </w:tr>
      <w:tr>
        <w:trPr/>
        <w:tc>
          <w:tcPr>
            <w:tcW w:w="9681" w:type="dxa"/>
            <w:gridSpan w:val="3"/>
            <w:tcBorders/>
          </w:tcPr>
          <w:p>
            <w:pPr>
              <w:pStyle w:val="Normal"/>
              <w:tabs>
                <w:tab w:val="clear" w:pos="708"/>
                <w:tab w:val="right" w:pos="9355" w:leader="none"/>
              </w:tabs>
              <w:suppressAutoHyphens w:val="true"/>
              <w:spacing w:before="0" w:after="0"/>
              <w:jc w:val="left"/>
              <w:rPr>
                <w:b/>
                <w:sz w:val="28"/>
                <w:szCs w:val="28"/>
              </w:rPr>
            </w:pPr>
            <w:r>
              <w:rPr>
                <w:rFonts w:cs="Times New Roman"/>
                <w:b/>
                <w:kern w:val="0"/>
                <w:sz w:val="28"/>
                <w:szCs w:val="28"/>
                <w:lang w:val="ru-RU" w:eastAsia="ru-RU" w:bidi="ar-SA"/>
              </w:rPr>
              <w:t>2 квалификационный уровень</w:t>
            </w:r>
          </w:p>
        </w:tc>
      </w:tr>
      <w:tr>
        <w:trPr/>
        <w:tc>
          <w:tcPr>
            <w:tcW w:w="2873" w:type="dxa"/>
            <w:tcBorders/>
          </w:tcPr>
          <w:p>
            <w:pPr>
              <w:pStyle w:val="Normal"/>
              <w:tabs>
                <w:tab w:val="clear" w:pos="708"/>
                <w:tab w:val="right" w:pos="9355" w:leader="none"/>
              </w:tabs>
              <w:suppressAutoHyphens w:val="true"/>
              <w:spacing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4534" w:type="dxa"/>
            <w:tcBorders/>
          </w:tcPr>
          <w:p>
            <w:pPr>
              <w:pStyle w:val="Normal"/>
              <w:tabs>
                <w:tab w:val="clear" w:pos="708"/>
                <w:tab w:val="right" w:pos="9355" w:leader="none"/>
              </w:tabs>
              <w:suppressAutoHyphens w:val="true"/>
              <w:spacing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rFonts w:cs="Times New Roman"/>
                <w:b/>
                <w:kern w:val="0"/>
                <w:sz w:val="28"/>
                <w:szCs w:val="28"/>
                <w:lang w:val="ru-RU" w:eastAsia="ru-RU" w:bidi="ar-SA"/>
              </w:rPr>
              <w:t>нет</w:t>
            </w:r>
          </w:p>
        </w:tc>
        <w:tc>
          <w:tcPr>
            <w:tcW w:w="2274" w:type="dxa"/>
            <w:tcBorders/>
          </w:tcPr>
          <w:p>
            <w:pPr>
              <w:pStyle w:val="Normal"/>
              <w:tabs>
                <w:tab w:val="clear" w:pos="708"/>
                <w:tab w:val="right" w:pos="9355" w:leader="none"/>
              </w:tabs>
              <w:suppressAutoHyphens w:val="true"/>
              <w:spacing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</w:tr>
      <w:tr>
        <w:trPr/>
        <w:tc>
          <w:tcPr>
            <w:tcW w:w="9681" w:type="dxa"/>
            <w:gridSpan w:val="3"/>
            <w:tcBorders/>
          </w:tcPr>
          <w:p>
            <w:pPr>
              <w:pStyle w:val="Normal"/>
              <w:tabs>
                <w:tab w:val="clear" w:pos="708"/>
                <w:tab w:val="right" w:pos="9355" w:leader="none"/>
              </w:tabs>
              <w:suppressAutoHyphens w:val="true"/>
              <w:spacing w:before="0" w:after="0"/>
              <w:jc w:val="left"/>
              <w:rPr>
                <w:b/>
                <w:sz w:val="28"/>
                <w:szCs w:val="28"/>
              </w:rPr>
            </w:pPr>
            <w:r>
              <w:rPr>
                <w:rFonts w:cs="Times New Roman"/>
                <w:b/>
                <w:kern w:val="0"/>
                <w:sz w:val="28"/>
                <w:szCs w:val="28"/>
                <w:lang w:val="ru-RU" w:eastAsia="ru-RU" w:bidi="ar-SA"/>
              </w:rPr>
              <w:t>3 квалификационный уровень</w:t>
            </w:r>
          </w:p>
        </w:tc>
      </w:tr>
      <w:tr>
        <w:trPr/>
        <w:tc>
          <w:tcPr>
            <w:tcW w:w="2873" w:type="dxa"/>
            <w:tcBorders/>
          </w:tcPr>
          <w:p>
            <w:pPr>
              <w:pStyle w:val="Normal"/>
              <w:tabs>
                <w:tab w:val="clear" w:pos="708"/>
                <w:tab w:val="right" w:pos="9355" w:leader="none"/>
              </w:tabs>
              <w:suppressAutoHyphens w:val="true"/>
              <w:spacing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4534" w:type="dxa"/>
            <w:tcBorders/>
          </w:tcPr>
          <w:p>
            <w:pPr>
              <w:pStyle w:val="Normal"/>
              <w:tabs>
                <w:tab w:val="clear" w:pos="708"/>
                <w:tab w:val="right" w:pos="9355" w:leader="none"/>
              </w:tabs>
              <w:suppressAutoHyphens w:val="true"/>
              <w:spacing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rFonts w:cs="Times New Roman"/>
                <w:b/>
                <w:kern w:val="0"/>
                <w:sz w:val="28"/>
                <w:szCs w:val="28"/>
                <w:lang w:val="ru-RU" w:eastAsia="ru-RU" w:bidi="ar-SA"/>
              </w:rPr>
              <w:t>нет</w:t>
            </w:r>
          </w:p>
        </w:tc>
        <w:tc>
          <w:tcPr>
            <w:tcW w:w="2274" w:type="dxa"/>
            <w:tcBorders/>
          </w:tcPr>
          <w:p>
            <w:pPr>
              <w:pStyle w:val="Normal"/>
              <w:tabs>
                <w:tab w:val="clear" w:pos="708"/>
                <w:tab w:val="right" w:pos="9355" w:leader="none"/>
              </w:tabs>
              <w:suppressAutoHyphens w:val="true"/>
              <w:spacing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</w:tr>
    </w:tbl>
    <w:p>
      <w:pPr>
        <w:pStyle w:val="Normal"/>
        <w:tabs>
          <w:tab w:val="clear" w:pos="708"/>
          <w:tab w:val="right" w:pos="9355" w:leader="none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Профессиональная квалификационная группа должностей работников учебно-вспомогательного персонала первого уровня</w:t>
      </w:r>
    </w:p>
    <w:tbl>
      <w:tblPr>
        <w:tblStyle w:val="a3"/>
        <w:tblW w:w="9646" w:type="dxa"/>
        <w:jc w:val="left"/>
        <w:tblInd w:w="9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2850"/>
        <w:gridCol w:w="4534"/>
        <w:gridCol w:w="2262"/>
      </w:tblGrid>
      <w:tr>
        <w:trPr/>
        <w:tc>
          <w:tcPr>
            <w:tcW w:w="2850" w:type="dxa"/>
            <w:tcBorders/>
          </w:tcPr>
          <w:p>
            <w:pPr>
              <w:pStyle w:val="Normal"/>
              <w:tabs>
                <w:tab w:val="clear" w:pos="708"/>
                <w:tab w:val="right" w:pos="9355" w:leader="none"/>
              </w:tabs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eastAsia="ru-RU" w:bidi="ar-SA"/>
              </w:rPr>
              <w:t>Наименование</w:t>
            </w:r>
          </w:p>
          <w:p>
            <w:pPr>
              <w:pStyle w:val="Normal"/>
              <w:tabs>
                <w:tab w:val="clear" w:pos="708"/>
                <w:tab w:val="right" w:pos="9355" w:leader="none"/>
              </w:tabs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eastAsia="ru-RU" w:bidi="ar-SA"/>
              </w:rPr>
              <w:t>должности</w:t>
            </w:r>
          </w:p>
        </w:tc>
        <w:tc>
          <w:tcPr>
            <w:tcW w:w="4534" w:type="dxa"/>
            <w:tcBorders/>
          </w:tcPr>
          <w:p>
            <w:pPr>
              <w:pStyle w:val="Normal"/>
              <w:tabs>
                <w:tab w:val="clear" w:pos="708"/>
                <w:tab w:val="right" w:pos="9355" w:leader="none"/>
              </w:tabs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eastAsia="ru-RU" w:bidi="ar-SA"/>
              </w:rPr>
              <w:t>Требования к квалификации</w:t>
            </w:r>
          </w:p>
        </w:tc>
        <w:tc>
          <w:tcPr>
            <w:tcW w:w="2262" w:type="dxa"/>
            <w:tcBorders/>
          </w:tcPr>
          <w:p>
            <w:pPr>
              <w:pStyle w:val="Normal"/>
              <w:tabs>
                <w:tab w:val="clear" w:pos="708"/>
                <w:tab w:val="right" w:pos="9355" w:leader="none"/>
              </w:tabs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eastAsia="ru-RU" w:bidi="ar-SA"/>
              </w:rPr>
              <w:t>Размеры основных окладов, руб.</w:t>
            </w:r>
          </w:p>
        </w:tc>
      </w:tr>
      <w:tr>
        <w:trPr/>
        <w:tc>
          <w:tcPr>
            <w:tcW w:w="9646" w:type="dxa"/>
            <w:gridSpan w:val="3"/>
            <w:tcBorders/>
          </w:tcPr>
          <w:p>
            <w:pPr>
              <w:pStyle w:val="Normal"/>
              <w:tabs>
                <w:tab w:val="clear" w:pos="708"/>
                <w:tab w:val="right" w:pos="9355" w:leader="none"/>
              </w:tabs>
              <w:suppressAutoHyphens w:val="true"/>
              <w:spacing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rFonts w:cs="Times New Roman"/>
                <w:b/>
                <w:kern w:val="0"/>
                <w:sz w:val="28"/>
                <w:szCs w:val="28"/>
                <w:lang w:val="ru-RU" w:eastAsia="ru-RU" w:bidi="ar-SA"/>
              </w:rPr>
              <w:t>нет</w:t>
            </w:r>
          </w:p>
        </w:tc>
      </w:tr>
    </w:tbl>
    <w:p>
      <w:pPr>
        <w:pStyle w:val="Normal"/>
        <w:tabs>
          <w:tab w:val="clear" w:pos="708"/>
          <w:tab w:val="right" w:pos="9355" w:leader="none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Профессиональная квалификационная группа должностей работников учебно-вспомогательного персонала второго уровня</w:t>
      </w:r>
    </w:p>
    <w:tbl>
      <w:tblPr>
        <w:tblStyle w:val="a3"/>
        <w:tblW w:w="9646" w:type="dxa"/>
        <w:jc w:val="left"/>
        <w:tblInd w:w="9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2850"/>
        <w:gridCol w:w="4534"/>
        <w:gridCol w:w="2262"/>
      </w:tblGrid>
      <w:tr>
        <w:trPr/>
        <w:tc>
          <w:tcPr>
            <w:tcW w:w="2850" w:type="dxa"/>
            <w:tcBorders/>
          </w:tcPr>
          <w:p>
            <w:pPr>
              <w:pStyle w:val="Normal"/>
              <w:tabs>
                <w:tab w:val="clear" w:pos="708"/>
                <w:tab w:val="right" w:pos="9355" w:leader="none"/>
              </w:tabs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eastAsia="ru-RU" w:bidi="ar-SA"/>
              </w:rPr>
              <w:t>Наименование</w:t>
            </w:r>
          </w:p>
          <w:p>
            <w:pPr>
              <w:pStyle w:val="Normal"/>
              <w:tabs>
                <w:tab w:val="clear" w:pos="708"/>
                <w:tab w:val="right" w:pos="9355" w:leader="none"/>
              </w:tabs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eastAsia="ru-RU" w:bidi="ar-SA"/>
              </w:rPr>
              <w:t>должности</w:t>
            </w:r>
          </w:p>
        </w:tc>
        <w:tc>
          <w:tcPr>
            <w:tcW w:w="4534" w:type="dxa"/>
            <w:tcBorders/>
          </w:tcPr>
          <w:p>
            <w:pPr>
              <w:pStyle w:val="Normal"/>
              <w:tabs>
                <w:tab w:val="clear" w:pos="708"/>
                <w:tab w:val="right" w:pos="9355" w:leader="none"/>
              </w:tabs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eastAsia="ru-RU" w:bidi="ar-SA"/>
              </w:rPr>
              <w:t>Требования к квалификации</w:t>
            </w:r>
          </w:p>
        </w:tc>
        <w:tc>
          <w:tcPr>
            <w:tcW w:w="2262" w:type="dxa"/>
            <w:tcBorders/>
          </w:tcPr>
          <w:p>
            <w:pPr>
              <w:pStyle w:val="Normal"/>
              <w:tabs>
                <w:tab w:val="clear" w:pos="708"/>
                <w:tab w:val="right" w:pos="9355" w:leader="none"/>
              </w:tabs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eastAsia="ru-RU" w:bidi="ar-SA"/>
              </w:rPr>
              <w:t>Размеры основных окладов, руб.</w:t>
            </w:r>
          </w:p>
        </w:tc>
      </w:tr>
      <w:tr>
        <w:trPr/>
        <w:tc>
          <w:tcPr>
            <w:tcW w:w="9646" w:type="dxa"/>
            <w:gridSpan w:val="3"/>
            <w:tcBorders/>
          </w:tcPr>
          <w:p>
            <w:pPr>
              <w:pStyle w:val="Normal"/>
              <w:tabs>
                <w:tab w:val="clear" w:pos="708"/>
                <w:tab w:val="right" w:pos="9355" w:leader="none"/>
              </w:tabs>
              <w:suppressAutoHyphens w:val="true"/>
              <w:spacing w:before="0" w:after="0"/>
              <w:jc w:val="left"/>
              <w:rPr>
                <w:b/>
                <w:sz w:val="28"/>
                <w:szCs w:val="28"/>
              </w:rPr>
            </w:pPr>
            <w:r>
              <w:rPr>
                <w:rFonts w:cs="Times New Roman"/>
                <w:b/>
                <w:kern w:val="0"/>
                <w:sz w:val="28"/>
                <w:szCs w:val="28"/>
                <w:lang w:val="ru-RU" w:eastAsia="ru-RU" w:bidi="ar-SA"/>
              </w:rPr>
              <w:t>1 квалификационный уровень</w:t>
            </w:r>
          </w:p>
        </w:tc>
      </w:tr>
      <w:tr>
        <w:trPr/>
        <w:tc>
          <w:tcPr>
            <w:tcW w:w="9646" w:type="dxa"/>
            <w:gridSpan w:val="3"/>
            <w:tcBorders/>
          </w:tcPr>
          <w:p>
            <w:pPr>
              <w:pStyle w:val="Normal"/>
              <w:tabs>
                <w:tab w:val="clear" w:pos="708"/>
                <w:tab w:val="right" w:pos="9355" w:leader="none"/>
              </w:tabs>
              <w:suppressAutoHyphens w:val="true"/>
              <w:spacing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rFonts w:cs="Times New Roman"/>
                <w:b/>
                <w:kern w:val="0"/>
                <w:sz w:val="28"/>
                <w:szCs w:val="28"/>
                <w:lang w:val="ru-RU" w:eastAsia="ru-RU" w:bidi="ar-SA"/>
              </w:rPr>
              <w:t>нет</w:t>
            </w:r>
          </w:p>
        </w:tc>
      </w:tr>
      <w:tr>
        <w:trPr/>
        <w:tc>
          <w:tcPr>
            <w:tcW w:w="9646" w:type="dxa"/>
            <w:gridSpan w:val="3"/>
            <w:tcBorders/>
          </w:tcPr>
          <w:p>
            <w:pPr>
              <w:pStyle w:val="Normal"/>
              <w:tabs>
                <w:tab w:val="clear" w:pos="708"/>
                <w:tab w:val="right" w:pos="9355" w:leader="none"/>
              </w:tabs>
              <w:suppressAutoHyphens w:val="true"/>
              <w:spacing w:before="0" w:after="0"/>
              <w:jc w:val="left"/>
              <w:rPr>
                <w:b/>
                <w:sz w:val="28"/>
                <w:szCs w:val="28"/>
              </w:rPr>
            </w:pPr>
            <w:r>
              <w:rPr>
                <w:rFonts w:cs="Times New Roman"/>
                <w:b/>
                <w:kern w:val="0"/>
                <w:sz w:val="28"/>
                <w:szCs w:val="28"/>
                <w:lang w:val="ru-RU" w:eastAsia="ru-RU" w:bidi="ar-SA"/>
              </w:rPr>
              <w:t>2 квалификационного уровня</w:t>
            </w:r>
          </w:p>
        </w:tc>
      </w:tr>
      <w:tr>
        <w:trPr/>
        <w:tc>
          <w:tcPr>
            <w:tcW w:w="9646" w:type="dxa"/>
            <w:gridSpan w:val="3"/>
            <w:tcBorders/>
          </w:tcPr>
          <w:p>
            <w:pPr>
              <w:pStyle w:val="Normal"/>
              <w:tabs>
                <w:tab w:val="clear" w:pos="708"/>
                <w:tab w:val="right" w:pos="9355" w:leader="none"/>
              </w:tabs>
              <w:suppressAutoHyphens w:val="true"/>
              <w:spacing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rFonts w:cs="Times New Roman"/>
                <w:b/>
                <w:kern w:val="0"/>
                <w:sz w:val="28"/>
                <w:szCs w:val="28"/>
                <w:lang w:val="ru-RU" w:eastAsia="ru-RU" w:bidi="ar-SA"/>
              </w:rPr>
              <w:t>нет</w:t>
            </w:r>
          </w:p>
        </w:tc>
      </w:tr>
    </w:tbl>
    <w:p>
      <w:pPr>
        <w:pStyle w:val="Normal"/>
        <w:tabs>
          <w:tab w:val="clear" w:pos="708"/>
          <w:tab w:val="right" w:pos="9355" w:leader="none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Профессиональная квалификационная группа должностей педагогических работников</w:t>
      </w:r>
    </w:p>
    <w:tbl>
      <w:tblPr>
        <w:tblStyle w:val="a3"/>
        <w:tblW w:w="9623" w:type="dxa"/>
        <w:jc w:val="left"/>
        <w:tblInd w:w="11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2827"/>
        <w:gridCol w:w="4534"/>
        <w:gridCol w:w="2262"/>
      </w:tblGrid>
      <w:tr>
        <w:trPr/>
        <w:tc>
          <w:tcPr>
            <w:tcW w:w="2827" w:type="dxa"/>
            <w:tcBorders/>
          </w:tcPr>
          <w:p>
            <w:pPr>
              <w:pStyle w:val="Normal"/>
              <w:tabs>
                <w:tab w:val="clear" w:pos="708"/>
                <w:tab w:val="right" w:pos="9355" w:leader="none"/>
              </w:tabs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eastAsia="ru-RU" w:bidi="ar-SA"/>
              </w:rPr>
              <w:t>Наименование</w:t>
            </w:r>
          </w:p>
          <w:p>
            <w:pPr>
              <w:pStyle w:val="Normal"/>
              <w:tabs>
                <w:tab w:val="clear" w:pos="708"/>
                <w:tab w:val="right" w:pos="9355" w:leader="none"/>
              </w:tabs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eastAsia="ru-RU" w:bidi="ar-SA"/>
              </w:rPr>
              <w:t>должности</w:t>
            </w:r>
          </w:p>
        </w:tc>
        <w:tc>
          <w:tcPr>
            <w:tcW w:w="4534" w:type="dxa"/>
            <w:tcBorders/>
          </w:tcPr>
          <w:p>
            <w:pPr>
              <w:pStyle w:val="Normal"/>
              <w:tabs>
                <w:tab w:val="clear" w:pos="708"/>
                <w:tab w:val="right" w:pos="9355" w:leader="none"/>
              </w:tabs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eastAsia="ru-RU" w:bidi="ar-SA"/>
              </w:rPr>
              <w:t>Требования к квалификации</w:t>
            </w:r>
          </w:p>
        </w:tc>
        <w:tc>
          <w:tcPr>
            <w:tcW w:w="2262" w:type="dxa"/>
            <w:tcBorders/>
          </w:tcPr>
          <w:p>
            <w:pPr>
              <w:pStyle w:val="Normal"/>
              <w:tabs>
                <w:tab w:val="clear" w:pos="708"/>
                <w:tab w:val="right" w:pos="9355" w:leader="none"/>
              </w:tabs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eastAsia="ru-RU" w:bidi="ar-SA"/>
              </w:rPr>
              <w:t>Размеры основных окладов, руб.</w:t>
            </w:r>
          </w:p>
        </w:tc>
      </w:tr>
      <w:tr>
        <w:trPr/>
        <w:tc>
          <w:tcPr>
            <w:tcW w:w="9623" w:type="dxa"/>
            <w:gridSpan w:val="3"/>
            <w:tcBorders/>
          </w:tcPr>
          <w:p>
            <w:pPr>
              <w:pStyle w:val="Normal"/>
              <w:tabs>
                <w:tab w:val="clear" w:pos="708"/>
                <w:tab w:val="right" w:pos="9355" w:leader="none"/>
              </w:tabs>
              <w:suppressAutoHyphens w:val="true"/>
              <w:spacing w:before="0" w:after="0"/>
              <w:jc w:val="left"/>
              <w:rPr>
                <w:b/>
                <w:sz w:val="28"/>
                <w:szCs w:val="28"/>
              </w:rPr>
            </w:pPr>
            <w:r>
              <w:rPr>
                <w:rFonts w:cs="Times New Roman"/>
                <w:b/>
                <w:kern w:val="0"/>
                <w:sz w:val="28"/>
                <w:szCs w:val="28"/>
                <w:lang w:val="ru-RU" w:eastAsia="ru-RU" w:bidi="ar-SA"/>
              </w:rPr>
              <w:t>1 квалификационный уровень</w:t>
            </w:r>
          </w:p>
        </w:tc>
      </w:tr>
      <w:tr>
        <w:trPr/>
        <w:tc>
          <w:tcPr>
            <w:tcW w:w="9623" w:type="dxa"/>
            <w:gridSpan w:val="3"/>
            <w:tcBorders/>
          </w:tcPr>
          <w:p>
            <w:pPr>
              <w:pStyle w:val="Normal"/>
              <w:tabs>
                <w:tab w:val="clear" w:pos="708"/>
                <w:tab w:val="right" w:pos="9355" w:leader="none"/>
              </w:tabs>
              <w:suppressAutoHyphens w:val="true"/>
              <w:spacing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rFonts w:cs="Times New Roman"/>
                <w:b/>
                <w:kern w:val="0"/>
                <w:sz w:val="28"/>
                <w:szCs w:val="28"/>
                <w:lang w:val="ru-RU" w:eastAsia="ru-RU" w:bidi="ar-SA"/>
              </w:rPr>
              <w:t>нет</w:t>
            </w:r>
          </w:p>
        </w:tc>
      </w:tr>
      <w:tr>
        <w:trPr/>
        <w:tc>
          <w:tcPr>
            <w:tcW w:w="9623" w:type="dxa"/>
            <w:gridSpan w:val="3"/>
            <w:tcBorders/>
          </w:tcPr>
          <w:p>
            <w:pPr>
              <w:pStyle w:val="Normal"/>
              <w:tabs>
                <w:tab w:val="clear" w:pos="708"/>
                <w:tab w:val="right" w:pos="9355" w:leader="none"/>
              </w:tabs>
              <w:suppressAutoHyphens w:val="true"/>
              <w:spacing w:before="0" w:after="0"/>
              <w:jc w:val="left"/>
              <w:rPr>
                <w:b/>
                <w:sz w:val="28"/>
                <w:szCs w:val="28"/>
              </w:rPr>
            </w:pPr>
            <w:r>
              <w:rPr>
                <w:rFonts w:cs="Times New Roman"/>
                <w:b/>
                <w:kern w:val="0"/>
                <w:sz w:val="28"/>
                <w:szCs w:val="28"/>
                <w:lang w:val="ru-RU" w:eastAsia="ru-RU" w:bidi="ar-SA"/>
              </w:rPr>
              <w:t>2 квалификационный уровень</w:t>
            </w:r>
          </w:p>
        </w:tc>
      </w:tr>
      <w:tr>
        <w:trPr/>
        <w:tc>
          <w:tcPr>
            <w:tcW w:w="9623" w:type="dxa"/>
            <w:gridSpan w:val="3"/>
            <w:tcBorders/>
          </w:tcPr>
          <w:p>
            <w:pPr>
              <w:pStyle w:val="Normal"/>
              <w:tabs>
                <w:tab w:val="clear" w:pos="708"/>
                <w:tab w:val="right" w:pos="9355" w:leader="none"/>
              </w:tabs>
              <w:suppressAutoHyphens w:val="true"/>
              <w:spacing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rFonts w:cs="Times New Roman"/>
                <w:b/>
                <w:kern w:val="0"/>
                <w:sz w:val="28"/>
                <w:szCs w:val="28"/>
                <w:lang w:val="ru-RU" w:eastAsia="ru-RU" w:bidi="ar-SA"/>
              </w:rPr>
              <w:t>нет</w:t>
            </w:r>
          </w:p>
        </w:tc>
      </w:tr>
      <w:tr>
        <w:trPr/>
        <w:tc>
          <w:tcPr>
            <w:tcW w:w="9623" w:type="dxa"/>
            <w:gridSpan w:val="3"/>
            <w:tcBorders/>
          </w:tcPr>
          <w:p>
            <w:pPr>
              <w:pStyle w:val="Normal"/>
              <w:tabs>
                <w:tab w:val="clear" w:pos="708"/>
                <w:tab w:val="right" w:pos="9355" w:leader="none"/>
              </w:tabs>
              <w:suppressAutoHyphens w:val="true"/>
              <w:spacing w:before="0" w:after="0"/>
              <w:jc w:val="left"/>
              <w:rPr>
                <w:b/>
                <w:sz w:val="28"/>
                <w:szCs w:val="28"/>
              </w:rPr>
            </w:pPr>
            <w:r>
              <w:rPr>
                <w:rFonts w:cs="Times New Roman"/>
                <w:b/>
                <w:kern w:val="0"/>
                <w:sz w:val="28"/>
                <w:szCs w:val="28"/>
                <w:lang w:val="ru-RU" w:eastAsia="ru-RU" w:bidi="ar-SA"/>
              </w:rPr>
              <w:t>3 квалификационный уровень</w:t>
            </w:r>
          </w:p>
        </w:tc>
      </w:tr>
      <w:tr>
        <w:trPr/>
        <w:tc>
          <w:tcPr>
            <w:tcW w:w="2827" w:type="dxa"/>
            <w:tcBorders/>
          </w:tcPr>
          <w:p>
            <w:pPr>
              <w:pStyle w:val="Normal"/>
              <w:tabs>
                <w:tab w:val="clear" w:pos="708"/>
                <w:tab w:val="right" w:pos="9355" w:leader="none"/>
              </w:tabs>
              <w:suppressAutoHyphens w:val="tru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eastAsia="ru-RU" w:bidi="ar-SA"/>
              </w:rPr>
              <w:t>Методист</w:t>
            </w:r>
          </w:p>
        </w:tc>
        <w:tc>
          <w:tcPr>
            <w:tcW w:w="4534" w:type="dxa"/>
            <w:tcBorders/>
          </w:tcPr>
          <w:p>
            <w:pPr>
              <w:pStyle w:val="Normal"/>
              <w:tabs>
                <w:tab w:val="clear" w:pos="708"/>
                <w:tab w:val="right" w:pos="9355" w:leader="none"/>
              </w:tabs>
              <w:suppressAutoHyphens w:val="tru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eastAsia="ru-RU" w:bidi="ar-SA"/>
              </w:rPr>
              <w:t>Высшее профессиональное образование и стаж работы по специальности не менее 2 лет</w:t>
            </w:r>
          </w:p>
        </w:tc>
        <w:tc>
          <w:tcPr>
            <w:tcW w:w="2262" w:type="dxa"/>
            <w:tcBorders/>
          </w:tcPr>
          <w:p>
            <w:pPr>
              <w:pStyle w:val="Normal"/>
              <w:tabs>
                <w:tab w:val="clear" w:pos="708"/>
                <w:tab w:val="right" w:pos="9355" w:leader="none"/>
              </w:tabs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eastAsia="ru-RU" w:bidi="ar-SA"/>
              </w:rPr>
              <w:t>7 109</w:t>
            </w:r>
          </w:p>
        </w:tc>
      </w:tr>
      <w:tr>
        <w:trPr/>
        <w:tc>
          <w:tcPr>
            <w:tcW w:w="9623" w:type="dxa"/>
            <w:gridSpan w:val="3"/>
            <w:tcBorders/>
          </w:tcPr>
          <w:p>
            <w:pPr>
              <w:pStyle w:val="Normal"/>
              <w:tabs>
                <w:tab w:val="clear" w:pos="708"/>
                <w:tab w:val="right" w:pos="9355" w:leader="none"/>
              </w:tabs>
              <w:suppressAutoHyphens w:val="true"/>
              <w:spacing w:before="0" w:after="0"/>
              <w:jc w:val="left"/>
              <w:rPr>
                <w:b/>
                <w:sz w:val="28"/>
                <w:szCs w:val="28"/>
              </w:rPr>
            </w:pPr>
            <w:r>
              <w:rPr>
                <w:rFonts w:cs="Times New Roman"/>
                <w:b/>
                <w:kern w:val="0"/>
                <w:sz w:val="28"/>
                <w:szCs w:val="28"/>
                <w:lang w:val="ru-RU" w:eastAsia="ru-RU" w:bidi="ar-SA"/>
              </w:rPr>
              <w:t>4 квалификационный уровень</w:t>
            </w:r>
          </w:p>
        </w:tc>
      </w:tr>
      <w:tr>
        <w:trPr/>
        <w:tc>
          <w:tcPr>
            <w:tcW w:w="2827" w:type="dxa"/>
            <w:tcBorders/>
          </w:tcPr>
          <w:p>
            <w:pPr>
              <w:pStyle w:val="Normal"/>
              <w:tabs>
                <w:tab w:val="clear" w:pos="708"/>
                <w:tab w:val="right" w:pos="9355" w:leader="none"/>
              </w:tabs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eastAsia="ru-RU" w:bidi="ar-SA"/>
              </w:rPr>
              <w:t>Старший методист</w:t>
            </w:r>
          </w:p>
        </w:tc>
        <w:tc>
          <w:tcPr>
            <w:tcW w:w="4534" w:type="dxa"/>
            <w:tcBorders/>
          </w:tcPr>
          <w:p>
            <w:pPr>
              <w:pStyle w:val="Normal"/>
              <w:tabs>
                <w:tab w:val="clear" w:pos="708"/>
                <w:tab w:val="right" w:pos="9355" w:leader="none"/>
              </w:tabs>
              <w:suppressAutoHyphens w:val="tru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eastAsia="ru-RU" w:bidi="ar-SA"/>
              </w:rPr>
              <w:t>Высшее профессиональное образование и стаж работы в должности методиста не менее 2 лет</w:t>
            </w:r>
          </w:p>
        </w:tc>
        <w:tc>
          <w:tcPr>
            <w:tcW w:w="2262" w:type="dxa"/>
            <w:tcBorders/>
          </w:tcPr>
          <w:p>
            <w:pPr>
              <w:pStyle w:val="Normal"/>
              <w:tabs>
                <w:tab w:val="clear" w:pos="708"/>
                <w:tab w:val="right" w:pos="9355" w:leader="none"/>
              </w:tabs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eastAsia="ru-RU" w:bidi="ar-SA"/>
              </w:rPr>
              <w:t>8 576</w:t>
            </w:r>
          </w:p>
        </w:tc>
      </w:tr>
    </w:tbl>
    <w:p>
      <w:pPr>
        <w:pStyle w:val="Normal"/>
        <w:tabs>
          <w:tab w:val="clear" w:pos="708"/>
          <w:tab w:val="right" w:pos="9355" w:leader="none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Профессиональная квалификационная группа должностей </w:t>
      </w:r>
    </w:p>
    <w:p>
      <w:pPr>
        <w:pStyle w:val="Normal"/>
        <w:tabs>
          <w:tab w:val="clear" w:pos="708"/>
          <w:tab w:val="right" w:pos="9355" w:leader="none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руководителей структурных подразделений</w:t>
      </w:r>
    </w:p>
    <w:tbl>
      <w:tblPr>
        <w:tblStyle w:val="a3"/>
        <w:tblW w:w="9589" w:type="dxa"/>
        <w:jc w:val="left"/>
        <w:tblInd w:w="14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2792"/>
        <w:gridCol w:w="4534"/>
        <w:gridCol w:w="2263"/>
      </w:tblGrid>
      <w:tr>
        <w:trPr/>
        <w:tc>
          <w:tcPr>
            <w:tcW w:w="2792" w:type="dxa"/>
            <w:tcBorders/>
          </w:tcPr>
          <w:p>
            <w:pPr>
              <w:pStyle w:val="Normal"/>
              <w:tabs>
                <w:tab w:val="clear" w:pos="708"/>
                <w:tab w:val="right" w:pos="9355" w:leader="none"/>
              </w:tabs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eastAsia="ru-RU" w:bidi="ar-SA"/>
              </w:rPr>
              <w:t>Наименование</w:t>
            </w:r>
          </w:p>
          <w:p>
            <w:pPr>
              <w:pStyle w:val="Normal"/>
              <w:tabs>
                <w:tab w:val="clear" w:pos="708"/>
                <w:tab w:val="right" w:pos="9355" w:leader="none"/>
              </w:tabs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eastAsia="ru-RU" w:bidi="ar-SA"/>
              </w:rPr>
              <w:t>должности</w:t>
            </w:r>
          </w:p>
        </w:tc>
        <w:tc>
          <w:tcPr>
            <w:tcW w:w="4534" w:type="dxa"/>
            <w:tcBorders/>
          </w:tcPr>
          <w:p>
            <w:pPr>
              <w:pStyle w:val="Normal"/>
              <w:tabs>
                <w:tab w:val="clear" w:pos="708"/>
                <w:tab w:val="right" w:pos="9355" w:leader="none"/>
              </w:tabs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eastAsia="ru-RU" w:bidi="ar-SA"/>
              </w:rPr>
              <w:t>Требования к квалификации</w:t>
            </w:r>
          </w:p>
        </w:tc>
        <w:tc>
          <w:tcPr>
            <w:tcW w:w="2263" w:type="dxa"/>
            <w:tcBorders/>
          </w:tcPr>
          <w:p>
            <w:pPr>
              <w:pStyle w:val="Normal"/>
              <w:tabs>
                <w:tab w:val="clear" w:pos="708"/>
                <w:tab w:val="right" w:pos="9355" w:leader="none"/>
              </w:tabs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eastAsia="ru-RU" w:bidi="ar-SA"/>
              </w:rPr>
              <w:t>Размеры основных окладов, руб.</w:t>
            </w:r>
          </w:p>
        </w:tc>
      </w:tr>
      <w:tr>
        <w:trPr/>
        <w:tc>
          <w:tcPr>
            <w:tcW w:w="9589" w:type="dxa"/>
            <w:gridSpan w:val="3"/>
            <w:tcBorders/>
          </w:tcPr>
          <w:p>
            <w:pPr>
              <w:pStyle w:val="Normal"/>
              <w:tabs>
                <w:tab w:val="clear" w:pos="708"/>
                <w:tab w:val="right" w:pos="9355" w:leader="none"/>
              </w:tabs>
              <w:suppressAutoHyphens w:val="true"/>
              <w:spacing w:before="0" w:after="0"/>
              <w:jc w:val="left"/>
              <w:rPr>
                <w:b/>
                <w:sz w:val="28"/>
                <w:szCs w:val="28"/>
              </w:rPr>
            </w:pPr>
            <w:r>
              <w:rPr>
                <w:rFonts w:cs="Times New Roman"/>
                <w:b/>
                <w:kern w:val="0"/>
                <w:sz w:val="28"/>
                <w:szCs w:val="28"/>
                <w:lang w:val="ru-RU" w:eastAsia="ru-RU" w:bidi="ar-SA"/>
              </w:rPr>
              <w:t>1 квалификационный уровень</w:t>
            </w:r>
          </w:p>
        </w:tc>
      </w:tr>
      <w:tr>
        <w:trPr/>
        <w:tc>
          <w:tcPr>
            <w:tcW w:w="9589" w:type="dxa"/>
            <w:gridSpan w:val="3"/>
            <w:tcBorders/>
          </w:tcPr>
          <w:p>
            <w:pPr>
              <w:pStyle w:val="Normal"/>
              <w:tabs>
                <w:tab w:val="clear" w:pos="708"/>
                <w:tab w:val="right" w:pos="9355" w:leader="none"/>
              </w:tabs>
              <w:suppressAutoHyphens w:val="true"/>
              <w:spacing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rFonts w:cs="Times New Roman"/>
                <w:b/>
                <w:kern w:val="0"/>
                <w:sz w:val="28"/>
                <w:szCs w:val="28"/>
                <w:lang w:val="ru-RU" w:eastAsia="ru-RU" w:bidi="ar-SA"/>
              </w:rPr>
              <w:t>нет</w:t>
            </w:r>
          </w:p>
        </w:tc>
      </w:tr>
      <w:tr>
        <w:trPr/>
        <w:tc>
          <w:tcPr>
            <w:tcW w:w="9589" w:type="dxa"/>
            <w:gridSpan w:val="3"/>
            <w:tcBorders/>
          </w:tcPr>
          <w:p>
            <w:pPr>
              <w:pStyle w:val="Normal"/>
              <w:tabs>
                <w:tab w:val="clear" w:pos="708"/>
                <w:tab w:val="right" w:pos="9355" w:leader="none"/>
              </w:tabs>
              <w:suppressAutoHyphens w:val="true"/>
              <w:spacing w:before="0" w:after="0"/>
              <w:jc w:val="left"/>
              <w:rPr>
                <w:b/>
                <w:sz w:val="28"/>
                <w:szCs w:val="28"/>
              </w:rPr>
            </w:pPr>
            <w:r>
              <w:rPr>
                <w:rFonts w:cs="Times New Roman"/>
                <w:b/>
                <w:kern w:val="0"/>
                <w:sz w:val="28"/>
                <w:szCs w:val="28"/>
                <w:lang w:val="ru-RU" w:eastAsia="ru-RU" w:bidi="ar-SA"/>
              </w:rPr>
              <w:t>2 квалификационный уровень</w:t>
            </w:r>
          </w:p>
        </w:tc>
      </w:tr>
      <w:tr>
        <w:trPr/>
        <w:tc>
          <w:tcPr>
            <w:tcW w:w="9589" w:type="dxa"/>
            <w:gridSpan w:val="3"/>
            <w:tcBorders/>
          </w:tcPr>
          <w:p>
            <w:pPr>
              <w:pStyle w:val="Normal"/>
              <w:tabs>
                <w:tab w:val="clear" w:pos="708"/>
                <w:tab w:val="right" w:pos="9355" w:leader="none"/>
              </w:tabs>
              <w:suppressAutoHyphens w:val="true"/>
              <w:spacing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rFonts w:cs="Times New Roman"/>
                <w:b/>
                <w:kern w:val="0"/>
                <w:sz w:val="28"/>
                <w:szCs w:val="28"/>
                <w:lang w:val="ru-RU" w:eastAsia="ru-RU" w:bidi="ar-SA"/>
              </w:rPr>
              <w:t>нет</w:t>
            </w:r>
          </w:p>
        </w:tc>
      </w:tr>
      <w:tr>
        <w:trPr/>
        <w:tc>
          <w:tcPr>
            <w:tcW w:w="9589" w:type="dxa"/>
            <w:gridSpan w:val="3"/>
            <w:tcBorders/>
          </w:tcPr>
          <w:p>
            <w:pPr>
              <w:pStyle w:val="Normal"/>
              <w:tabs>
                <w:tab w:val="clear" w:pos="708"/>
                <w:tab w:val="right" w:pos="9355" w:leader="none"/>
              </w:tabs>
              <w:suppressAutoHyphens w:val="true"/>
              <w:spacing w:before="0" w:after="0"/>
              <w:jc w:val="left"/>
              <w:rPr>
                <w:b/>
                <w:sz w:val="28"/>
                <w:szCs w:val="28"/>
              </w:rPr>
            </w:pPr>
            <w:r>
              <w:rPr>
                <w:rFonts w:cs="Times New Roman"/>
                <w:b/>
                <w:kern w:val="0"/>
                <w:sz w:val="28"/>
                <w:szCs w:val="28"/>
                <w:lang w:val="ru-RU" w:eastAsia="ru-RU" w:bidi="ar-SA"/>
              </w:rPr>
              <w:t>3 квалификационный уровень</w:t>
            </w:r>
          </w:p>
        </w:tc>
      </w:tr>
      <w:tr>
        <w:trPr/>
        <w:tc>
          <w:tcPr>
            <w:tcW w:w="9589" w:type="dxa"/>
            <w:gridSpan w:val="3"/>
            <w:tcBorders/>
          </w:tcPr>
          <w:p>
            <w:pPr>
              <w:pStyle w:val="Normal"/>
              <w:tabs>
                <w:tab w:val="clear" w:pos="708"/>
                <w:tab w:val="right" w:pos="9355" w:leader="none"/>
              </w:tabs>
              <w:suppressAutoHyphens w:val="true"/>
              <w:spacing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rFonts w:cs="Times New Roman"/>
                <w:b/>
                <w:kern w:val="0"/>
                <w:sz w:val="28"/>
                <w:szCs w:val="28"/>
                <w:lang w:val="ru-RU" w:eastAsia="ru-RU" w:bidi="ar-SA"/>
              </w:rPr>
              <w:t>нет</w:t>
            </w:r>
          </w:p>
        </w:tc>
      </w:tr>
    </w:tbl>
    <w:p>
      <w:pPr>
        <w:pStyle w:val="Normal"/>
        <w:tabs>
          <w:tab w:val="clear" w:pos="708"/>
          <w:tab w:val="right" w:pos="9355" w:leader="none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tabs>
          <w:tab w:val="clear" w:pos="708"/>
          <w:tab w:val="right" w:pos="9355" w:leader="none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bookmarkStart w:id="0" w:name="_GoBack"/>
      <w:bookmarkStart w:id="1" w:name="_GoBack"/>
      <w:bookmarkEnd w:id="1"/>
    </w:p>
    <w:p>
      <w:pPr>
        <w:pStyle w:val="Normal"/>
        <w:tabs>
          <w:tab w:val="clear" w:pos="708"/>
          <w:tab w:val="right" w:pos="9355" w:leader="none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tabs>
          <w:tab w:val="clear" w:pos="708"/>
          <w:tab w:val="right" w:pos="9355" w:leader="none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tabs>
          <w:tab w:val="clear" w:pos="708"/>
          <w:tab w:val="right" w:pos="9355" w:leader="none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tabs>
          <w:tab w:val="clear" w:pos="708"/>
          <w:tab w:val="right" w:pos="9355" w:leader="none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tabs>
          <w:tab w:val="clear" w:pos="708"/>
          <w:tab w:val="right" w:pos="9355" w:leader="none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tabs>
          <w:tab w:val="clear" w:pos="708"/>
          <w:tab w:val="right" w:pos="9355" w:leader="none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tabs>
          <w:tab w:val="clear" w:pos="708"/>
          <w:tab w:val="right" w:pos="9355" w:leader="none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tabs>
          <w:tab w:val="clear" w:pos="708"/>
          <w:tab w:val="right" w:pos="9355" w:leader="none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tabs>
          <w:tab w:val="clear" w:pos="708"/>
          <w:tab w:val="right" w:pos="9355" w:leader="none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tabs>
          <w:tab w:val="clear" w:pos="708"/>
          <w:tab w:val="right" w:pos="9355" w:leader="none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tabs>
          <w:tab w:val="clear" w:pos="708"/>
          <w:tab w:val="right" w:pos="9355" w:leader="none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tabs>
          <w:tab w:val="clear" w:pos="708"/>
          <w:tab w:val="right" w:pos="9355" w:leader="none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tabs>
          <w:tab w:val="clear" w:pos="708"/>
          <w:tab w:val="right" w:pos="9355" w:leader="none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tabs>
          <w:tab w:val="clear" w:pos="708"/>
          <w:tab w:val="right" w:pos="9355" w:leader="none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tabs>
          <w:tab w:val="clear" w:pos="708"/>
          <w:tab w:val="right" w:pos="9355" w:leader="none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tabs>
          <w:tab w:val="clear" w:pos="708"/>
          <w:tab w:val="right" w:pos="9355" w:leader="none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tabs>
          <w:tab w:val="clear" w:pos="708"/>
          <w:tab w:val="right" w:pos="9355" w:leader="none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tabs>
          <w:tab w:val="clear" w:pos="708"/>
          <w:tab w:val="right" w:pos="9355" w:leader="none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tabs>
          <w:tab w:val="clear" w:pos="708"/>
          <w:tab w:val="right" w:pos="9355" w:leader="none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tabs>
          <w:tab w:val="clear" w:pos="708"/>
          <w:tab w:val="right" w:pos="9355" w:leader="none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tabs>
          <w:tab w:val="clear" w:pos="708"/>
          <w:tab w:val="right" w:pos="9355" w:leader="none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tabs>
          <w:tab w:val="clear" w:pos="708"/>
          <w:tab w:val="right" w:pos="9355" w:leader="none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tabs>
          <w:tab w:val="clear" w:pos="708"/>
          <w:tab w:val="right" w:pos="9355" w:leader="none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tabs>
          <w:tab w:val="clear" w:pos="708"/>
          <w:tab w:val="right" w:pos="9355" w:leader="none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tabs>
          <w:tab w:val="clear" w:pos="708"/>
          <w:tab w:val="right" w:pos="9355" w:leader="none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tabs>
          <w:tab w:val="clear" w:pos="708"/>
          <w:tab w:val="right" w:pos="9355" w:leader="none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tabs>
          <w:tab w:val="clear" w:pos="708"/>
          <w:tab w:val="right" w:pos="9355" w:leader="none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tabs>
          <w:tab w:val="clear" w:pos="708"/>
          <w:tab w:val="right" w:pos="9355" w:leader="none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tabs>
          <w:tab w:val="clear" w:pos="708"/>
          <w:tab w:val="right" w:pos="9355" w:leader="none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tabs>
          <w:tab w:val="clear" w:pos="708"/>
          <w:tab w:val="right" w:pos="9355" w:leader="none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tabs>
          <w:tab w:val="clear" w:pos="708"/>
          <w:tab w:val="right" w:pos="9355" w:leader="none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tabs>
          <w:tab w:val="clear" w:pos="708"/>
          <w:tab w:val="right" w:pos="9355" w:leader="none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tabs>
          <w:tab w:val="clear" w:pos="708"/>
          <w:tab w:val="right" w:pos="9355" w:leader="none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tabs>
          <w:tab w:val="clear" w:pos="708"/>
          <w:tab w:val="right" w:pos="9355" w:leader="none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tabs>
          <w:tab w:val="clear" w:pos="708"/>
          <w:tab w:val="right" w:pos="9355" w:leader="none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tabs>
          <w:tab w:val="clear" w:pos="708"/>
          <w:tab w:val="right" w:pos="9355" w:leader="none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tabs>
          <w:tab w:val="clear" w:pos="708"/>
          <w:tab w:val="right" w:pos="9355" w:leader="none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tabs>
          <w:tab w:val="clear" w:pos="708"/>
          <w:tab w:val="right" w:pos="9355" w:leader="none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tabs>
          <w:tab w:val="clear" w:pos="708"/>
          <w:tab w:val="right" w:pos="9355" w:leader="none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tabs>
          <w:tab w:val="clear" w:pos="708"/>
          <w:tab w:val="right" w:pos="9355" w:leader="none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/>
      </w:pPr>
      <w:r>
        <w:rPr/>
      </w:r>
    </w:p>
    <w:p>
      <w:pPr>
        <w:pStyle w:val="Normal"/>
        <w:spacing w:before="0" w:after="120"/>
        <w:ind w:left="283"/>
        <w:rPr/>
      </w:pPr>
      <w:r>
        <w:rPr/>
        <w:t>«Согласовано»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Начальник управления правового</w:t>
      </w:r>
    </w:p>
    <w:p>
      <w:pPr>
        <w:pStyle w:val="Normal"/>
        <w:rPr/>
      </w:pPr>
      <w:r>
        <w:rPr/>
        <w:t>обеспечения и контроля</w:t>
      </w:r>
    </w:p>
    <w:p>
      <w:pPr>
        <w:pStyle w:val="Normal"/>
        <w:rPr/>
      </w:pPr>
      <w:r>
        <w:rPr/>
        <w:t>______________________А.М. Захарова</w:t>
      </w:r>
    </w:p>
    <w:p>
      <w:pPr>
        <w:pStyle w:val="Normal"/>
        <w:rPr/>
      </w:pPr>
      <w:r>
        <w:rPr/>
        <w:t>«____ »______________    2024г.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Заместитель главы администрации,</w:t>
      </w:r>
    </w:p>
    <w:p>
      <w:pPr>
        <w:pStyle w:val="Normal"/>
        <w:rPr/>
      </w:pPr>
      <w:r>
        <w:rPr/>
        <w:t>начальник управления делами</w:t>
      </w:r>
    </w:p>
    <w:p>
      <w:pPr>
        <w:pStyle w:val="Normal"/>
        <w:rPr/>
      </w:pPr>
      <w:r>
        <w:rPr/>
        <w:t xml:space="preserve">______________________ Г.Н. Смирнова  </w:t>
      </w:r>
    </w:p>
    <w:p>
      <w:pPr>
        <w:pStyle w:val="Normal"/>
        <w:rPr/>
      </w:pPr>
      <w:r>
        <w:rPr/>
        <w:t>«____ »______________    2024г.</w:t>
      </w:r>
    </w:p>
    <w:p>
      <w:pPr>
        <w:pStyle w:val="Normal"/>
        <w:overflowPunct w:val="true"/>
        <w:jc w:val="right"/>
        <w:rPr>
          <w:bCs/>
          <w:smallCaps/>
        </w:rPr>
      </w:pPr>
      <w:r>
        <w:rPr>
          <w:bCs/>
          <w:smallCaps/>
        </w:rPr>
      </w:r>
    </w:p>
    <w:p>
      <w:pPr>
        <w:pStyle w:val="Normal"/>
        <w:rPr/>
      </w:pPr>
      <w:r>
        <w:rPr/>
        <w:t>Заместитель главы администрации,</w:t>
      </w:r>
    </w:p>
    <w:p>
      <w:pPr>
        <w:pStyle w:val="Normal"/>
        <w:rPr/>
      </w:pPr>
      <w:r>
        <w:rPr/>
        <w:t>начальник финансового управления</w:t>
      </w:r>
    </w:p>
    <w:p>
      <w:pPr>
        <w:pStyle w:val="Normal"/>
        <w:rPr/>
      </w:pPr>
      <w:r>
        <w:rPr/>
        <w:t xml:space="preserve">______________________ Э.В. Родина  </w:t>
      </w:r>
    </w:p>
    <w:p>
      <w:pPr>
        <w:pStyle w:val="Normal"/>
        <w:rPr/>
      </w:pPr>
      <w:r>
        <w:rPr/>
        <w:t>«____ »______________    2024г.</w:t>
      </w:r>
    </w:p>
    <w:p>
      <w:pPr>
        <w:pStyle w:val="Normal"/>
        <w:tabs>
          <w:tab w:val="clear" w:pos="708"/>
          <w:tab w:val="right" w:pos="9355" w:leader="none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tabs>
          <w:tab w:val="clear" w:pos="708"/>
          <w:tab w:val="right" w:pos="9355" w:leader="none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tabs>
          <w:tab w:val="clear" w:pos="708"/>
          <w:tab w:val="right" w:pos="9355" w:leader="none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tabs>
          <w:tab w:val="clear" w:pos="708"/>
          <w:tab w:val="right" w:pos="9355" w:leader="none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tabs>
          <w:tab w:val="clear" w:pos="708"/>
          <w:tab w:val="right" w:pos="9355" w:leader="none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tabs>
          <w:tab w:val="clear" w:pos="708"/>
          <w:tab w:val="right" w:pos="9355" w:leader="none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tabs>
          <w:tab w:val="clear" w:pos="708"/>
          <w:tab w:val="right" w:pos="9355" w:leader="none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tabs>
          <w:tab w:val="clear" w:pos="708"/>
          <w:tab w:val="right" w:pos="9355" w:leader="none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tabs>
          <w:tab w:val="clear" w:pos="708"/>
          <w:tab w:val="right" w:pos="9355" w:leader="none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tabs>
          <w:tab w:val="clear" w:pos="708"/>
          <w:tab w:val="right" w:pos="9355" w:leader="none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tabs>
          <w:tab w:val="clear" w:pos="708"/>
          <w:tab w:val="right" w:pos="9355" w:leader="none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tabs>
          <w:tab w:val="clear" w:pos="708"/>
          <w:tab w:val="right" w:pos="9355" w:leader="none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tabs>
          <w:tab w:val="clear" w:pos="708"/>
          <w:tab w:val="right" w:pos="9355" w:leader="none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suppressAutoHyphens w:val="true"/>
        <w:overflowPunct w:val="true"/>
        <w:jc w:val="right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№ </w:t>
      </w:r>
      <w:r>
        <w:rPr>
          <w:sz w:val="28"/>
          <w:szCs w:val="28"/>
        </w:rPr>
        <w:t>_______________</w:t>
      </w:r>
    </w:p>
    <w:p>
      <w:pPr>
        <w:pStyle w:val="Normal"/>
        <w:suppressAutoHyphens w:val="true"/>
        <w:overflowPunct w:val="true"/>
        <w:jc w:val="right"/>
        <w:textAlignment w:val="baseline"/>
        <w:rPr>
          <w:sz w:val="28"/>
          <w:szCs w:val="28"/>
        </w:rPr>
      </w:pPr>
      <w:r>
        <w:rPr>
          <w:sz w:val="28"/>
          <w:szCs w:val="28"/>
        </w:rPr>
        <w:t>от _______________</w:t>
      </w:r>
    </w:p>
    <w:p>
      <w:pPr>
        <w:pStyle w:val="Normal"/>
        <w:suppressAutoHyphens w:val="true"/>
        <w:overflowPunct w:val="true"/>
        <w:jc w:val="center"/>
        <w:textAlignment w:val="baseline"/>
        <w:rPr>
          <w:sz w:val="28"/>
          <w:szCs w:val="28"/>
        </w:rPr>
      </w:pPr>
      <w:r>
        <w:rPr>
          <w:sz w:val="28"/>
          <w:szCs w:val="28"/>
        </w:rPr>
        <w:t>СПРАВКА</w:t>
      </w:r>
    </w:p>
    <w:p>
      <w:pPr>
        <w:pStyle w:val="Normal"/>
        <w:suppressAutoHyphens w:val="true"/>
        <w:overflowPunct w:val="true"/>
        <w:jc w:val="center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К ПРОЕКТУ ПОСТАНОВЛЕНИЯ АДМИНИСТРАЦИИ ВИЛЮЧИНСКОГО ГОРОДСКОГО ОКРУГА </w:t>
      </w:r>
      <w:r>
        <w:rPr>
          <w:caps/>
          <w:sz w:val="28"/>
          <w:szCs w:val="28"/>
        </w:rPr>
        <w:t>ЗАКРЫТОГО административно-территориального</w:t>
      </w:r>
      <w:r>
        <w:rPr>
          <w:sz w:val="28"/>
          <w:szCs w:val="28"/>
        </w:rPr>
        <w:t xml:space="preserve"> ОБРАЗОВАНИЯ ГОРОДА </w:t>
      </w:r>
      <w:r>
        <w:rPr>
          <w:caps/>
          <w:sz w:val="28"/>
          <w:szCs w:val="28"/>
        </w:rPr>
        <w:t>в</w:t>
      </w:r>
      <w:r>
        <w:rPr>
          <w:sz w:val="28"/>
          <w:szCs w:val="28"/>
        </w:rPr>
        <w:t>ИЛЮЧИНСКА</w:t>
      </w:r>
    </w:p>
    <w:p>
      <w:pPr>
        <w:pStyle w:val="Normal"/>
        <w:suppressAutoHyphens w:val="true"/>
        <w:overflowPunct w:val="true"/>
        <w:textAlignment w:val="baseline"/>
        <w:rPr>
          <w:sz w:val="28"/>
        </w:rPr>
      </w:pPr>
      <w:r>
        <w:rPr>
          <w:sz w:val="28"/>
        </w:rPr>
      </w:r>
    </w:p>
    <w:p>
      <w:pPr>
        <w:pStyle w:val="Normal"/>
        <w:shd w:val="clear" w:color="auto" w:fill="FFFFFF"/>
        <w:tabs>
          <w:tab w:val="clear" w:pos="708"/>
          <w:tab w:val="left" w:pos="9639" w:leader="none"/>
        </w:tabs>
        <w:ind w:left="17" w:right="-1"/>
        <w:jc w:val="center"/>
        <w:rPr>
          <w:sz w:val="28"/>
          <w:szCs w:val="28"/>
          <w:u w:val="single"/>
        </w:rPr>
      </w:pPr>
      <w:r>
        <w:rPr>
          <w:spacing w:val="-1"/>
          <w:sz w:val="28"/>
          <w:szCs w:val="28"/>
          <w:u w:val="single"/>
        </w:rPr>
        <w:t xml:space="preserve">О внесении изменения в постановление администрации Вилючинского городского округа от 31.12.2014 № 1776 «Об утверждении Примерного </w:t>
      </w:r>
      <w:r>
        <w:rPr>
          <w:sz w:val="28"/>
          <w:szCs w:val="28"/>
          <w:u w:val="single"/>
        </w:rPr>
        <w:t xml:space="preserve">положения о системе оплаты труда работников администрации Вилючинского городского округа </w:t>
      </w:r>
      <w:r>
        <w:rPr>
          <w:spacing w:val="-1"/>
          <w:sz w:val="28"/>
          <w:szCs w:val="28"/>
          <w:u w:val="single"/>
        </w:rPr>
        <w:t>закрытого административно-</w:t>
      </w:r>
      <w:r>
        <w:rPr>
          <w:sz w:val="28"/>
          <w:szCs w:val="28"/>
          <w:u w:val="single"/>
        </w:rPr>
        <w:t xml:space="preserve">территориального образования </w:t>
      </w:r>
      <w:r>
        <w:rPr>
          <w:spacing w:val="-3"/>
          <w:sz w:val="28"/>
          <w:szCs w:val="28"/>
          <w:u w:val="single"/>
        </w:rPr>
        <w:t xml:space="preserve">города Вилючинска Камчатского края, </w:t>
      </w:r>
      <w:r>
        <w:rPr>
          <w:spacing w:val="-1"/>
          <w:sz w:val="28"/>
          <w:szCs w:val="28"/>
          <w:u w:val="single"/>
        </w:rPr>
        <w:t xml:space="preserve">обеспечивающих деятельность администрации Вилючинского </w:t>
      </w:r>
      <w:r>
        <w:rPr>
          <w:sz w:val="28"/>
          <w:szCs w:val="28"/>
          <w:u w:val="single"/>
        </w:rPr>
        <w:t xml:space="preserve">городского округа и занимающих должности, не отнесенные к </w:t>
      </w:r>
      <w:r>
        <w:rPr>
          <w:spacing w:val="-1"/>
          <w:sz w:val="28"/>
          <w:szCs w:val="28"/>
          <w:u w:val="single"/>
        </w:rPr>
        <w:t xml:space="preserve">должностям муниципальной службы и работников, работающих по </w:t>
      </w:r>
      <w:r>
        <w:rPr>
          <w:sz w:val="28"/>
          <w:szCs w:val="28"/>
          <w:u w:val="single"/>
        </w:rPr>
        <w:t>профессиям рабочих, финансируемой из местного бюджета»</w:t>
      </w:r>
    </w:p>
    <w:p>
      <w:pPr>
        <w:pStyle w:val="Normal"/>
        <w:suppressAutoHyphens w:val="true"/>
        <w:overflowPunct w:val="true"/>
        <w:jc w:val="center"/>
        <w:textAlignment w:val="baseline"/>
        <w:rPr>
          <w:b/>
          <w:bCs/>
          <w:sz w:val="28"/>
          <w:u w:val="single"/>
        </w:rPr>
      </w:pPr>
      <w:r>
        <w:rPr>
          <w:b/>
          <w:bCs/>
          <w:sz w:val="16"/>
          <w:u w:val="single"/>
        </w:rPr>
        <w:t>(указывается вопрос)</w:t>
      </w:r>
    </w:p>
    <w:p>
      <w:pPr>
        <w:pStyle w:val="Normal"/>
        <w:tabs>
          <w:tab w:val="clear" w:pos="708"/>
          <w:tab w:val="left" w:pos="851" w:leader="none"/>
        </w:tabs>
        <w:jc w:val="both"/>
        <w:rPr/>
      </w:pPr>
      <w:r>
        <w:rPr/>
        <w:tab/>
      </w:r>
      <w:r>
        <w:rPr>
          <w:sz w:val="28"/>
          <w:szCs w:val="28"/>
        </w:rPr>
        <w:t xml:space="preserve">Проект представлен главе Вилючинского городского округа </w:t>
      </w:r>
      <w:r>
        <w:rPr>
          <w:sz w:val="28"/>
          <w:u w:val="single"/>
        </w:rPr>
        <w:t xml:space="preserve">управлением делами администрации Вилючинского городского округа   </w:t>
      </w:r>
    </w:p>
    <w:p>
      <w:pPr>
        <w:pStyle w:val="Normal"/>
        <w:jc w:val="both"/>
        <w:rPr>
          <w:sz w:val="28"/>
          <w:u w:val="single"/>
        </w:rPr>
      </w:pPr>
      <w:r>
        <w:rPr>
          <w:sz w:val="28"/>
          <w:u w:val="single"/>
        </w:rPr>
      </w:r>
    </w:p>
    <w:p>
      <w:pPr>
        <w:pStyle w:val="Normal"/>
        <w:jc w:val="both"/>
        <w:rPr>
          <w:sz w:val="28"/>
        </w:rPr>
      </w:pPr>
      <w:r>
        <w:rPr>
          <w:sz w:val="28"/>
          <w:szCs w:val="28"/>
        </w:rPr>
        <w:t xml:space="preserve">Докладывает </w:t>
      </w:r>
      <w:r>
        <w:rPr>
          <w:sz w:val="28"/>
        </w:rPr>
        <w:t>Заместитель главы администрации, начальник управления делами</w:t>
      </w:r>
    </w:p>
    <w:p>
      <w:pPr>
        <w:pStyle w:val="Normal"/>
        <w:jc w:val="both"/>
        <w:rPr>
          <w:sz w:val="28"/>
        </w:rPr>
      </w:pPr>
      <w:r>
        <w:rPr>
          <w:sz w:val="28"/>
          <w:szCs w:val="28"/>
        </w:rPr>
        <w:t>Г.Н. Смирнова</w:t>
      </w:r>
      <w:r>
        <w:rPr>
          <w:sz w:val="28"/>
          <w:u w:val="single"/>
        </w:rPr>
        <w:t xml:space="preserve"> </w:t>
      </w:r>
    </w:p>
    <w:p>
      <w:pPr>
        <w:pStyle w:val="Normal"/>
        <w:jc w:val="both"/>
        <w:rPr>
          <w:sz w:val="28"/>
        </w:rPr>
      </w:pPr>
      <w:r>
        <w:rPr>
          <w:sz w:val="28"/>
        </w:rPr>
      </w:r>
    </w:p>
    <w:p>
      <w:pPr>
        <w:pStyle w:val="Normal"/>
        <w:jc w:val="both"/>
        <w:rPr>
          <w:sz w:val="28"/>
        </w:rPr>
      </w:pPr>
      <w:r>
        <w:rPr>
          <w:sz w:val="28"/>
        </w:rPr>
        <w:t>Согласовано с</w:t>
      </w:r>
    </w:p>
    <w:p>
      <w:pPr>
        <w:pStyle w:val="Normal"/>
        <w:jc w:val="both"/>
        <w:rPr>
          <w:sz w:val="28"/>
        </w:rPr>
      </w:pPr>
      <w:r>
        <w:rPr>
          <w:sz w:val="28"/>
        </w:rPr>
        <w:t>Заместителем главы администрации, начальником финансового управления</w:t>
      </w:r>
    </w:p>
    <w:p>
      <w:pPr>
        <w:pStyle w:val="Normal"/>
        <w:jc w:val="both"/>
        <w:rPr>
          <w:sz w:val="28"/>
        </w:rPr>
      </w:pPr>
      <w:r>
        <w:rPr>
          <w:sz w:val="28"/>
          <w:szCs w:val="28"/>
        </w:rPr>
        <w:t>Э.В. Родина__________________________________________________________</w:t>
      </w:r>
    </w:p>
    <w:p>
      <w:pPr>
        <w:pStyle w:val="Normal"/>
        <w:jc w:val="both"/>
        <w:rPr>
          <w:sz w:val="28"/>
        </w:rPr>
      </w:pPr>
      <w:r>
        <w:rPr>
          <w:sz w:val="28"/>
        </w:rPr>
        <w:t xml:space="preserve">Начальником управления правового обеспечения и контроля </w:t>
      </w:r>
    </w:p>
    <w:p>
      <w:pPr>
        <w:pStyle w:val="Normal"/>
        <w:jc w:val="both"/>
        <w:rPr>
          <w:sz w:val="28"/>
        </w:rPr>
      </w:pPr>
      <w:r>
        <w:rPr>
          <w:sz w:val="28"/>
        </w:rPr>
        <w:t>А.М. Захаровой______________________________________________________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Разногласия</w:t>
      </w:r>
      <w:r>
        <w:rPr/>
        <w:t>____________________________________________________________________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</w:t>
      </w:r>
    </w:p>
    <w:p>
      <w:pPr>
        <w:pStyle w:val="Normal"/>
        <w:rPr/>
      </w:pPr>
      <w:r>
        <w:rPr/>
      </w:r>
    </w:p>
    <w:p>
      <w:pPr>
        <w:pStyle w:val="Normal"/>
        <w:ind w:right="141"/>
        <w:rPr/>
      </w:pPr>
      <w:r>
        <w:rPr/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  <w:t>Постановление разослать: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  <w:t xml:space="preserve">1) Управление делами  – 1 экз. 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  <w:t>2) Архив – 1 экз.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  <w:t xml:space="preserve">3) ЦБ ОМСУ и УК ВГО – 1 экз. </w:t>
      </w:r>
    </w:p>
    <w:p>
      <w:pPr>
        <w:pStyle w:val="Normal"/>
        <w:tabs>
          <w:tab w:val="clear" w:pos="708"/>
          <w:tab w:val="left" w:pos="340" w:leader="none"/>
          <w:tab w:val="left" w:pos="679" w:leader="none"/>
          <w:tab w:val="left" w:pos="1331" w:leader="none"/>
          <w:tab w:val="left" w:pos="2694" w:leader="none"/>
        </w:tabs>
        <w:ind w:right="141"/>
        <w:rPr>
          <w:sz w:val="28"/>
        </w:rPr>
      </w:pPr>
      <w:r>
        <w:rPr>
          <w:sz w:val="26"/>
          <w:szCs w:val="26"/>
        </w:rPr>
        <w:t>4) Ф</w:t>
      </w:r>
      <w:r>
        <w:rPr>
          <w:sz w:val="28"/>
        </w:rPr>
        <w:t xml:space="preserve">инансовое управление администрации ВГО </w:t>
      </w:r>
      <w:r>
        <w:rPr>
          <w:sz w:val="26"/>
          <w:szCs w:val="26"/>
        </w:rPr>
        <w:t>– 1 экз.</w:t>
      </w:r>
    </w:p>
    <w:p>
      <w:pPr>
        <w:pStyle w:val="Normal"/>
        <w:tabs>
          <w:tab w:val="clear" w:pos="708"/>
          <w:tab w:val="center" w:pos="5760" w:leader="none"/>
          <w:tab w:val="right" w:pos="9360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center" w:pos="5760" w:leader="none"/>
          <w:tab w:val="right" w:pos="9360" w:leader="none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 главы администрации</w:t>
      </w:r>
    </w:p>
    <w:p>
      <w:pPr>
        <w:pStyle w:val="Normal"/>
        <w:tabs>
          <w:tab w:val="clear" w:pos="708"/>
          <w:tab w:val="center" w:pos="5760" w:leader="none"/>
          <w:tab w:val="right" w:pos="9360" w:leader="none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городского округа, </w:t>
      </w:r>
    </w:p>
    <w:p>
      <w:pPr>
        <w:pStyle w:val="Normal"/>
        <w:tabs>
          <w:tab w:val="clear" w:pos="708"/>
          <w:tab w:val="center" w:pos="5760" w:leader="none"/>
          <w:tab w:val="right" w:pos="9360" w:leader="none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начальник управления делами         __________________     Г.Н. Смирнова</w:t>
      </w:r>
    </w:p>
    <w:p>
      <w:pPr>
        <w:pStyle w:val="Normal"/>
        <w:tabs>
          <w:tab w:val="clear" w:pos="708"/>
          <w:tab w:val="center" w:pos="5760" w:leader="none"/>
        </w:tabs>
        <w:jc w:val="both"/>
        <w:rPr/>
      </w:pPr>
      <w:r>
        <w:rPr>
          <w:sz w:val="28"/>
          <w:szCs w:val="28"/>
        </w:rPr>
        <w:tab/>
      </w:r>
      <w:r>
        <w:rPr/>
        <w:t>(подпись)</w:t>
      </w:r>
    </w:p>
    <w:p>
      <w:pPr>
        <w:pStyle w:val="Normal"/>
        <w:jc w:val="both"/>
        <w:rPr>
          <w:b/>
          <w:sz w:val="28"/>
          <w:szCs w:val="28"/>
        </w:rPr>
      </w:pPr>
      <w:r>
        <w:rPr>
          <w:sz w:val="28"/>
          <w:szCs w:val="28"/>
        </w:rPr>
        <w:t>“</w:t>
      </w:r>
      <w:r>
        <w:rPr>
          <w:sz w:val="28"/>
          <w:szCs w:val="28"/>
        </w:rPr>
        <w:t>____”____________________2024 г.</w:t>
      </w:r>
    </w:p>
    <w:p>
      <w:pPr>
        <w:pStyle w:val="Normal"/>
        <w:tabs>
          <w:tab w:val="clear" w:pos="708"/>
          <w:tab w:val="right" w:pos="9355" w:leader="none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tabs>
          <w:tab w:val="clear" w:pos="708"/>
          <w:tab w:val="right" w:pos="9355" w:leader="none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tabs>
          <w:tab w:val="clear" w:pos="708"/>
          <w:tab w:val="right" w:pos="9355" w:leader="none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tabs>
          <w:tab w:val="clear" w:pos="708"/>
          <w:tab w:val="right" w:pos="9355" w:leader="none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tabs>
          <w:tab w:val="clear" w:pos="708"/>
          <w:tab w:val="right" w:pos="9355" w:leader="none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sectPr>
      <w:type w:val="nextPage"/>
      <w:pgSz w:w="11906" w:h="16838"/>
      <w:pgMar w:left="1701" w:right="567" w:gutter="0" w:header="0" w:top="1134" w:footer="0" w:bottom="1134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empora LGC Uni"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Open Sans">
    <w:charset w:val="01"/>
    <w:family w:val="roman"/>
    <w:pitch w:val="variable"/>
  </w:font>
  <w:font w:name="Calibri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3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Body Text Indent 2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f5e31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" w:cs="Times New Roman" w:eastAsiaTheme="minorEastAsia"/>
      <w:color w:val="auto"/>
      <w:kern w:val="0"/>
      <w:sz w:val="20"/>
      <w:szCs w:val="20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69697c"/>
    <w:rPr>
      <w:rFonts w:ascii="Tahoma" w:hAnsi="Tahoma" w:eastAsia="" w:cs="Tahoma" w:eastAsiaTheme="minorEastAsia"/>
      <w:sz w:val="16"/>
      <w:szCs w:val="16"/>
    </w:rPr>
  </w:style>
  <w:style w:type="character" w:styleId="Style15" w:customStyle="1">
    <w:name w:val="Основной текст_"/>
    <w:basedOn w:val="DefaultParagraphFont"/>
    <w:link w:val="1"/>
    <w:qFormat/>
    <w:locked/>
    <w:rsid w:val="00c47157"/>
    <w:rPr>
      <w:sz w:val="29"/>
      <w:szCs w:val="29"/>
      <w:shd w:fill="FFFFFF" w:val="clear"/>
    </w:rPr>
  </w:style>
  <w:style w:type="character" w:styleId="2" w:customStyle="1">
    <w:name w:val="Основной текст с отступом 2 Знак"/>
    <w:basedOn w:val="DefaultParagraphFont"/>
    <w:link w:val="BodyTextIndent2"/>
    <w:semiHidden/>
    <w:qFormat/>
    <w:rsid w:val="00c47157"/>
    <w:rPr/>
  </w:style>
  <w:style w:type="character" w:styleId="21" w:customStyle="1">
    <w:name w:val="Основной текст (2)_"/>
    <w:basedOn w:val="DefaultParagraphFont"/>
    <w:link w:val="22"/>
    <w:qFormat/>
    <w:rsid w:val="009a129f"/>
    <w:rPr>
      <w:sz w:val="28"/>
      <w:szCs w:val="28"/>
      <w:shd w:fill="FFFFFF" w:val="clear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WenQuanYi Micro Hei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Lohit Devanagari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69697c"/>
    <w:pPr/>
    <w:rPr>
      <w:rFonts w:ascii="Tahoma" w:hAnsi="Tahoma" w:cs="Tahoma"/>
      <w:sz w:val="16"/>
      <w:szCs w:val="16"/>
    </w:rPr>
  </w:style>
  <w:style w:type="paragraph" w:styleId="1" w:customStyle="1">
    <w:name w:val="Основной текст1"/>
    <w:basedOn w:val="Normal"/>
    <w:link w:val="Style15"/>
    <w:qFormat/>
    <w:rsid w:val="00c47157"/>
    <w:pPr>
      <w:shd w:val="clear" w:color="auto" w:fill="FFFFFF"/>
      <w:spacing w:lineRule="exact" w:line="322" w:before="360" w:after="540"/>
    </w:pPr>
    <w:rPr>
      <w:rFonts w:eastAsia="Times New Roman"/>
      <w:sz w:val="29"/>
      <w:szCs w:val="29"/>
    </w:rPr>
  </w:style>
  <w:style w:type="paragraph" w:styleId="BodyTextIndent2">
    <w:name w:val="Body Text Indent 2"/>
    <w:basedOn w:val="Normal"/>
    <w:link w:val="2"/>
    <w:semiHidden/>
    <w:unhideWhenUsed/>
    <w:qFormat/>
    <w:rsid w:val="00c47157"/>
    <w:pPr>
      <w:widowControl/>
      <w:spacing w:lineRule="auto" w:line="480" w:before="0" w:after="120"/>
      <w:ind w:left="283"/>
    </w:pPr>
    <w:rPr>
      <w:rFonts w:eastAsia="Times New Roman"/>
    </w:rPr>
  </w:style>
  <w:style w:type="paragraph" w:styleId="NoSpacing">
    <w:name w:val="No Spacing"/>
    <w:uiPriority w:val="1"/>
    <w:qFormat/>
    <w:rsid w:val="00db633d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22" w:customStyle="1">
    <w:name w:val="Основной текст (2)"/>
    <w:basedOn w:val="Normal"/>
    <w:link w:val="21"/>
    <w:qFormat/>
    <w:rsid w:val="009a129f"/>
    <w:pPr>
      <w:shd w:val="clear" w:color="auto" w:fill="FFFFFF"/>
      <w:spacing w:lineRule="exact" w:line="322"/>
      <w:ind w:hanging="320"/>
      <w:jc w:val="both"/>
    </w:pPr>
    <w:rPr>
      <w:rFonts w:eastAsia="Times New Roman"/>
      <w:sz w:val="28"/>
      <w:szCs w:val="2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ff5e3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40BA2D-BBAD-40DD-920D-CB0D7FCF97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</TotalTime>
  <Application>LibreOffice/7.6.7.2$Linux_X86_64 LibreOffice_project/60$Build-2</Application>
  <AppVersion>15.0000</AppVersion>
  <Pages>14</Pages>
  <Words>1870</Words>
  <Characters>14232</Characters>
  <CharactersWithSpaces>16157</CharactersWithSpaces>
  <Paragraphs>254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2023-10-17T09:00:00Z</dcterms:created>
  <dc:creator>Марандыч</dc:creator>
  <dc:description/>
  <dc:language>ru-RU</dc:language>
  <cp:lastModifiedBy/>
  <cp:lastPrinted>2024-12-16T23:06:16Z</cp:lastPrinted>
  <dcterms:modified xsi:type="dcterms:W3CDTF">2024-12-16T23:07:55Z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