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D6" w:rsidRPr="00512CDB" w:rsidRDefault="00EA45D6" w:rsidP="008A6655">
      <w:pPr>
        <w:suppressAutoHyphens/>
        <w:ind w:left="9923"/>
        <w:rPr>
          <w:b/>
          <w:sz w:val="28"/>
          <w:szCs w:val="28"/>
        </w:rPr>
      </w:pPr>
      <w:r w:rsidRPr="00512CDB">
        <w:rPr>
          <w:b/>
          <w:sz w:val="28"/>
          <w:szCs w:val="28"/>
        </w:rPr>
        <w:t>УТВЕРЖДАЮ</w:t>
      </w:r>
      <w:r w:rsidR="00A35052">
        <w:rPr>
          <w:b/>
          <w:sz w:val="28"/>
          <w:szCs w:val="28"/>
        </w:rPr>
        <w:t>:</w:t>
      </w:r>
    </w:p>
    <w:p w:rsidR="00EA45D6" w:rsidRDefault="00EA45D6" w:rsidP="008A6655">
      <w:pPr>
        <w:suppressAutoHyphens/>
        <w:ind w:left="9923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512CDB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 В</w:t>
      </w:r>
      <w:r w:rsidRPr="00512CDB">
        <w:rPr>
          <w:sz w:val="28"/>
          <w:szCs w:val="28"/>
        </w:rPr>
        <w:t>илючинского</w:t>
      </w:r>
    </w:p>
    <w:p w:rsidR="00EA45D6" w:rsidRPr="00512CDB" w:rsidRDefault="00EA45D6" w:rsidP="008A6655">
      <w:pPr>
        <w:suppressAutoHyphens/>
        <w:spacing w:line="480" w:lineRule="auto"/>
        <w:ind w:left="9923"/>
        <w:rPr>
          <w:sz w:val="28"/>
          <w:szCs w:val="28"/>
        </w:rPr>
      </w:pPr>
      <w:r w:rsidRPr="00512CDB">
        <w:rPr>
          <w:sz w:val="28"/>
          <w:szCs w:val="28"/>
        </w:rPr>
        <w:t>городского округа</w:t>
      </w:r>
    </w:p>
    <w:p w:rsidR="00EA45D6" w:rsidRPr="00512CDB" w:rsidRDefault="00EA45D6" w:rsidP="008A6655">
      <w:pPr>
        <w:suppressAutoHyphens/>
        <w:ind w:left="9923"/>
        <w:rPr>
          <w:sz w:val="28"/>
          <w:szCs w:val="28"/>
        </w:rPr>
      </w:pPr>
      <w:r>
        <w:rPr>
          <w:sz w:val="28"/>
          <w:szCs w:val="28"/>
        </w:rPr>
        <w:t>_____________________ И</w:t>
      </w:r>
      <w:r w:rsidRPr="00512CDB">
        <w:rPr>
          <w:sz w:val="28"/>
          <w:szCs w:val="28"/>
        </w:rPr>
        <w:t xml:space="preserve">.Г. </w:t>
      </w:r>
      <w:r>
        <w:rPr>
          <w:sz w:val="28"/>
          <w:szCs w:val="28"/>
        </w:rPr>
        <w:t>Бадальян</w:t>
      </w:r>
    </w:p>
    <w:p w:rsidR="00EA45D6" w:rsidRPr="00512CDB" w:rsidRDefault="00FE231F" w:rsidP="008A6655">
      <w:pPr>
        <w:suppressAutoHyphens/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EA45D6">
        <w:rPr>
          <w:sz w:val="28"/>
          <w:szCs w:val="28"/>
        </w:rPr>
        <w:t xml:space="preserve"> июня</w:t>
      </w:r>
      <w:r w:rsidR="00EA45D6" w:rsidRPr="00512CDB">
        <w:rPr>
          <w:sz w:val="28"/>
          <w:szCs w:val="28"/>
        </w:rPr>
        <w:t xml:space="preserve"> 201</w:t>
      </w:r>
      <w:r w:rsidR="00EA45D6">
        <w:rPr>
          <w:sz w:val="28"/>
          <w:szCs w:val="28"/>
        </w:rPr>
        <w:t>6</w:t>
      </w:r>
      <w:r w:rsidR="00EA45D6" w:rsidRPr="00512CDB">
        <w:rPr>
          <w:sz w:val="28"/>
          <w:szCs w:val="28"/>
        </w:rPr>
        <w:t xml:space="preserve"> г.</w:t>
      </w:r>
    </w:p>
    <w:p w:rsidR="0046049C" w:rsidRPr="0046049C" w:rsidRDefault="0046049C" w:rsidP="008A6655">
      <w:pPr>
        <w:suppressAutoHyphens/>
        <w:ind w:left="9214"/>
        <w:rPr>
          <w:sz w:val="28"/>
          <w:szCs w:val="28"/>
        </w:rPr>
      </w:pPr>
    </w:p>
    <w:p w:rsidR="0046049C" w:rsidRDefault="00EA45D6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  <w:r w:rsidR="0046049C" w:rsidRPr="00043AEE">
        <w:rPr>
          <w:b/>
          <w:bCs/>
          <w:sz w:val="28"/>
          <w:szCs w:val="28"/>
        </w:rPr>
        <w:t xml:space="preserve"> администрации Вилючинского городского округа</w:t>
      </w:r>
    </w:p>
    <w:p w:rsidR="0046049C" w:rsidRPr="00043AEE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закрытого административно-территориального образования города Вилючинска Камчатского края</w:t>
      </w:r>
    </w:p>
    <w:p w:rsidR="0046049C" w:rsidRPr="00043AEE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30"/>
        <w:jc w:val="center"/>
        <w:rPr>
          <w:sz w:val="28"/>
          <w:szCs w:val="28"/>
        </w:rPr>
      </w:pPr>
      <w:r w:rsidRPr="00043AEE">
        <w:rPr>
          <w:b/>
          <w:bCs/>
          <w:sz w:val="28"/>
          <w:szCs w:val="28"/>
        </w:rPr>
        <w:t>по реализации основных положений Послания Президента Российской</w:t>
      </w:r>
    </w:p>
    <w:p w:rsidR="0046049C" w:rsidRDefault="0046049C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21"/>
        <w:jc w:val="center"/>
        <w:rPr>
          <w:b/>
          <w:bCs/>
          <w:sz w:val="28"/>
          <w:szCs w:val="28"/>
        </w:rPr>
      </w:pPr>
      <w:r w:rsidRPr="00043AEE">
        <w:rPr>
          <w:b/>
          <w:bCs/>
          <w:sz w:val="28"/>
          <w:szCs w:val="28"/>
        </w:rPr>
        <w:t xml:space="preserve">Федерации Федеральному Собранию </w:t>
      </w:r>
      <w:r>
        <w:rPr>
          <w:b/>
          <w:bCs/>
          <w:sz w:val="28"/>
          <w:szCs w:val="28"/>
        </w:rPr>
        <w:t>Российской Федерации от 0</w:t>
      </w:r>
      <w:r w:rsidR="00CA005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декабря 201</w:t>
      </w:r>
      <w:r w:rsidR="00CA0057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>года</w:t>
      </w:r>
    </w:p>
    <w:p w:rsidR="00EA45D6" w:rsidRPr="00EA45D6" w:rsidRDefault="00EA45D6" w:rsidP="008A6655">
      <w:pPr>
        <w:widowControl w:val="0"/>
        <w:shd w:val="clear" w:color="auto" w:fill="FFFFFF"/>
        <w:suppressAutoHyphens/>
        <w:autoSpaceDE w:val="0"/>
        <w:autoSpaceDN w:val="0"/>
        <w:adjustRightInd w:val="0"/>
        <w:ind w:left="221"/>
        <w:jc w:val="center"/>
        <w:rPr>
          <w:b/>
          <w:bCs/>
          <w:sz w:val="28"/>
          <w:szCs w:val="28"/>
          <w:u w:val="single"/>
        </w:rPr>
      </w:pPr>
      <w:r w:rsidRPr="00EA45D6">
        <w:rPr>
          <w:b/>
          <w:bCs/>
          <w:sz w:val="28"/>
          <w:szCs w:val="28"/>
          <w:u w:val="single"/>
        </w:rPr>
        <w:t xml:space="preserve">за </w:t>
      </w:r>
      <w:r w:rsidRPr="00EA45D6">
        <w:rPr>
          <w:b/>
          <w:bCs/>
          <w:sz w:val="28"/>
          <w:szCs w:val="28"/>
          <w:u w:val="single"/>
          <w:lang w:val="en-US"/>
        </w:rPr>
        <w:t>I</w:t>
      </w:r>
      <w:r w:rsidR="00946C7C">
        <w:rPr>
          <w:b/>
          <w:bCs/>
          <w:sz w:val="28"/>
          <w:szCs w:val="28"/>
          <w:u w:val="single"/>
        </w:rPr>
        <w:t>полугодие</w:t>
      </w:r>
      <w:r w:rsidRPr="00EA45D6">
        <w:rPr>
          <w:b/>
          <w:bCs/>
          <w:sz w:val="28"/>
          <w:szCs w:val="28"/>
          <w:u w:val="single"/>
        </w:rPr>
        <w:t xml:space="preserve"> 2016 года</w:t>
      </w:r>
    </w:p>
    <w:p w:rsidR="0046049C" w:rsidRDefault="0046049C" w:rsidP="008A6655">
      <w:pPr>
        <w:suppressAutoHyphens/>
        <w:rPr>
          <w:sz w:val="24"/>
          <w:szCs w:val="24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675"/>
        <w:gridCol w:w="4111"/>
        <w:gridCol w:w="1985"/>
        <w:gridCol w:w="1417"/>
        <w:gridCol w:w="6662"/>
      </w:tblGrid>
      <w:tr w:rsidR="00CA0057" w:rsidRPr="00CA0057" w:rsidTr="00607063">
        <w:tc>
          <w:tcPr>
            <w:tcW w:w="675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A0057">
              <w:rPr>
                <w:b/>
                <w:sz w:val="24"/>
                <w:szCs w:val="24"/>
              </w:rPr>
              <w:t>п</w:t>
            </w:r>
            <w:proofErr w:type="gramEnd"/>
            <w:r w:rsidRPr="00CA005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Планируемое мероприятие</w:t>
            </w:r>
          </w:p>
        </w:tc>
        <w:tc>
          <w:tcPr>
            <w:tcW w:w="1985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proofErr w:type="gramStart"/>
            <w:r w:rsidRPr="00CA005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CA0057">
              <w:rPr>
                <w:b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17" w:type="dxa"/>
            <w:vAlign w:val="center"/>
          </w:tcPr>
          <w:p w:rsid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Срок</w:t>
            </w:r>
          </w:p>
          <w:p w:rsidR="00CA0057" w:rsidRPr="00CA0057" w:rsidRDefault="00CA0057" w:rsidP="008A6655">
            <w:pPr>
              <w:suppressAutoHyphens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6662" w:type="dxa"/>
            <w:vAlign w:val="center"/>
          </w:tcPr>
          <w:p w:rsidR="00CA0057" w:rsidRPr="00CA0057" w:rsidRDefault="00CA0057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0057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A0057" w:rsidTr="00607063">
        <w:tc>
          <w:tcPr>
            <w:tcW w:w="14850" w:type="dxa"/>
            <w:gridSpan w:val="5"/>
          </w:tcPr>
          <w:p w:rsidR="00CA0057" w:rsidRDefault="00CA0057" w:rsidP="008A6655">
            <w:pPr>
              <w:suppressAutoHyphens/>
              <w:jc w:val="center"/>
              <w:rPr>
                <w:sz w:val="24"/>
                <w:szCs w:val="24"/>
              </w:rPr>
            </w:pPr>
            <w:r w:rsidRPr="00CA0057">
              <w:rPr>
                <w:b/>
                <w:sz w:val="24"/>
                <w:szCs w:val="28"/>
                <w:lang w:val="en-US"/>
              </w:rPr>
              <w:t>I</w:t>
            </w:r>
            <w:r w:rsidRPr="00CA0057">
              <w:rPr>
                <w:b/>
                <w:sz w:val="24"/>
                <w:szCs w:val="28"/>
              </w:rPr>
              <w:t>. О Послании Президента Российской Федерации</w:t>
            </w:r>
          </w:p>
        </w:tc>
      </w:tr>
      <w:tr w:rsidR="00CA0057" w:rsidTr="00607063">
        <w:tc>
          <w:tcPr>
            <w:tcW w:w="675" w:type="dxa"/>
          </w:tcPr>
          <w:p w:rsidR="00CA0057" w:rsidRPr="00CA0057" w:rsidRDefault="00CA0057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0057" w:rsidRPr="00A13218" w:rsidRDefault="00F119FC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Освещение деятельности </w:t>
            </w:r>
            <w:r w:rsidR="00767FB1" w:rsidRPr="00A13218">
              <w:rPr>
                <w:sz w:val="24"/>
                <w:szCs w:val="24"/>
              </w:rPr>
              <w:t>органов местного самоуправления</w:t>
            </w:r>
            <w:r w:rsidRPr="00A13218">
              <w:rPr>
                <w:sz w:val="24"/>
                <w:szCs w:val="24"/>
              </w:rPr>
              <w:t xml:space="preserve"> Вилючинского городского округа по реализации Послания Президента Российской Федерации Федеральному Собранию Российской Федерации от 03 декабря 2015 года в «Вилючинской газете. Официальных известиях администрации Вилючинского городского </w:t>
            </w:r>
            <w:proofErr w:type="gramStart"/>
            <w:r w:rsidRPr="00A13218">
              <w:rPr>
                <w:sz w:val="24"/>
                <w:szCs w:val="24"/>
              </w:rPr>
              <w:t>округа</w:t>
            </w:r>
            <w:proofErr w:type="gramEnd"/>
            <w:r w:rsidRPr="00A13218">
              <w:rPr>
                <w:sz w:val="24"/>
                <w:szCs w:val="24"/>
              </w:rPr>
              <w:t xml:space="preserve"> ЗАТО г. Вилючинска Камчатского края»</w:t>
            </w:r>
            <w:r w:rsidR="001750DB" w:rsidRPr="00A13218">
              <w:rPr>
                <w:sz w:val="24"/>
                <w:szCs w:val="24"/>
              </w:rPr>
              <w:t>,</w:t>
            </w:r>
            <w:r w:rsidRPr="00A13218">
              <w:rPr>
                <w:sz w:val="24"/>
                <w:szCs w:val="24"/>
              </w:rPr>
              <w:t xml:space="preserve"> разме</w:t>
            </w:r>
            <w:r w:rsidR="001750DB" w:rsidRPr="00A13218">
              <w:rPr>
                <w:sz w:val="24"/>
                <w:szCs w:val="24"/>
              </w:rPr>
              <w:t>щение информации</w:t>
            </w:r>
            <w:r w:rsidRPr="00A13218">
              <w:rPr>
                <w:sz w:val="24"/>
                <w:szCs w:val="24"/>
              </w:rPr>
              <w:t xml:space="preserve"> на официальном сайте органов местного самоуправления Вилючинского городского округа в информационно-</w:t>
            </w:r>
            <w:r w:rsidRPr="00A13218">
              <w:rPr>
                <w:sz w:val="24"/>
                <w:szCs w:val="24"/>
              </w:rPr>
              <w:lastRenderedPageBreak/>
              <w:t>телекоммуникационной сети «Интернет»</w:t>
            </w:r>
          </w:p>
        </w:tc>
        <w:tc>
          <w:tcPr>
            <w:tcW w:w="1985" w:type="dxa"/>
          </w:tcPr>
          <w:p w:rsidR="00CA0057" w:rsidRPr="00A13218" w:rsidRDefault="00F119FC" w:rsidP="008A6655">
            <w:pPr>
              <w:suppressAutoHyphens/>
              <w:ind w:right="-108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>Отдел по связям с общественностью и средствами массовой информации</w:t>
            </w:r>
          </w:p>
        </w:tc>
        <w:tc>
          <w:tcPr>
            <w:tcW w:w="1417" w:type="dxa"/>
          </w:tcPr>
          <w:p w:rsidR="00CA0057" w:rsidRPr="00A13218" w:rsidRDefault="00F119FC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5052">
              <w:rPr>
                <w:sz w:val="24"/>
                <w:szCs w:val="24"/>
              </w:rPr>
              <w:t xml:space="preserve">публикование (обнародование) муниципальных правовых актов органов местного самоуправления Вилючинского городского округа и размещение их на официальном сайте происходит постоянно, по мере поступления документов в отдел по связям с общественностью и СМИ. За 1-е полугодие  2016 года было опубликовано 122 </w:t>
            </w:r>
            <w:proofErr w:type="gramStart"/>
            <w:r w:rsidRPr="00A35052">
              <w:rPr>
                <w:sz w:val="24"/>
                <w:szCs w:val="24"/>
              </w:rPr>
              <w:t>муниципальных</w:t>
            </w:r>
            <w:proofErr w:type="gramEnd"/>
            <w:r w:rsidRPr="00A35052">
              <w:rPr>
                <w:sz w:val="24"/>
                <w:szCs w:val="24"/>
              </w:rPr>
              <w:t xml:space="preserve"> правовых акт</w:t>
            </w:r>
            <w:r>
              <w:rPr>
                <w:sz w:val="24"/>
                <w:szCs w:val="24"/>
              </w:rPr>
              <w:t>а</w:t>
            </w:r>
            <w:r w:rsidRPr="00A35052">
              <w:rPr>
                <w:sz w:val="24"/>
                <w:szCs w:val="24"/>
              </w:rPr>
              <w:t>.</w:t>
            </w:r>
          </w:p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A35052">
              <w:rPr>
                <w:sz w:val="24"/>
                <w:szCs w:val="24"/>
              </w:rPr>
              <w:t xml:space="preserve">С целью привлечения граждан, экспертов, общественных организаций к работе по обсуждению вопросов общественного и социального развития Камчатского края на официальном сайте ОМС ВГО создана вкладка «Выносится на обсуждение», в которой постоянно размещаются проекты </w:t>
            </w:r>
            <w:r>
              <w:rPr>
                <w:sz w:val="24"/>
                <w:szCs w:val="24"/>
              </w:rPr>
              <w:t>нормативно-правовых актов</w:t>
            </w:r>
            <w:r w:rsidRPr="00A35052">
              <w:rPr>
                <w:sz w:val="24"/>
                <w:szCs w:val="24"/>
              </w:rPr>
              <w:t xml:space="preserve"> для ознакомления и обсуждения населением. За 1-е полугодие  2016 года размещено 87 проектов </w:t>
            </w:r>
            <w:r>
              <w:rPr>
                <w:sz w:val="24"/>
                <w:szCs w:val="24"/>
              </w:rPr>
              <w:t>нормативно-правовых актов</w:t>
            </w:r>
            <w:r w:rsidRPr="00A35052">
              <w:rPr>
                <w:sz w:val="24"/>
                <w:szCs w:val="24"/>
              </w:rPr>
              <w:t xml:space="preserve">. Так же в новостной </w:t>
            </w:r>
            <w:r w:rsidRPr="00A35052">
              <w:rPr>
                <w:sz w:val="24"/>
                <w:szCs w:val="24"/>
              </w:rPr>
              <w:lastRenderedPageBreak/>
              <w:t>ленте размещаются анонсы публичных слушаний и приглаше</w:t>
            </w:r>
            <w:r>
              <w:rPr>
                <w:sz w:val="24"/>
                <w:szCs w:val="24"/>
              </w:rPr>
              <w:t xml:space="preserve">ния </w:t>
            </w:r>
            <w:r w:rsidRPr="00A35052">
              <w:rPr>
                <w:sz w:val="24"/>
                <w:szCs w:val="24"/>
              </w:rPr>
              <w:t>к обсуждению.</w:t>
            </w:r>
          </w:p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A35052">
              <w:rPr>
                <w:sz w:val="24"/>
                <w:szCs w:val="24"/>
              </w:rPr>
              <w:t>В рамках содействия в организации работы общественного совета при администрации ВГО были размещены на официальном сайте и в «Вилючинской газете»: одно объявление о работе общественного совета, пять протоколов совещаний.</w:t>
            </w:r>
          </w:p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A35052">
              <w:rPr>
                <w:sz w:val="24"/>
                <w:szCs w:val="24"/>
              </w:rPr>
              <w:t>В целях организации пропаганды здорового образа жизни, физкультуры и спорта на официальном сайте регулярно размещается информация на страничке «Новости спорта». Анонсы и результаты наиболее значимых мероприятий выносятся на главную страницу.</w:t>
            </w:r>
          </w:p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A35052">
              <w:rPr>
                <w:sz w:val="24"/>
                <w:szCs w:val="24"/>
              </w:rPr>
              <w:t>Спортивная информация постоянно публикуется в «Вилючинской газете». За 1-е полугодие 2016 года было освещено 31 спортивное событие.</w:t>
            </w:r>
          </w:p>
          <w:p w:rsidR="00A35052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A35052">
              <w:rPr>
                <w:sz w:val="24"/>
                <w:szCs w:val="24"/>
              </w:rPr>
              <w:t xml:space="preserve">Освещение в СМИ мероприятий с участием родовых общин </w:t>
            </w:r>
            <w:r>
              <w:rPr>
                <w:sz w:val="24"/>
                <w:szCs w:val="24"/>
              </w:rPr>
              <w:t>коренных малочисленных народов севера</w:t>
            </w:r>
            <w:r w:rsidRPr="00A35052">
              <w:rPr>
                <w:sz w:val="24"/>
                <w:szCs w:val="24"/>
              </w:rPr>
              <w:t xml:space="preserve"> – за отчетный период  4 различных публикации.</w:t>
            </w:r>
          </w:p>
          <w:p w:rsidR="00CA0057" w:rsidRPr="00A35052" w:rsidRDefault="00A35052" w:rsidP="008A6655">
            <w:pPr>
              <w:suppressAutoHyphens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35052">
              <w:rPr>
                <w:sz w:val="24"/>
                <w:szCs w:val="24"/>
              </w:rPr>
              <w:t>свещение деятельности руководителей органов местного самоуправления Вилючинского городского округа по реализации Послания Президента Российской Федерации происходит постоянно на официальном сайте органов местного самоуправления ВГО в информационно-телекоммуникационной сети «Интернет» и в «Вилючинской газете».</w:t>
            </w:r>
          </w:p>
        </w:tc>
      </w:tr>
      <w:tr w:rsidR="00FB61E4" w:rsidTr="00607063">
        <w:tc>
          <w:tcPr>
            <w:tcW w:w="675" w:type="dxa"/>
          </w:tcPr>
          <w:p w:rsidR="00FB61E4" w:rsidRPr="00CA0057" w:rsidRDefault="00FB61E4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B61E4" w:rsidRPr="00A13218" w:rsidRDefault="00FB61E4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Проведение мониторинга принятия и реализации плана Мероприятий администрации Вилючинского городского </w:t>
            </w:r>
            <w:proofErr w:type="gramStart"/>
            <w:r w:rsidRPr="00A13218">
              <w:rPr>
                <w:sz w:val="24"/>
                <w:szCs w:val="24"/>
              </w:rPr>
              <w:t>округа</w:t>
            </w:r>
            <w:proofErr w:type="gramEnd"/>
            <w:r w:rsidRPr="00A13218">
              <w:rPr>
                <w:sz w:val="24"/>
                <w:szCs w:val="24"/>
              </w:rPr>
              <w:t xml:space="preserve"> ЗАТО города Вилючинска Камчатского края по реализации основных положений Послания Президента Российской Федерации Федеральному собранию Российской Федерации от 03 декабря </w:t>
            </w:r>
            <w:r w:rsidRPr="00A13218">
              <w:rPr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985" w:type="dxa"/>
          </w:tcPr>
          <w:p w:rsidR="00FB61E4" w:rsidRPr="00A13218" w:rsidRDefault="00FB61E4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>Общий отдел</w:t>
            </w:r>
          </w:p>
        </w:tc>
        <w:tc>
          <w:tcPr>
            <w:tcW w:w="1417" w:type="dxa"/>
          </w:tcPr>
          <w:p w:rsidR="00FB61E4" w:rsidRPr="00A13218" w:rsidRDefault="00FB61E4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FB61E4" w:rsidRPr="00A13218" w:rsidRDefault="00637DD4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методическими рекомендациями Министерства территориального развития Камчатского края</w:t>
            </w:r>
            <w:r w:rsidR="00DD2AB8">
              <w:rPr>
                <w:sz w:val="24"/>
                <w:szCs w:val="24"/>
              </w:rPr>
              <w:t>,</w:t>
            </w:r>
            <w:r w:rsidR="00B33D95">
              <w:rPr>
                <w:sz w:val="24"/>
                <w:szCs w:val="24"/>
              </w:rPr>
              <w:t xml:space="preserve"> 14.03.2016 проведено </w:t>
            </w:r>
            <w:r w:rsidR="00EB5880">
              <w:rPr>
                <w:sz w:val="24"/>
                <w:szCs w:val="24"/>
              </w:rPr>
              <w:t>заседание</w:t>
            </w:r>
            <w:r w:rsidR="00713059">
              <w:rPr>
                <w:sz w:val="24"/>
                <w:szCs w:val="24"/>
              </w:rPr>
              <w:t xml:space="preserve"> рабочей группы по разработке перечня мероприятий органов местного самоуправления Вилючинского городского округа по реализации основных положений Послания </w:t>
            </w:r>
            <w:r w:rsidR="00713059" w:rsidRPr="00A13218">
              <w:rPr>
                <w:sz w:val="24"/>
                <w:szCs w:val="24"/>
              </w:rPr>
              <w:t>Президента Российской Федерации Федеральному собранию Российской Федерации от 03 декабря 2015 года</w:t>
            </w:r>
            <w:r w:rsidR="00713059">
              <w:rPr>
                <w:sz w:val="24"/>
                <w:szCs w:val="24"/>
              </w:rPr>
              <w:t xml:space="preserve"> и дальнейшего контроля исполнения запланированных мероприятий. Указанные </w:t>
            </w:r>
            <w:r w:rsidR="00713059">
              <w:rPr>
                <w:sz w:val="24"/>
                <w:szCs w:val="24"/>
              </w:rPr>
              <w:lastRenderedPageBreak/>
              <w:t>мероприятия утверждены Распоряжением администрации Вилючинского городского округа от 15.03.2016 № 49-рд</w:t>
            </w:r>
            <w:proofErr w:type="gramStart"/>
            <w:r w:rsidR="00713059">
              <w:rPr>
                <w:sz w:val="24"/>
                <w:szCs w:val="24"/>
              </w:rPr>
              <w:t>.</w:t>
            </w:r>
            <w:r w:rsidR="00DD2AB8">
              <w:rPr>
                <w:sz w:val="24"/>
                <w:szCs w:val="24"/>
              </w:rPr>
              <w:t>К</w:t>
            </w:r>
            <w:proofErr w:type="gramEnd"/>
            <w:r w:rsidR="00DD2AB8">
              <w:rPr>
                <w:sz w:val="24"/>
                <w:szCs w:val="24"/>
              </w:rPr>
              <w:t>онтроль за исполнением возложен на первого заместителя главы администрации Вилючинского городского округа Бадальян Ирину Геннадьевну.</w:t>
            </w:r>
          </w:p>
        </w:tc>
      </w:tr>
      <w:tr w:rsidR="00CA0057" w:rsidTr="00607063">
        <w:tc>
          <w:tcPr>
            <w:tcW w:w="14850" w:type="dxa"/>
            <w:gridSpan w:val="5"/>
          </w:tcPr>
          <w:p w:rsidR="00CA0057" w:rsidRPr="00A13218" w:rsidRDefault="00CA0057" w:rsidP="008A6655">
            <w:pPr>
              <w:suppressAutoHyphens/>
              <w:jc w:val="center"/>
              <w:rPr>
                <w:sz w:val="24"/>
                <w:szCs w:val="24"/>
              </w:rPr>
            </w:pPr>
            <w:r w:rsidRPr="00A13218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A13218">
              <w:rPr>
                <w:b/>
                <w:sz w:val="24"/>
                <w:szCs w:val="24"/>
              </w:rPr>
              <w:t>. Улучшение делового и инвестиционного климата</w:t>
            </w:r>
          </w:p>
        </w:tc>
      </w:tr>
      <w:tr w:rsidR="00CA0057" w:rsidTr="00607063">
        <w:tc>
          <w:tcPr>
            <w:tcW w:w="675" w:type="dxa"/>
          </w:tcPr>
          <w:p w:rsidR="00CA0057" w:rsidRPr="00CA0057" w:rsidRDefault="00CA0057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A0057" w:rsidRPr="00A13218" w:rsidRDefault="00BD3A2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Создание благоприятного инвестиционного климата в Вилючинском городском округе</w:t>
            </w:r>
          </w:p>
        </w:tc>
        <w:tc>
          <w:tcPr>
            <w:tcW w:w="1985" w:type="dxa"/>
          </w:tcPr>
          <w:p w:rsidR="00CA0057" w:rsidRPr="00A13218" w:rsidRDefault="007273BF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Р</w:t>
            </w:r>
            <w:r w:rsidR="00BD3A28" w:rsidRPr="00A13218">
              <w:rPr>
                <w:sz w:val="24"/>
                <w:szCs w:val="24"/>
              </w:rPr>
              <w:t>абоч</w:t>
            </w:r>
            <w:r w:rsidRPr="00A13218">
              <w:rPr>
                <w:sz w:val="24"/>
                <w:szCs w:val="24"/>
              </w:rPr>
              <w:t>ая</w:t>
            </w:r>
            <w:r w:rsidR="00BD3A28" w:rsidRPr="00A13218">
              <w:rPr>
                <w:sz w:val="24"/>
                <w:szCs w:val="24"/>
              </w:rPr>
              <w:t xml:space="preserve"> групп</w:t>
            </w:r>
            <w:r w:rsidRPr="00A13218">
              <w:rPr>
                <w:sz w:val="24"/>
                <w:szCs w:val="24"/>
              </w:rPr>
              <w:t>а</w:t>
            </w:r>
            <w:r w:rsidR="00BD3A28" w:rsidRPr="00A13218">
              <w:rPr>
                <w:sz w:val="24"/>
                <w:szCs w:val="24"/>
              </w:rPr>
              <w:t xml:space="preserve"> по исполнению мероприятий (дорожной карты) в целях улучшения инвестиционного климата на территории Вилючинского городского округа</w:t>
            </w:r>
          </w:p>
        </w:tc>
        <w:tc>
          <w:tcPr>
            <w:tcW w:w="1417" w:type="dxa"/>
          </w:tcPr>
          <w:p w:rsidR="00CA0057" w:rsidRPr="00A13218" w:rsidRDefault="00BD3A2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proofErr w:type="gramStart"/>
            <w:r w:rsidRPr="008A6655">
              <w:rPr>
                <w:sz w:val="24"/>
                <w:szCs w:val="24"/>
              </w:rPr>
              <w:t>В целях создания благоприятного инвестиционного климата распоряжением администрации Вилючинского городского округа от 30.12.2015 № 272-рд (с изменениями) утвержден План мероприятий (дорожной карты) в целях улучшения инвестиционного климата на территории Вилючинского городского округа, по внедрению успешных практик, направленных на развитие и поддержку малого и среднего предпринимательства, включенных в Атлас муниципальных практик, на территории Вилючинского городского округа, а также создана рабочая группа по</w:t>
            </w:r>
            <w:proofErr w:type="gramEnd"/>
            <w:r w:rsidRPr="008A6655">
              <w:rPr>
                <w:sz w:val="24"/>
                <w:szCs w:val="24"/>
              </w:rPr>
              <w:t xml:space="preserve"> его исполнению (распоряжение администрации Вилючинского городского округа от 12.04.2016 № 70-рд). Дорожная карта согласована с руководителем Проектного офиса.</w:t>
            </w:r>
          </w:p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Ведется работа по созданию нормативно-правовой базы для осуществления инвестиционной деятельности:</w:t>
            </w:r>
          </w:p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- утверждено Положение об Инвестиционном паспорте ВГО (постановление администрации ВГО от 30.03.2016 № 303);</w:t>
            </w:r>
          </w:p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- утверждено Положение об инвестиционной деятельности на территории Вилючинского городского округа (постановление администрации ВГО от 30.03.2016 № 305).</w:t>
            </w:r>
          </w:p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 xml:space="preserve">На официальном сайте органов местного самоуправления Вилючинского городского округа в информационно-телекоммуникационной сети «Интернет» создана страница «Инвестиции», на которой размещена информация для потенциальных инвесторов: нормативно-правовая база, перечень земельных участков, предлагаемых для потенциальных инвесторов, информация о кредитных организациях и их программах кредитования, в том числе </w:t>
            </w:r>
            <w:r w:rsidRPr="008A6655">
              <w:rPr>
                <w:sz w:val="24"/>
                <w:szCs w:val="24"/>
              </w:rPr>
              <w:lastRenderedPageBreak/>
              <w:t>малого и среднего бизнеса.</w:t>
            </w:r>
          </w:p>
          <w:p w:rsidR="008A6655" w:rsidRPr="008A6655" w:rsidRDefault="008A6655" w:rsidP="008A6655">
            <w:pPr>
              <w:suppressAutoHyphens/>
              <w:ind w:left="34"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Членами рабочей группы разработан и размещен на официальном сайте органов местного самоуправления Вилючинского городского округа в информационно-телекоммуникационной сети «Интернет» Инвестиционный паспорт Вилючинского городского округа.</w:t>
            </w:r>
          </w:p>
          <w:p w:rsidR="00CA0057" w:rsidRPr="008A6655" w:rsidRDefault="002B58B1" w:rsidP="008A6655">
            <w:pPr>
              <w:suppressAutoHyphens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На постоянной основе осуществля</w:t>
            </w:r>
            <w:r w:rsidR="00A13218" w:rsidRPr="008A6655">
              <w:rPr>
                <w:sz w:val="24"/>
                <w:szCs w:val="24"/>
              </w:rPr>
              <w:t xml:space="preserve">ются мероприятия по определению зон перспективного развития (возможных инвестиционных площадок), в том числе по формированию соответствующих земельных участков, определению потенциальных резидентов, разработке проектной документации и т.д. </w:t>
            </w:r>
          </w:p>
          <w:p w:rsidR="008A6655" w:rsidRPr="008A6655" w:rsidRDefault="00A13218" w:rsidP="008A6655">
            <w:pPr>
              <w:suppressAutoHyphens/>
              <w:rPr>
                <w:sz w:val="24"/>
                <w:szCs w:val="24"/>
              </w:rPr>
            </w:pPr>
            <w:r w:rsidRPr="008A6655">
              <w:rPr>
                <w:sz w:val="24"/>
                <w:szCs w:val="24"/>
              </w:rPr>
              <w:t>В 1 полугодии 2016 года районе Приморский города Вилючинск сформирован земельный участок для строительства физкультурно-оздоровительного комплекса со спортивной площадкой, хоккейной коробкой, физкультурным комплексом, детской площадкой.</w:t>
            </w:r>
          </w:p>
        </w:tc>
      </w:tr>
      <w:tr w:rsidR="00CA0057" w:rsidTr="00607063">
        <w:tc>
          <w:tcPr>
            <w:tcW w:w="14850" w:type="dxa"/>
            <w:gridSpan w:val="5"/>
          </w:tcPr>
          <w:p w:rsidR="00CA0057" w:rsidRPr="00A13218" w:rsidRDefault="003E4511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13218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A13218">
              <w:rPr>
                <w:b/>
                <w:sz w:val="24"/>
                <w:szCs w:val="24"/>
              </w:rPr>
              <w:t>. Поддержка некоммерческих социально ориентированных организаций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Мониторинг деятельности некоммерческих организаций и проблем развития некоммерческого сектора на территории Вилючинского городского округа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 года</w:t>
            </w:r>
          </w:p>
        </w:tc>
        <w:tc>
          <w:tcPr>
            <w:tcW w:w="6662" w:type="dxa"/>
          </w:tcPr>
          <w:p w:rsidR="008F1358" w:rsidRPr="00A13218" w:rsidRDefault="009567F3" w:rsidP="008A6655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Мониторинг деятельности некоммерческих организаций и проблем развития некоммерческого сектора на территории Вилючинского городского округа согласно приказу Агентства по внутренней политике Камчатского края от 13.04.2015 № 34-п «Об утверждении Методический рекомендаций по мониторингу деятельности некоммерческих организаций и проблем развития некоммерческого сектора на территории муниципальных образований в Камчатском крае» проводится ежеквартально и в установленные сроки направляется в Агентство по внутренней политике Камчатского края.</w:t>
            </w:r>
            <w:proofErr w:type="gramEnd"/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Предоставление на конкурсной основе субсидий социально ориентированным некоммерческим организациям </w:t>
            </w:r>
            <w:r w:rsidR="001750DB" w:rsidRPr="00A13218">
              <w:rPr>
                <w:sz w:val="24"/>
                <w:szCs w:val="24"/>
              </w:rPr>
              <w:t xml:space="preserve">Вилючинского городского округа </w:t>
            </w:r>
            <w:r w:rsidRPr="00A13218">
              <w:rPr>
                <w:sz w:val="24"/>
                <w:szCs w:val="24"/>
              </w:rPr>
              <w:t>на реализацию ими целевых социальных программ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 года</w:t>
            </w:r>
          </w:p>
        </w:tc>
        <w:tc>
          <w:tcPr>
            <w:tcW w:w="6662" w:type="dxa"/>
          </w:tcPr>
          <w:p w:rsidR="008F1358" w:rsidRDefault="00DC0422" w:rsidP="008A6655">
            <w:pPr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подпрограммой 2 «Повышение эффективности муниципальной поддержки социально ориентированных некоммерческих организаций» муниципальной программы «Социальная поддержка граждан в Вилючинском городском округе на 2016 – 2020 годы» отдел по работе с отдельными категориями граждан администрации </w:t>
            </w:r>
            <w:r>
              <w:rPr>
                <w:sz w:val="24"/>
                <w:szCs w:val="24"/>
              </w:rPr>
              <w:lastRenderedPageBreak/>
              <w:t>Вилючинского городского округа</w:t>
            </w:r>
            <w:r w:rsidR="00880BCA">
              <w:rPr>
                <w:sz w:val="24"/>
                <w:szCs w:val="24"/>
              </w:rPr>
              <w:t xml:space="preserve"> проводит мониторинг социально ориентированных некоммерческих организаций Вилючинского городского округа (далее - СОНКО), оказывает им информационную и финансовую поддержку.</w:t>
            </w:r>
            <w:proofErr w:type="gramEnd"/>
          </w:p>
          <w:p w:rsidR="00880BCA" w:rsidRPr="00A13218" w:rsidRDefault="00880BCA" w:rsidP="0064410C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04.05.2016 объявлен конкурс на право получения субсидий СОНКО. Дата окончания приема документов – 13.06.2016.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Привлечение некоммерческих организаций, добровольческих объединений </w:t>
            </w:r>
            <w:r w:rsidR="001750DB" w:rsidRPr="00A13218">
              <w:rPr>
                <w:sz w:val="24"/>
                <w:szCs w:val="24"/>
              </w:rPr>
              <w:t xml:space="preserve">Вилючинского городского округа </w:t>
            </w:r>
            <w:r w:rsidRPr="00A13218">
              <w:rPr>
                <w:sz w:val="24"/>
                <w:szCs w:val="24"/>
              </w:rPr>
              <w:t>к проведению мероприятий социальной направленности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по работе с отдельными категориями граждан</w:t>
            </w:r>
            <w:r w:rsidR="00FB61E4" w:rsidRPr="00A13218">
              <w:rPr>
                <w:sz w:val="24"/>
                <w:szCs w:val="24"/>
              </w:rPr>
              <w:t>;</w:t>
            </w:r>
          </w:p>
          <w:p w:rsidR="00FB61E4" w:rsidRPr="00A13218" w:rsidRDefault="00FB61E4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образования;</w:t>
            </w:r>
          </w:p>
          <w:p w:rsidR="00FB61E4" w:rsidRPr="00A13218" w:rsidRDefault="00FB61E4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культуры, молодежной политики и спорта ВГО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2016 года в мероприятиях социальной направленности приняли участие следующие некоммерческие организации и добровольческие (волонтерские) объединения: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Молодежное волонтерское объединение «Ровесник»;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 «Городской совет ветеранов (пенсионеров) войны, труда, вооруженных сил и правоохранительных органов»;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 «Камчатская лига экстремальных видов спорта»;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 «Союз женщин Вилючинска»;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приемных родителей;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общения для семей, воспитывающих детей с нарушениями в социальной адаптации, в том числе детей-инвалидов «Дети как дети»;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Клуб для подростков «41 Легион»;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ИП </w:t>
            </w:r>
            <w:proofErr w:type="spellStart"/>
            <w:r>
              <w:rPr>
                <w:sz w:val="24"/>
                <w:szCs w:val="24"/>
              </w:rPr>
              <w:t>Сахатский</w:t>
            </w:r>
            <w:proofErr w:type="spellEnd"/>
            <w:r>
              <w:rPr>
                <w:sz w:val="24"/>
                <w:szCs w:val="24"/>
              </w:rPr>
              <w:t xml:space="preserve"> В.А.;</w:t>
            </w:r>
          </w:p>
          <w:p w:rsidR="00CA26EA" w:rsidRDefault="00CA26EA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Волонтерские группы учащихся СШ № 1,9.</w:t>
            </w:r>
          </w:p>
          <w:p w:rsidR="00D60398" w:rsidRDefault="00D60398" w:rsidP="008A6655">
            <w:pPr>
              <w:suppressAutoHyphens/>
              <w:rPr>
                <w:sz w:val="24"/>
                <w:szCs w:val="24"/>
              </w:rPr>
            </w:pP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В рамках недели безопасности дорожного движения в апреле 2016г. в общеобразовательных организациях ВГО проведены мероприятия по профилактике детского травматизма при использовании </w:t>
            </w:r>
            <w:proofErr w:type="spellStart"/>
            <w:r w:rsidRPr="00A13218">
              <w:rPr>
                <w:sz w:val="24"/>
                <w:szCs w:val="24"/>
              </w:rPr>
              <w:t>мото</w:t>
            </w:r>
            <w:proofErr w:type="spellEnd"/>
            <w:r w:rsidRPr="00A13218">
              <w:rPr>
                <w:sz w:val="24"/>
                <w:szCs w:val="24"/>
              </w:rPr>
              <w:t xml:space="preserve"> и вело транспорта с привлечением ООО «КЛЭС» в лице президента Котова А.Ю. совместно с молодежным парламентом при думе ВГО и </w:t>
            </w:r>
            <w:proofErr w:type="spellStart"/>
            <w:r w:rsidRPr="00A13218">
              <w:rPr>
                <w:sz w:val="24"/>
                <w:szCs w:val="24"/>
              </w:rPr>
              <w:t>мотоклуба</w:t>
            </w:r>
            <w:proofErr w:type="spellEnd"/>
            <w:r w:rsidRPr="00A13218">
              <w:rPr>
                <w:sz w:val="24"/>
                <w:szCs w:val="24"/>
              </w:rPr>
              <w:t xml:space="preserve"> «</w:t>
            </w:r>
            <w:proofErr w:type="spellStart"/>
            <w:r w:rsidRPr="00A13218">
              <w:rPr>
                <w:sz w:val="24"/>
                <w:szCs w:val="24"/>
              </w:rPr>
              <w:t>СаранкаМото</w:t>
            </w:r>
            <w:proofErr w:type="spellEnd"/>
            <w:r w:rsidRPr="00A13218">
              <w:rPr>
                <w:sz w:val="24"/>
                <w:szCs w:val="24"/>
              </w:rPr>
              <w:t>».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  <w:p w:rsidR="008F135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Беседы-презентации для </w:t>
            </w:r>
            <w:proofErr w:type="gramStart"/>
            <w:r w:rsidRPr="00A13218">
              <w:rPr>
                <w:sz w:val="24"/>
                <w:szCs w:val="24"/>
              </w:rPr>
              <w:t>обучающихся</w:t>
            </w:r>
            <w:proofErr w:type="gramEnd"/>
            <w:r w:rsidRPr="00A13218">
              <w:rPr>
                <w:sz w:val="24"/>
                <w:szCs w:val="24"/>
              </w:rPr>
              <w:t xml:space="preserve"> проведены 21.04 в МБОУ СШ №2, 26.04 – МБОУ СШ №1, 29.04  - МБОУ СШ №3, 27.04 – МБОУ СШ №9. Беседа-презентация для родителей проведена 28.04 в МБОУ СШ №9. Приглашенны</w:t>
            </w:r>
            <w:proofErr w:type="gramStart"/>
            <w:r w:rsidRPr="00A13218">
              <w:rPr>
                <w:sz w:val="24"/>
                <w:szCs w:val="24"/>
              </w:rPr>
              <w:t>е-</w:t>
            </w:r>
            <w:proofErr w:type="gramEnd"/>
            <w:r w:rsidRPr="00A13218">
              <w:rPr>
                <w:sz w:val="24"/>
                <w:szCs w:val="24"/>
              </w:rPr>
              <w:t xml:space="preserve"> </w:t>
            </w:r>
            <w:r w:rsidRPr="00A13218">
              <w:rPr>
                <w:sz w:val="24"/>
                <w:szCs w:val="24"/>
              </w:rPr>
              <w:lastRenderedPageBreak/>
              <w:t xml:space="preserve">Котов А.Ю., Банку О.С., </w:t>
            </w:r>
            <w:proofErr w:type="spellStart"/>
            <w:r w:rsidRPr="00A13218">
              <w:rPr>
                <w:sz w:val="24"/>
                <w:szCs w:val="24"/>
              </w:rPr>
              <w:t>Беланов</w:t>
            </w:r>
            <w:proofErr w:type="spellEnd"/>
            <w:r w:rsidRPr="00A13218">
              <w:rPr>
                <w:sz w:val="24"/>
                <w:szCs w:val="24"/>
              </w:rPr>
              <w:t xml:space="preserve"> И.Б., Кузнецов А.О.</w:t>
            </w:r>
          </w:p>
          <w:p w:rsidR="00FA0E57" w:rsidRDefault="00FA0E57" w:rsidP="008A6655">
            <w:pPr>
              <w:suppressAutoHyphens/>
              <w:rPr>
                <w:sz w:val="24"/>
                <w:szCs w:val="24"/>
              </w:rPr>
            </w:pPr>
          </w:p>
          <w:p w:rsidR="00FA0E57" w:rsidRPr="00A13218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3 мероприятия совместно с союзом пенсионеров и советом ветеранов. </w:t>
            </w:r>
            <w:proofErr w:type="spellStart"/>
            <w:r>
              <w:rPr>
                <w:sz w:val="24"/>
                <w:szCs w:val="24"/>
              </w:rPr>
              <w:t>Колличество</w:t>
            </w:r>
            <w:proofErr w:type="spellEnd"/>
            <w:r>
              <w:rPr>
                <w:sz w:val="24"/>
                <w:szCs w:val="24"/>
              </w:rPr>
              <w:t xml:space="preserve"> – 335 чел.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Разработка и распространение информационных материалов о деятельности социально ориентированных некоммерческих организаций</w:t>
            </w:r>
            <w:r w:rsidR="001750DB" w:rsidRPr="00A13218">
              <w:rPr>
                <w:sz w:val="24"/>
                <w:szCs w:val="24"/>
              </w:rPr>
              <w:t xml:space="preserve"> Вилючинского городского округа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по работе с отдельными категориями граждан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jc w:val="both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 года</w:t>
            </w:r>
          </w:p>
        </w:tc>
        <w:tc>
          <w:tcPr>
            <w:tcW w:w="6662" w:type="dxa"/>
          </w:tcPr>
          <w:p w:rsidR="008F1358" w:rsidRDefault="00D60398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первом полугодии 2016 года была размещена информация о деятельности</w:t>
            </w:r>
            <w:r w:rsidR="002E0B6E">
              <w:rPr>
                <w:sz w:val="24"/>
                <w:szCs w:val="24"/>
              </w:rPr>
              <w:t xml:space="preserve"> организаций</w:t>
            </w:r>
            <w:r>
              <w:rPr>
                <w:sz w:val="24"/>
                <w:szCs w:val="24"/>
              </w:rPr>
              <w:t>:</w:t>
            </w:r>
          </w:p>
          <w:p w:rsidR="00D60398" w:rsidRDefault="00D60398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ОО «Городской совет ветеранов (пенсионеров) войны, труда, вооруженных сил и правоохранительных органов»;</w:t>
            </w:r>
          </w:p>
          <w:p w:rsidR="00D60398" w:rsidRPr="00A13218" w:rsidRDefault="00D60398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Вилючинская городская организация общероссийской общественной организации Всероссийского общества инвалидов.</w:t>
            </w:r>
          </w:p>
        </w:tc>
      </w:tr>
      <w:tr w:rsidR="008F1358" w:rsidTr="00607063">
        <w:tc>
          <w:tcPr>
            <w:tcW w:w="14850" w:type="dxa"/>
            <w:gridSpan w:val="5"/>
          </w:tcPr>
          <w:p w:rsidR="008F1358" w:rsidRPr="00A13218" w:rsidRDefault="001750DB" w:rsidP="008A665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13218">
              <w:rPr>
                <w:b/>
                <w:sz w:val="24"/>
                <w:szCs w:val="24"/>
                <w:lang w:val="en-US"/>
              </w:rPr>
              <w:t>I</w:t>
            </w:r>
            <w:r w:rsidR="008F1358" w:rsidRPr="00A13218">
              <w:rPr>
                <w:b/>
                <w:sz w:val="24"/>
                <w:szCs w:val="24"/>
                <w:lang w:val="en-US"/>
              </w:rPr>
              <w:t>V</w:t>
            </w:r>
            <w:r w:rsidR="008F1358" w:rsidRPr="00A13218">
              <w:rPr>
                <w:b/>
                <w:sz w:val="24"/>
                <w:szCs w:val="24"/>
              </w:rPr>
              <w:t>. Поддержка талантливых детей и молодежи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Участие в краевом конкурсе исполнительского мастерства среди учащихся детских музыкальных школ, детских школ искусств Камчатского края «Юные дарования Камчатки»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культуры, молодежной политики и спорта ВГО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Март – апрель 2016 года</w:t>
            </w:r>
          </w:p>
        </w:tc>
        <w:tc>
          <w:tcPr>
            <w:tcW w:w="6662" w:type="dxa"/>
          </w:tcPr>
          <w:p w:rsidR="008F1358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44 чел.</w:t>
            </w:r>
          </w:p>
          <w:p w:rsidR="00FA0E57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дипломантов</w:t>
            </w:r>
          </w:p>
          <w:p w:rsidR="00FA0E57" w:rsidRPr="00A13218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лауреат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Участие в краевом конкурсе методических разработок преподавателей детских музыкальных школ, детских художественных школ, детских школ искусств Камчатского края «Мастерская педагогических идей»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культуры, молодежной политики и спорта ВГО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8F1358" w:rsidRPr="00A13218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 участие 1 чел.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Участие в учебных мероприятиях по повышению квалификации преподавателей детских музыкальных школ, детских художественных школ, детских школ искусств Камчатского края, специалистов, работающих с детьми и молодежью</w:t>
            </w:r>
          </w:p>
        </w:tc>
        <w:tc>
          <w:tcPr>
            <w:tcW w:w="1985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культуры, молодежной политики и спорта ВГО</w:t>
            </w:r>
          </w:p>
        </w:tc>
        <w:tc>
          <w:tcPr>
            <w:tcW w:w="1417" w:type="dxa"/>
          </w:tcPr>
          <w:p w:rsidR="008F1358" w:rsidRPr="00A13218" w:rsidRDefault="008F135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8F1358" w:rsidRPr="00A13218" w:rsidRDefault="00FA0E57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Приняли участие 18 чел.</w:t>
            </w:r>
          </w:p>
        </w:tc>
      </w:tr>
      <w:tr w:rsidR="008F1358" w:rsidTr="00607063">
        <w:tc>
          <w:tcPr>
            <w:tcW w:w="675" w:type="dxa"/>
          </w:tcPr>
          <w:p w:rsidR="008F1358" w:rsidRPr="00CA0057" w:rsidRDefault="008F135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F1358" w:rsidRPr="00A13218" w:rsidRDefault="00804ABC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Участие воспитанников дошкольных </w:t>
            </w:r>
            <w:r w:rsidRPr="00A13218">
              <w:rPr>
                <w:sz w:val="24"/>
                <w:szCs w:val="24"/>
              </w:rPr>
              <w:lastRenderedPageBreak/>
              <w:t xml:space="preserve">учреждений </w:t>
            </w:r>
            <w:r w:rsidR="001750DB" w:rsidRPr="00A13218">
              <w:rPr>
                <w:sz w:val="24"/>
                <w:szCs w:val="24"/>
              </w:rPr>
              <w:t xml:space="preserve">Вилючинского городского округа </w:t>
            </w:r>
            <w:r w:rsidRPr="00A13218">
              <w:rPr>
                <w:sz w:val="24"/>
                <w:szCs w:val="24"/>
              </w:rPr>
              <w:t xml:space="preserve">в </w:t>
            </w:r>
            <w:r w:rsidRPr="00A13218">
              <w:rPr>
                <w:sz w:val="24"/>
                <w:szCs w:val="24"/>
                <w:lang w:val="en-US"/>
              </w:rPr>
              <w:t>XV</w:t>
            </w:r>
            <w:r w:rsidRPr="00A13218">
              <w:rPr>
                <w:sz w:val="24"/>
                <w:szCs w:val="24"/>
              </w:rPr>
              <w:t xml:space="preserve"> Краевом фестивале детского творчества «Маленькая страна»</w:t>
            </w:r>
          </w:p>
        </w:tc>
        <w:tc>
          <w:tcPr>
            <w:tcW w:w="1985" w:type="dxa"/>
          </w:tcPr>
          <w:p w:rsidR="008F1358" w:rsidRPr="00A13218" w:rsidRDefault="00804ABC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 xml:space="preserve">Дошкольные </w:t>
            </w:r>
            <w:r w:rsidRPr="00A13218">
              <w:rPr>
                <w:sz w:val="24"/>
                <w:szCs w:val="24"/>
              </w:rPr>
              <w:lastRenderedPageBreak/>
              <w:t>образовательные учреждения Вилючинского городского округа</w:t>
            </w:r>
          </w:p>
        </w:tc>
        <w:tc>
          <w:tcPr>
            <w:tcW w:w="1417" w:type="dxa"/>
          </w:tcPr>
          <w:p w:rsidR="008F1358" w:rsidRPr="00A13218" w:rsidRDefault="00804ABC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 xml:space="preserve">Апрель </w:t>
            </w:r>
            <w:r w:rsidRPr="00A13218">
              <w:rPr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6662" w:type="dxa"/>
          </w:tcPr>
          <w:p w:rsidR="008F1358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 xml:space="preserve">08.04.2016г. в Краевом фестивале детского творчества </w:t>
            </w:r>
            <w:r w:rsidRPr="00A13218">
              <w:rPr>
                <w:sz w:val="24"/>
                <w:szCs w:val="24"/>
              </w:rPr>
              <w:lastRenderedPageBreak/>
              <w:t>«Маленькая страна» приняли участие МБДОУ «</w:t>
            </w:r>
            <w:proofErr w:type="spellStart"/>
            <w:r w:rsidRPr="00A13218">
              <w:rPr>
                <w:sz w:val="24"/>
                <w:szCs w:val="24"/>
              </w:rPr>
              <w:t>Детсикй</w:t>
            </w:r>
            <w:proofErr w:type="spellEnd"/>
            <w:r w:rsidRPr="00A13218">
              <w:rPr>
                <w:sz w:val="24"/>
                <w:szCs w:val="24"/>
              </w:rPr>
              <w:t xml:space="preserve"> сад №6» (диплом участника), «Детский сад №8» (гран-при фестиваля).</w:t>
            </w:r>
          </w:p>
        </w:tc>
      </w:tr>
      <w:tr w:rsidR="00902528" w:rsidTr="00607063">
        <w:tc>
          <w:tcPr>
            <w:tcW w:w="675" w:type="dxa"/>
            <w:vMerge w:val="restart"/>
          </w:tcPr>
          <w:p w:rsidR="00902528" w:rsidRPr="00CA0057" w:rsidRDefault="00902528" w:rsidP="008A6655">
            <w:pPr>
              <w:pStyle w:val="a3"/>
              <w:numPr>
                <w:ilvl w:val="0"/>
                <w:numId w:val="24"/>
              </w:numPr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528" w:rsidRPr="00A13218" w:rsidRDefault="0090252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Проведение общегородских мероприятий по поддержке талантливых детей и молодежи в Вилючинском городском округе</w:t>
            </w:r>
            <w:r w:rsidR="00706ADB" w:rsidRPr="00A13218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</w:tcPr>
          <w:p w:rsidR="00902528" w:rsidRPr="00A13218" w:rsidRDefault="0090252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417" w:type="dxa"/>
          </w:tcPr>
          <w:p w:rsidR="00902528" w:rsidRPr="00A13218" w:rsidRDefault="00902528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  <w:r w:rsidR="00713059">
              <w:rPr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:rsidR="00902528" w:rsidRPr="00A13218" w:rsidRDefault="00C061E2" w:rsidP="008A6655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проведены следующие мероприятия:</w:t>
            </w:r>
            <w:bookmarkStart w:id="0" w:name="_GoBack"/>
            <w:bookmarkEnd w:id="0"/>
          </w:p>
        </w:tc>
      </w:tr>
      <w:tr w:rsidR="00902528" w:rsidTr="00607063">
        <w:tc>
          <w:tcPr>
            <w:tcW w:w="675" w:type="dxa"/>
            <w:vMerge/>
          </w:tcPr>
          <w:p w:rsidR="00902528" w:rsidRPr="00CA0057" w:rsidRDefault="00902528" w:rsidP="008A6655">
            <w:pPr>
              <w:pStyle w:val="a3"/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528" w:rsidRPr="00A13218" w:rsidRDefault="00902528" w:rsidP="008A6655">
            <w:pPr>
              <w:suppressAutoHyphens/>
              <w:ind w:left="176" w:hanging="176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- организация чествования одаренных детей и молодежи Вилючинского городского округа</w:t>
            </w:r>
          </w:p>
        </w:tc>
        <w:tc>
          <w:tcPr>
            <w:tcW w:w="1985" w:type="dxa"/>
            <w:vMerge/>
          </w:tcPr>
          <w:p w:rsidR="00902528" w:rsidRPr="00A13218" w:rsidRDefault="00902528" w:rsidP="008A665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28" w:rsidRPr="00A13218" w:rsidRDefault="00706ADB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Май 2016 года</w:t>
            </w:r>
          </w:p>
        </w:tc>
        <w:tc>
          <w:tcPr>
            <w:tcW w:w="6662" w:type="dxa"/>
          </w:tcPr>
          <w:p w:rsidR="00902528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18.05.2016г. в актовом зале администрации ВГО прошло торжественное вручение премий главы города – 4 коллектива получили по 19тыс. руб. (коллективная премия), 15 детей – по 4 тыс. руб. (персональная премия)*</w:t>
            </w:r>
          </w:p>
        </w:tc>
      </w:tr>
      <w:tr w:rsidR="00902528" w:rsidTr="00607063">
        <w:tc>
          <w:tcPr>
            <w:tcW w:w="675" w:type="dxa"/>
            <w:vMerge/>
          </w:tcPr>
          <w:p w:rsidR="00902528" w:rsidRPr="002B25C8" w:rsidRDefault="00902528" w:rsidP="008A6655">
            <w:pPr>
              <w:suppressAutoHyphens/>
              <w:ind w:left="360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02528" w:rsidRPr="00A13218" w:rsidRDefault="00902528" w:rsidP="008A6655">
            <w:pPr>
              <w:suppressAutoHyphens/>
              <w:ind w:left="176" w:hanging="176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- выплата стипендии отличникам учебы, обучающимся в 7-11 классах</w:t>
            </w:r>
            <w:r w:rsidR="007E0027" w:rsidRPr="00A13218">
              <w:rPr>
                <w:sz w:val="24"/>
                <w:szCs w:val="24"/>
              </w:rPr>
              <w:t xml:space="preserve"> по итогам четверти (триместра)</w:t>
            </w:r>
          </w:p>
        </w:tc>
        <w:tc>
          <w:tcPr>
            <w:tcW w:w="1985" w:type="dxa"/>
            <w:vMerge/>
          </w:tcPr>
          <w:p w:rsidR="00902528" w:rsidRPr="00A13218" w:rsidRDefault="00902528" w:rsidP="008A665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02528" w:rsidRPr="00A13218" w:rsidRDefault="00706ADB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902528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По итогам учебного года 43 обучающихся 7-11 классов получили стипендии на общую сумму 115500 руб.* (приказ отдела образования от 23.05.2016 №330)</w:t>
            </w:r>
          </w:p>
        </w:tc>
      </w:tr>
      <w:tr w:rsidR="005D1D8A" w:rsidTr="00607063">
        <w:trPr>
          <w:trHeight w:val="897"/>
        </w:trPr>
        <w:tc>
          <w:tcPr>
            <w:tcW w:w="675" w:type="dxa"/>
            <w:vMerge/>
          </w:tcPr>
          <w:p w:rsidR="005D1D8A" w:rsidRPr="00CA0057" w:rsidRDefault="005D1D8A" w:rsidP="008A6655">
            <w:pPr>
              <w:pStyle w:val="a3"/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1D8A" w:rsidRPr="00A13218" w:rsidRDefault="005D1D8A" w:rsidP="008A6655">
            <w:pPr>
              <w:suppressAutoHyphens/>
              <w:ind w:left="176" w:hanging="176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- поощрение выпускников общеобразовательных организаций Вилючинского городского округа, закончивших школу на «хорошо» и «отлично»</w:t>
            </w:r>
          </w:p>
        </w:tc>
        <w:tc>
          <w:tcPr>
            <w:tcW w:w="1985" w:type="dxa"/>
            <w:vMerge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Май 2016 года</w:t>
            </w:r>
          </w:p>
        </w:tc>
        <w:tc>
          <w:tcPr>
            <w:tcW w:w="6662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13.05.2016г. в актовом зале администрации ВГО прошло торжественное чествование выпускников общеобразовательных организаций ВГО, закончивших школу на «хорошо» и «отлично», с участием главы города В.Н. Ланина и с вручением ценных подарков.*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Количество выпускников, принявших участие в мероприятии – 69чел.</w:t>
            </w:r>
          </w:p>
        </w:tc>
      </w:tr>
      <w:tr w:rsidR="005D1D8A" w:rsidTr="00607063">
        <w:tc>
          <w:tcPr>
            <w:tcW w:w="675" w:type="dxa"/>
            <w:vMerge/>
          </w:tcPr>
          <w:p w:rsidR="005D1D8A" w:rsidRPr="00CA0057" w:rsidRDefault="005D1D8A" w:rsidP="008A6655">
            <w:pPr>
              <w:pStyle w:val="a3"/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1D8A" w:rsidRPr="00A13218" w:rsidRDefault="005D1D8A" w:rsidP="008A6655">
            <w:pPr>
              <w:suppressAutoHyphens/>
              <w:ind w:left="176" w:hanging="176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- обеспечение участия учащихся, воспитанников и сопровождающих их лиц во всероссийских, зональных смотрах, конкурсах, соревнованиях, фестивалях</w:t>
            </w:r>
          </w:p>
        </w:tc>
        <w:tc>
          <w:tcPr>
            <w:tcW w:w="1985" w:type="dxa"/>
            <w:vMerge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течение 2016 года</w:t>
            </w:r>
          </w:p>
        </w:tc>
        <w:tc>
          <w:tcPr>
            <w:tcW w:w="6662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В марте 2016г. 13 воспитанников МБУДО ЦРТДЮ (ансамбль «Вдохновение», руководитель Соколова Е.В.) получили диплом 1 степени в 44 международном конкурсе-фестивале «Единство России» (г. Москва), 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диплом 3 степени на международном конкурсе-фестивале «Богатство России» (г. Москва) 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В феврале 2016г. 5 воспитанников МБУДО ДЮСШ №2 заняли второе место в общекомандном первенстве в межрегиональном лично-командном первенстве по горнолыжному спорту «Утро Родины», г. Южно-Сахалинск,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lastRenderedPageBreak/>
              <w:t xml:space="preserve">В личном первенстве – 1,2,3 места  - </w:t>
            </w:r>
            <w:proofErr w:type="spellStart"/>
            <w:r w:rsidRPr="00A13218">
              <w:rPr>
                <w:sz w:val="24"/>
                <w:szCs w:val="24"/>
              </w:rPr>
              <w:t>Лепский</w:t>
            </w:r>
            <w:proofErr w:type="spellEnd"/>
            <w:r w:rsidRPr="00A13218">
              <w:rPr>
                <w:sz w:val="24"/>
                <w:szCs w:val="24"/>
              </w:rPr>
              <w:t xml:space="preserve"> Владимир, Сафонов Никита (тренер-преподаватель </w:t>
            </w:r>
            <w:proofErr w:type="spellStart"/>
            <w:r w:rsidRPr="00A13218">
              <w:rPr>
                <w:sz w:val="24"/>
                <w:szCs w:val="24"/>
              </w:rPr>
              <w:t>Могилюк</w:t>
            </w:r>
            <w:proofErr w:type="spellEnd"/>
            <w:r w:rsidRPr="00A13218">
              <w:rPr>
                <w:sz w:val="24"/>
                <w:szCs w:val="24"/>
              </w:rPr>
              <w:t xml:space="preserve"> В.)</w:t>
            </w: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Поездки состоялись с привлечением средств местного бюджета – 271790 руб.*</w:t>
            </w:r>
          </w:p>
        </w:tc>
      </w:tr>
      <w:tr w:rsidR="005D1D8A" w:rsidTr="00607063">
        <w:tc>
          <w:tcPr>
            <w:tcW w:w="675" w:type="dxa"/>
            <w:vMerge/>
          </w:tcPr>
          <w:p w:rsidR="005D1D8A" w:rsidRPr="00CA0057" w:rsidRDefault="005D1D8A" w:rsidP="008A6655">
            <w:pPr>
              <w:pStyle w:val="a3"/>
              <w:suppressAutoHyphens/>
              <w:ind w:left="42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D1D8A" w:rsidRPr="00A13218" w:rsidRDefault="005D1D8A" w:rsidP="008A6655">
            <w:pPr>
              <w:suppressAutoHyphens/>
              <w:ind w:left="176" w:hanging="176"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 xml:space="preserve">- </w:t>
            </w:r>
            <w:r w:rsidRPr="00A13218">
              <w:rPr>
                <w:rFonts w:eastAsiaTheme="minorHAnsi"/>
                <w:sz w:val="24"/>
                <w:szCs w:val="24"/>
              </w:rPr>
              <w:t>муниципальный конкурс «Ученик года Вилючинска»</w:t>
            </w:r>
          </w:p>
        </w:tc>
        <w:tc>
          <w:tcPr>
            <w:tcW w:w="1985" w:type="dxa"/>
            <w:vMerge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Апрель – май 2016 года</w:t>
            </w:r>
          </w:p>
        </w:tc>
        <w:tc>
          <w:tcPr>
            <w:tcW w:w="6662" w:type="dxa"/>
          </w:tcPr>
          <w:p w:rsidR="005D1D8A" w:rsidRPr="00A13218" w:rsidRDefault="005D1D8A" w:rsidP="008A6655">
            <w:pPr>
              <w:suppressAutoHyphens/>
              <w:rPr>
                <w:sz w:val="24"/>
                <w:szCs w:val="24"/>
              </w:rPr>
            </w:pPr>
            <w:r w:rsidRPr="00A13218">
              <w:rPr>
                <w:sz w:val="24"/>
                <w:szCs w:val="24"/>
              </w:rPr>
              <w:t>Муниципальный конкурс «Ученик года» проведен 15.04.2016г. на внебюджетные средства (ИП)</w:t>
            </w:r>
          </w:p>
        </w:tc>
      </w:tr>
    </w:tbl>
    <w:p w:rsidR="00EA45D6" w:rsidRDefault="00EA45D6" w:rsidP="008A6655">
      <w:pPr>
        <w:suppressAutoHyphens/>
        <w:rPr>
          <w:b/>
          <w:sz w:val="28"/>
          <w:szCs w:val="28"/>
        </w:rPr>
      </w:pPr>
    </w:p>
    <w:p w:rsidR="005D1D8A" w:rsidRPr="004C0341" w:rsidRDefault="005D1D8A" w:rsidP="008A6655">
      <w:pPr>
        <w:suppressAutoHyphens/>
        <w:ind w:right="175"/>
      </w:pPr>
      <w:r w:rsidRPr="004C0341">
        <w:t>*Мероприятия проведены в рамках муниципальной программы «Развитие образования на 2016-2020 годы»</w:t>
      </w:r>
    </w:p>
    <w:p w:rsidR="00EA45D6" w:rsidRDefault="00EA45D6" w:rsidP="008A6655">
      <w:pPr>
        <w:suppressAutoHyphens/>
        <w:rPr>
          <w:b/>
          <w:sz w:val="28"/>
          <w:szCs w:val="28"/>
        </w:rPr>
      </w:pPr>
    </w:p>
    <w:p w:rsidR="005D1D8A" w:rsidRDefault="005D1D8A" w:rsidP="008A6655">
      <w:pPr>
        <w:suppressAutoHyphens/>
        <w:rPr>
          <w:b/>
          <w:sz w:val="28"/>
          <w:szCs w:val="28"/>
        </w:rPr>
      </w:pPr>
    </w:p>
    <w:p w:rsidR="005D1D8A" w:rsidRPr="00512CDB" w:rsidRDefault="005D1D8A" w:rsidP="008A6655">
      <w:pPr>
        <w:suppressAutoHyphens/>
        <w:rPr>
          <w:b/>
          <w:sz w:val="28"/>
          <w:szCs w:val="28"/>
        </w:rPr>
      </w:pPr>
    </w:p>
    <w:p w:rsidR="00EA45D6" w:rsidRPr="00512CDB" w:rsidRDefault="00EA45D6" w:rsidP="008A6655">
      <w:pPr>
        <w:suppressAutoHyphens/>
        <w:rPr>
          <w:b/>
          <w:sz w:val="28"/>
          <w:szCs w:val="28"/>
        </w:rPr>
      </w:pPr>
      <w:r w:rsidRPr="00512CDB">
        <w:rPr>
          <w:b/>
          <w:sz w:val="28"/>
          <w:szCs w:val="28"/>
        </w:rPr>
        <w:t>Начальник общего отдела администрации                                                                                                     Н.И. Кузнецова</w:t>
      </w:r>
    </w:p>
    <w:sectPr w:rsidR="00EA45D6" w:rsidRPr="00512CDB" w:rsidSect="007E0027">
      <w:pgSz w:w="16838" w:h="11906" w:orient="landscape"/>
      <w:pgMar w:top="1276" w:right="992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1059A"/>
    <w:multiLevelType w:val="hybridMultilevel"/>
    <w:tmpl w:val="4A005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14ED4"/>
    <w:multiLevelType w:val="hybridMultilevel"/>
    <w:tmpl w:val="DDBC1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3"/>
  </w:num>
  <w:num w:numId="7">
    <w:abstractNumId w:val="15"/>
  </w:num>
  <w:num w:numId="8">
    <w:abstractNumId w:val="23"/>
  </w:num>
  <w:num w:numId="9">
    <w:abstractNumId w:val="3"/>
  </w:num>
  <w:num w:numId="10">
    <w:abstractNumId w:val="20"/>
  </w:num>
  <w:num w:numId="11">
    <w:abstractNumId w:val="4"/>
  </w:num>
  <w:num w:numId="12">
    <w:abstractNumId w:val="18"/>
  </w:num>
  <w:num w:numId="13">
    <w:abstractNumId w:val="7"/>
  </w:num>
  <w:num w:numId="14">
    <w:abstractNumId w:val="21"/>
  </w:num>
  <w:num w:numId="15">
    <w:abstractNumId w:val="17"/>
  </w:num>
  <w:num w:numId="16">
    <w:abstractNumId w:val="11"/>
  </w:num>
  <w:num w:numId="17">
    <w:abstractNumId w:val="2"/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  <w:num w:numId="22">
    <w:abstractNumId w:val="9"/>
  </w:num>
  <w:num w:numId="23">
    <w:abstractNumId w:val="2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autoHyphenation/>
  <w:characterSpacingControl w:val="doNotCompress"/>
  <w:compat/>
  <w:rsids>
    <w:rsidRoot w:val="00D16FFC"/>
    <w:rsid w:val="00001C07"/>
    <w:rsid w:val="00001F9A"/>
    <w:rsid w:val="00016690"/>
    <w:rsid w:val="00017302"/>
    <w:rsid w:val="000256E2"/>
    <w:rsid w:val="000267EF"/>
    <w:rsid w:val="0003792E"/>
    <w:rsid w:val="000415D7"/>
    <w:rsid w:val="00044BBB"/>
    <w:rsid w:val="000470D7"/>
    <w:rsid w:val="000549C9"/>
    <w:rsid w:val="000618EB"/>
    <w:rsid w:val="000636A0"/>
    <w:rsid w:val="000705C8"/>
    <w:rsid w:val="0007102D"/>
    <w:rsid w:val="00071C9F"/>
    <w:rsid w:val="000752B6"/>
    <w:rsid w:val="000862B4"/>
    <w:rsid w:val="000870C8"/>
    <w:rsid w:val="00087AC0"/>
    <w:rsid w:val="00090A6D"/>
    <w:rsid w:val="000A156B"/>
    <w:rsid w:val="000B0252"/>
    <w:rsid w:val="000B1422"/>
    <w:rsid w:val="000B2FFF"/>
    <w:rsid w:val="000D5DCF"/>
    <w:rsid w:val="000E3B73"/>
    <w:rsid w:val="0010111D"/>
    <w:rsid w:val="00101A69"/>
    <w:rsid w:val="00110954"/>
    <w:rsid w:val="00114A1A"/>
    <w:rsid w:val="00117441"/>
    <w:rsid w:val="00124723"/>
    <w:rsid w:val="001352F6"/>
    <w:rsid w:val="00141D1D"/>
    <w:rsid w:val="001465CC"/>
    <w:rsid w:val="00150E2E"/>
    <w:rsid w:val="0015145C"/>
    <w:rsid w:val="00153C4D"/>
    <w:rsid w:val="00155E7D"/>
    <w:rsid w:val="00166E49"/>
    <w:rsid w:val="00170D6E"/>
    <w:rsid w:val="00171A1D"/>
    <w:rsid w:val="001750DB"/>
    <w:rsid w:val="00177ABE"/>
    <w:rsid w:val="00196695"/>
    <w:rsid w:val="00197B22"/>
    <w:rsid w:val="001A0862"/>
    <w:rsid w:val="001A0F53"/>
    <w:rsid w:val="001A4937"/>
    <w:rsid w:val="001A789E"/>
    <w:rsid w:val="001B23B0"/>
    <w:rsid w:val="001C00E4"/>
    <w:rsid w:val="001C3536"/>
    <w:rsid w:val="001C4A13"/>
    <w:rsid w:val="001C730B"/>
    <w:rsid w:val="001D3E1E"/>
    <w:rsid w:val="001F0B82"/>
    <w:rsid w:val="001F48FB"/>
    <w:rsid w:val="001F5D12"/>
    <w:rsid w:val="001F6D9D"/>
    <w:rsid w:val="002055C2"/>
    <w:rsid w:val="00213105"/>
    <w:rsid w:val="002175B4"/>
    <w:rsid w:val="00232748"/>
    <w:rsid w:val="00232ECE"/>
    <w:rsid w:val="002353CB"/>
    <w:rsid w:val="00235848"/>
    <w:rsid w:val="00237157"/>
    <w:rsid w:val="00241D2B"/>
    <w:rsid w:val="002465A2"/>
    <w:rsid w:val="00251ECC"/>
    <w:rsid w:val="00254A89"/>
    <w:rsid w:val="00260706"/>
    <w:rsid w:val="00263F26"/>
    <w:rsid w:val="00274A23"/>
    <w:rsid w:val="00281063"/>
    <w:rsid w:val="002819FD"/>
    <w:rsid w:val="00287C51"/>
    <w:rsid w:val="0029329D"/>
    <w:rsid w:val="002B0CEB"/>
    <w:rsid w:val="002B25C8"/>
    <w:rsid w:val="002B58B1"/>
    <w:rsid w:val="002D3F65"/>
    <w:rsid w:val="002D4D03"/>
    <w:rsid w:val="002D5D9D"/>
    <w:rsid w:val="002E0B6E"/>
    <w:rsid w:val="002E12AD"/>
    <w:rsid w:val="002E3AB1"/>
    <w:rsid w:val="002E5DA4"/>
    <w:rsid w:val="002E789F"/>
    <w:rsid w:val="002F04A0"/>
    <w:rsid w:val="00302978"/>
    <w:rsid w:val="00312E1B"/>
    <w:rsid w:val="00317D21"/>
    <w:rsid w:val="0032487B"/>
    <w:rsid w:val="00324A86"/>
    <w:rsid w:val="00334761"/>
    <w:rsid w:val="00346F54"/>
    <w:rsid w:val="00347C80"/>
    <w:rsid w:val="0035028B"/>
    <w:rsid w:val="00351A81"/>
    <w:rsid w:val="00353ABE"/>
    <w:rsid w:val="0035664D"/>
    <w:rsid w:val="003633DB"/>
    <w:rsid w:val="00364D4E"/>
    <w:rsid w:val="0037414A"/>
    <w:rsid w:val="00380D62"/>
    <w:rsid w:val="00381539"/>
    <w:rsid w:val="003828AC"/>
    <w:rsid w:val="003830D2"/>
    <w:rsid w:val="003836E9"/>
    <w:rsid w:val="00383949"/>
    <w:rsid w:val="00384471"/>
    <w:rsid w:val="00385E34"/>
    <w:rsid w:val="0039101F"/>
    <w:rsid w:val="003916A2"/>
    <w:rsid w:val="00392AF0"/>
    <w:rsid w:val="003975BD"/>
    <w:rsid w:val="003979CD"/>
    <w:rsid w:val="003A0E28"/>
    <w:rsid w:val="003A11FB"/>
    <w:rsid w:val="003B30D7"/>
    <w:rsid w:val="003B4FA8"/>
    <w:rsid w:val="003C0930"/>
    <w:rsid w:val="003C2F23"/>
    <w:rsid w:val="003C7B1D"/>
    <w:rsid w:val="003D592E"/>
    <w:rsid w:val="003D5AF7"/>
    <w:rsid w:val="003E2717"/>
    <w:rsid w:val="003E30EA"/>
    <w:rsid w:val="003E4511"/>
    <w:rsid w:val="003E5FCB"/>
    <w:rsid w:val="003F296A"/>
    <w:rsid w:val="003F3866"/>
    <w:rsid w:val="003F55A8"/>
    <w:rsid w:val="004012B8"/>
    <w:rsid w:val="004024B5"/>
    <w:rsid w:val="0040309A"/>
    <w:rsid w:val="00403882"/>
    <w:rsid w:val="00403DBB"/>
    <w:rsid w:val="00405274"/>
    <w:rsid w:val="00411019"/>
    <w:rsid w:val="004139E5"/>
    <w:rsid w:val="00424244"/>
    <w:rsid w:val="00435D72"/>
    <w:rsid w:val="00436D99"/>
    <w:rsid w:val="004371BC"/>
    <w:rsid w:val="00443EB4"/>
    <w:rsid w:val="00447212"/>
    <w:rsid w:val="00450643"/>
    <w:rsid w:val="0046049C"/>
    <w:rsid w:val="00461E88"/>
    <w:rsid w:val="0046341A"/>
    <w:rsid w:val="004659CB"/>
    <w:rsid w:val="0047139A"/>
    <w:rsid w:val="004734A9"/>
    <w:rsid w:val="00475A05"/>
    <w:rsid w:val="00480173"/>
    <w:rsid w:val="0048197D"/>
    <w:rsid w:val="0048409B"/>
    <w:rsid w:val="00497675"/>
    <w:rsid w:val="004A77E1"/>
    <w:rsid w:val="004B6752"/>
    <w:rsid w:val="004C5E16"/>
    <w:rsid w:val="004E3C19"/>
    <w:rsid w:val="004E7AAD"/>
    <w:rsid w:val="004F4729"/>
    <w:rsid w:val="00502FBD"/>
    <w:rsid w:val="00507BDE"/>
    <w:rsid w:val="00517A05"/>
    <w:rsid w:val="0052045B"/>
    <w:rsid w:val="0052503E"/>
    <w:rsid w:val="00525D5F"/>
    <w:rsid w:val="00531A7D"/>
    <w:rsid w:val="005422DB"/>
    <w:rsid w:val="00546C34"/>
    <w:rsid w:val="0056564E"/>
    <w:rsid w:val="0056599F"/>
    <w:rsid w:val="00584F60"/>
    <w:rsid w:val="00586464"/>
    <w:rsid w:val="005874E7"/>
    <w:rsid w:val="00592DFA"/>
    <w:rsid w:val="00594A1A"/>
    <w:rsid w:val="0059669F"/>
    <w:rsid w:val="005C2EC0"/>
    <w:rsid w:val="005C59AE"/>
    <w:rsid w:val="005C70E9"/>
    <w:rsid w:val="005D1D8A"/>
    <w:rsid w:val="005E0011"/>
    <w:rsid w:val="005E37B4"/>
    <w:rsid w:val="005E4817"/>
    <w:rsid w:val="005F14BD"/>
    <w:rsid w:val="005F3CCE"/>
    <w:rsid w:val="005F44C8"/>
    <w:rsid w:val="00601051"/>
    <w:rsid w:val="006014B0"/>
    <w:rsid w:val="00603AAC"/>
    <w:rsid w:val="00607063"/>
    <w:rsid w:val="00611F43"/>
    <w:rsid w:val="00612100"/>
    <w:rsid w:val="00616ABC"/>
    <w:rsid w:val="00622CD5"/>
    <w:rsid w:val="00623147"/>
    <w:rsid w:val="00631CA2"/>
    <w:rsid w:val="00633317"/>
    <w:rsid w:val="00637DD4"/>
    <w:rsid w:val="00641009"/>
    <w:rsid w:val="00642DC5"/>
    <w:rsid w:val="0064410C"/>
    <w:rsid w:val="00644688"/>
    <w:rsid w:val="00654F77"/>
    <w:rsid w:val="006618BE"/>
    <w:rsid w:val="00670C7D"/>
    <w:rsid w:val="00671230"/>
    <w:rsid w:val="00675D30"/>
    <w:rsid w:val="00683757"/>
    <w:rsid w:val="00685AFF"/>
    <w:rsid w:val="00692F24"/>
    <w:rsid w:val="006939B9"/>
    <w:rsid w:val="006A519F"/>
    <w:rsid w:val="006A6D97"/>
    <w:rsid w:val="006B4EE2"/>
    <w:rsid w:val="006B6C44"/>
    <w:rsid w:val="006C1CD5"/>
    <w:rsid w:val="006C2A7D"/>
    <w:rsid w:val="006C51F2"/>
    <w:rsid w:val="006E289B"/>
    <w:rsid w:val="006E4D4E"/>
    <w:rsid w:val="006E5C2D"/>
    <w:rsid w:val="006F01E9"/>
    <w:rsid w:val="006F667B"/>
    <w:rsid w:val="00700546"/>
    <w:rsid w:val="007009B1"/>
    <w:rsid w:val="00706ADB"/>
    <w:rsid w:val="00713059"/>
    <w:rsid w:val="007165C7"/>
    <w:rsid w:val="00720A92"/>
    <w:rsid w:val="007211E8"/>
    <w:rsid w:val="0072599B"/>
    <w:rsid w:val="00725C53"/>
    <w:rsid w:val="007273BF"/>
    <w:rsid w:val="00727B2C"/>
    <w:rsid w:val="007336D5"/>
    <w:rsid w:val="00745B79"/>
    <w:rsid w:val="0075004B"/>
    <w:rsid w:val="00752045"/>
    <w:rsid w:val="00760B6B"/>
    <w:rsid w:val="00761F68"/>
    <w:rsid w:val="00767154"/>
    <w:rsid w:val="00767FB1"/>
    <w:rsid w:val="0077626F"/>
    <w:rsid w:val="0078161B"/>
    <w:rsid w:val="0079233B"/>
    <w:rsid w:val="007A7498"/>
    <w:rsid w:val="007B26F5"/>
    <w:rsid w:val="007B4DF6"/>
    <w:rsid w:val="007B5597"/>
    <w:rsid w:val="007D36D6"/>
    <w:rsid w:val="007D5EC7"/>
    <w:rsid w:val="007D6620"/>
    <w:rsid w:val="007E0027"/>
    <w:rsid w:val="007E028A"/>
    <w:rsid w:val="007F19FE"/>
    <w:rsid w:val="007F32C7"/>
    <w:rsid w:val="00801B88"/>
    <w:rsid w:val="00802EFE"/>
    <w:rsid w:val="0080398D"/>
    <w:rsid w:val="00804ABC"/>
    <w:rsid w:val="00805242"/>
    <w:rsid w:val="00820755"/>
    <w:rsid w:val="00832BC0"/>
    <w:rsid w:val="008345FD"/>
    <w:rsid w:val="00854CCD"/>
    <w:rsid w:val="00856F30"/>
    <w:rsid w:val="0086438E"/>
    <w:rsid w:val="0087015F"/>
    <w:rsid w:val="00872B99"/>
    <w:rsid w:val="00874E4B"/>
    <w:rsid w:val="00880BCA"/>
    <w:rsid w:val="008853B3"/>
    <w:rsid w:val="00886C9F"/>
    <w:rsid w:val="00894205"/>
    <w:rsid w:val="008A6655"/>
    <w:rsid w:val="008A7521"/>
    <w:rsid w:val="008D1D14"/>
    <w:rsid w:val="008D4EFA"/>
    <w:rsid w:val="008D6ECA"/>
    <w:rsid w:val="008E1AE9"/>
    <w:rsid w:val="008E1F6B"/>
    <w:rsid w:val="008E334F"/>
    <w:rsid w:val="008E3B5A"/>
    <w:rsid w:val="008F0EB6"/>
    <w:rsid w:val="008F1358"/>
    <w:rsid w:val="008F330B"/>
    <w:rsid w:val="00902528"/>
    <w:rsid w:val="0090561F"/>
    <w:rsid w:val="00906239"/>
    <w:rsid w:val="00911CC0"/>
    <w:rsid w:val="0091381F"/>
    <w:rsid w:val="00914903"/>
    <w:rsid w:val="009309E9"/>
    <w:rsid w:val="00931CBA"/>
    <w:rsid w:val="00942CE6"/>
    <w:rsid w:val="00946650"/>
    <w:rsid w:val="00946C7C"/>
    <w:rsid w:val="009500A0"/>
    <w:rsid w:val="00950F73"/>
    <w:rsid w:val="0095147F"/>
    <w:rsid w:val="009529A8"/>
    <w:rsid w:val="0095391E"/>
    <w:rsid w:val="009567F3"/>
    <w:rsid w:val="00963BAC"/>
    <w:rsid w:val="00967726"/>
    <w:rsid w:val="009756CE"/>
    <w:rsid w:val="00977C3C"/>
    <w:rsid w:val="009807C0"/>
    <w:rsid w:val="0098108E"/>
    <w:rsid w:val="00997564"/>
    <w:rsid w:val="009A4A63"/>
    <w:rsid w:val="009A7506"/>
    <w:rsid w:val="009D239E"/>
    <w:rsid w:val="009D7854"/>
    <w:rsid w:val="009F560E"/>
    <w:rsid w:val="00A013C5"/>
    <w:rsid w:val="00A04C2F"/>
    <w:rsid w:val="00A0538A"/>
    <w:rsid w:val="00A13218"/>
    <w:rsid w:val="00A22BA0"/>
    <w:rsid w:val="00A2740B"/>
    <w:rsid w:val="00A33B95"/>
    <w:rsid w:val="00A35052"/>
    <w:rsid w:val="00A35A77"/>
    <w:rsid w:val="00A37C88"/>
    <w:rsid w:val="00A37F79"/>
    <w:rsid w:val="00A72C98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E4DEF"/>
    <w:rsid w:val="00AF7570"/>
    <w:rsid w:val="00B0385C"/>
    <w:rsid w:val="00B05A3D"/>
    <w:rsid w:val="00B07539"/>
    <w:rsid w:val="00B16762"/>
    <w:rsid w:val="00B20020"/>
    <w:rsid w:val="00B20F68"/>
    <w:rsid w:val="00B2100C"/>
    <w:rsid w:val="00B21F7B"/>
    <w:rsid w:val="00B251A1"/>
    <w:rsid w:val="00B33D95"/>
    <w:rsid w:val="00B34862"/>
    <w:rsid w:val="00B365E7"/>
    <w:rsid w:val="00B45D9F"/>
    <w:rsid w:val="00B465E1"/>
    <w:rsid w:val="00B46C9C"/>
    <w:rsid w:val="00B52B88"/>
    <w:rsid w:val="00B53227"/>
    <w:rsid w:val="00B57918"/>
    <w:rsid w:val="00B77D16"/>
    <w:rsid w:val="00B85660"/>
    <w:rsid w:val="00B90D36"/>
    <w:rsid w:val="00B920CA"/>
    <w:rsid w:val="00B9583A"/>
    <w:rsid w:val="00BA169A"/>
    <w:rsid w:val="00BA1995"/>
    <w:rsid w:val="00BA213C"/>
    <w:rsid w:val="00BC50BD"/>
    <w:rsid w:val="00BD1465"/>
    <w:rsid w:val="00BD3A28"/>
    <w:rsid w:val="00BD4F31"/>
    <w:rsid w:val="00BE22E4"/>
    <w:rsid w:val="00BE584C"/>
    <w:rsid w:val="00BF3D5C"/>
    <w:rsid w:val="00C01910"/>
    <w:rsid w:val="00C061E2"/>
    <w:rsid w:val="00C21875"/>
    <w:rsid w:val="00C365B7"/>
    <w:rsid w:val="00C37203"/>
    <w:rsid w:val="00C4629D"/>
    <w:rsid w:val="00C50F1C"/>
    <w:rsid w:val="00C52C10"/>
    <w:rsid w:val="00C5474A"/>
    <w:rsid w:val="00C6212D"/>
    <w:rsid w:val="00C75AE5"/>
    <w:rsid w:val="00C76F6A"/>
    <w:rsid w:val="00C84797"/>
    <w:rsid w:val="00C93E6B"/>
    <w:rsid w:val="00C950D1"/>
    <w:rsid w:val="00CA0057"/>
    <w:rsid w:val="00CA0BB3"/>
    <w:rsid w:val="00CA26EA"/>
    <w:rsid w:val="00CA530D"/>
    <w:rsid w:val="00CA56EE"/>
    <w:rsid w:val="00CB27D1"/>
    <w:rsid w:val="00CD4D30"/>
    <w:rsid w:val="00CE0E67"/>
    <w:rsid w:val="00CE279C"/>
    <w:rsid w:val="00CE4BC9"/>
    <w:rsid w:val="00CE4E8B"/>
    <w:rsid w:val="00CF204A"/>
    <w:rsid w:val="00CF3976"/>
    <w:rsid w:val="00CF63A5"/>
    <w:rsid w:val="00D0081F"/>
    <w:rsid w:val="00D05DA9"/>
    <w:rsid w:val="00D1348F"/>
    <w:rsid w:val="00D16FFC"/>
    <w:rsid w:val="00D36F65"/>
    <w:rsid w:val="00D40FEF"/>
    <w:rsid w:val="00D47634"/>
    <w:rsid w:val="00D5622B"/>
    <w:rsid w:val="00D5668E"/>
    <w:rsid w:val="00D573FB"/>
    <w:rsid w:val="00D576F9"/>
    <w:rsid w:val="00D60398"/>
    <w:rsid w:val="00D615F0"/>
    <w:rsid w:val="00D6209C"/>
    <w:rsid w:val="00D66752"/>
    <w:rsid w:val="00D6757B"/>
    <w:rsid w:val="00D84CE1"/>
    <w:rsid w:val="00D97E32"/>
    <w:rsid w:val="00DA49A7"/>
    <w:rsid w:val="00DC0422"/>
    <w:rsid w:val="00DC2303"/>
    <w:rsid w:val="00DC2AC7"/>
    <w:rsid w:val="00DC3D30"/>
    <w:rsid w:val="00DD2AB8"/>
    <w:rsid w:val="00DD2FF7"/>
    <w:rsid w:val="00DE2CA6"/>
    <w:rsid w:val="00DE3645"/>
    <w:rsid w:val="00DF0E75"/>
    <w:rsid w:val="00E0464B"/>
    <w:rsid w:val="00E0468A"/>
    <w:rsid w:val="00E13090"/>
    <w:rsid w:val="00E15B6C"/>
    <w:rsid w:val="00E2329F"/>
    <w:rsid w:val="00E23E2C"/>
    <w:rsid w:val="00E27402"/>
    <w:rsid w:val="00E37862"/>
    <w:rsid w:val="00E440FC"/>
    <w:rsid w:val="00E465F8"/>
    <w:rsid w:val="00E5051D"/>
    <w:rsid w:val="00E52537"/>
    <w:rsid w:val="00E5538C"/>
    <w:rsid w:val="00E80C38"/>
    <w:rsid w:val="00E826C3"/>
    <w:rsid w:val="00E87A56"/>
    <w:rsid w:val="00E93E56"/>
    <w:rsid w:val="00E9482C"/>
    <w:rsid w:val="00EA45D6"/>
    <w:rsid w:val="00EB122E"/>
    <w:rsid w:val="00EB29D6"/>
    <w:rsid w:val="00EB5880"/>
    <w:rsid w:val="00EB5944"/>
    <w:rsid w:val="00EC20EE"/>
    <w:rsid w:val="00ED0675"/>
    <w:rsid w:val="00EE393D"/>
    <w:rsid w:val="00EE5435"/>
    <w:rsid w:val="00EF4903"/>
    <w:rsid w:val="00F012D7"/>
    <w:rsid w:val="00F03FD3"/>
    <w:rsid w:val="00F073E9"/>
    <w:rsid w:val="00F10E55"/>
    <w:rsid w:val="00F119FC"/>
    <w:rsid w:val="00F15397"/>
    <w:rsid w:val="00F2035D"/>
    <w:rsid w:val="00F20F1D"/>
    <w:rsid w:val="00F20F7A"/>
    <w:rsid w:val="00F231F7"/>
    <w:rsid w:val="00F2691C"/>
    <w:rsid w:val="00F35E3F"/>
    <w:rsid w:val="00F36C80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7391B"/>
    <w:rsid w:val="00F830C8"/>
    <w:rsid w:val="00F84349"/>
    <w:rsid w:val="00F8536F"/>
    <w:rsid w:val="00FA0E57"/>
    <w:rsid w:val="00FA3BB0"/>
    <w:rsid w:val="00FA7D06"/>
    <w:rsid w:val="00FB61E4"/>
    <w:rsid w:val="00FC11F2"/>
    <w:rsid w:val="00FC5F38"/>
    <w:rsid w:val="00FC745C"/>
    <w:rsid w:val="00FD077D"/>
    <w:rsid w:val="00FD1804"/>
    <w:rsid w:val="00FD35D1"/>
    <w:rsid w:val="00FD5F98"/>
    <w:rsid w:val="00FE0FB4"/>
    <w:rsid w:val="00FE231F"/>
    <w:rsid w:val="00FE6DDE"/>
    <w:rsid w:val="00FF1D97"/>
    <w:rsid w:val="00FF2917"/>
    <w:rsid w:val="00FF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119F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F119F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5FDC-883F-42C6-97F5-31349B3E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2016-06-10T00:22:00Z</cp:lastPrinted>
  <dcterms:created xsi:type="dcterms:W3CDTF">2016-06-29T05:55:00Z</dcterms:created>
  <dcterms:modified xsi:type="dcterms:W3CDTF">2016-06-29T05:55:00Z</dcterms:modified>
</cp:coreProperties>
</file>