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13" w:rsidRDefault="001B0D1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1B0D13" w:rsidRDefault="001B0D1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1B0D13" w:rsidRDefault="001B0D1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983AAD" w:rsidRDefault="00983AAD">
      <w:pPr>
        <w:jc w:val="center"/>
        <w:rPr>
          <w:b/>
          <w:spacing w:val="200"/>
          <w:sz w:val="28"/>
          <w:szCs w:val="28"/>
        </w:rPr>
      </w:pPr>
    </w:p>
    <w:p w:rsidR="00983AAD" w:rsidRDefault="00983AAD">
      <w:pPr>
        <w:jc w:val="center"/>
        <w:rPr>
          <w:b/>
          <w:spacing w:val="200"/>
          <w:sz w:val="28"/>
          <w:szCs w:val="28"/>
        </w:rPr>
      </w:pPr>
    </w:p>
    <w:p w:rsidR="001B0D13" w:rsidRDefault="001B0D13" w:rsidP="005F0253">
      <w:pPr>
        <w:pStyle w:val="2"/>
        <w:tabs>
          <w:tab w:val="clear" w:pos="576"/>
          <w:tab w:val="num" w:pos="0"/>
        </w:tabs>
        <w:ind w:left="0" w:firstLine="0"/>
        <w:rPr>
          <w:sz w:val="36"/>
          <w:szCs w:val="36"/>
        </w:rPr>
      </w:pPr>
      <w:r>
        <w:rPr>
          <w:sz w:val="36"/>
          <w:szCs w:val="36"/>
        </w:rPr>
        <w:t>П  О  С  Т  А  Н  О  В  Л  Е  Н  И  Е</w:t>
      </w:r>
    </w:p>
    <w:p w:rsidR="001B0D13" w:rsidRDefault="001B0D13">
      <w:pPr>
        <w:rPr>
          <w:b/>
          <w:sz w:val="28"/>
          <w:szCs w:val="28"/>
        </w:rPr>
      </w:pPr>
    </w:p>
    <w:p w:rsidR="001B0D13" w:rsidRPr="00106300" w:rsidRDefault="008249B3">
      <w:pPr>
        <w:rPr>
          <w:sz w:val="28"/>
          <w:szCs w:val="28"/>
        </w:rPr>
      </w:pPr>
      <w:r>
        <w:rPr>
          <w:sz w:val="28"/>
          <w:szCs w:val="28"/>
        </w:rPr>
        <w:t xml:space="preserve">18.02.2013                          </w:t>
      </w:r>
      <w:r w:rsidR="001B0D13" w:rsidRPr="0010630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</w:t>
      </w:r>
      <w:r w:rsidR="001B0D13" w:rsidRPr="00106300">
        <w:rPr>
          <w:sz w:val="28"/>
          <w:szCs w:val="28"/>
        </w:rPr>
        <w:t xml:space="preserve">№ </w:t>
      </w:r>
      <w:r>
        <w:rPr>
          <w:sz w:val="28"/>
          <w:szCs w:val="28"/>
        </w:rPr>
        <w:t>241</w:t>
      </w:r>
    </w:p>
    <w:p w:rsidR="001B0D13" w:rsidRDefault="001B0D13">
      <w:pPr>
        <w:pStyle w:val="af7"/>
      </w:pPr>
      <w:r>
        <w:t>г. Вилючинск</w:t>
      </w:r>
    </w:p>
    <w:p w:rsidR="001B0D13" w:rsidRDefault="001B0D13" w:rsidP="00EA5A21">
      <w:pPr>
        <w:pStyle w:val="310"/>
        <w:ind w:right="4534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Примерного положения о системе оплаты труда работников </w:t>
      </w:r>
      <w:r w:rsidR="006E7088">
        <w:rPr>
          <w:sz w:val="28"/>
          <w:szCs w:val="28"/>
        </w:rPr>
        <w:t>адм</w:t>
      </w:r>
      <w:r w:rsidR="006E7088">
        <w:rPr>
          <w:sz w:val="28"/>
          <w:szCs w:val="28"/>
        </w:rPr>
        <w:t>и</w:t>
      </w:r>
      <w:r w:rsidR="006E7088">
        <w:rPr>
          <w:sz w:val="28"/>
          <w:szCs w:val="28"/>
        </w:rPr>
        <w:t>нистрации</w:t>
      </w:r>
      <w:r w:rsidR="00CF1E2A">
        <w:rPr>
          <w:sz w:val="28"/>
          <w:szCs w:val="28"/>
        </w:rPr>
        <w:t xml:space="preserve"> </w:t>
      </w:r>
      <w:r>
        <w:rPr>
          <w:sz w:val="28"/>
          <w:szCs w:val="28"/>
        </w:rPr>
        <w:t>Вилючинского городского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руга, финансируем</w:t>
      </w:r>
      <w:r w:rsidR="00B64070">
        <w:rPr>
          <w:sz w:val="28"/>
          <w:szCs w:val="28"/>
        </w:rPr>
        <w:t>ой</w:t>
      </w:r>
      <w:r>
        <w:rPr>
          <w:sz w:val="28"/>
          <w:szCs w:val="28"/>
        </w:rPr>
        <w:t xml:space="preserve"> из местного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та, обеспечивающих деятельность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местного самоуправления Вилючи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городского округа и занимающих должности, не отнесенные к должностям муниципальной службы</w:t>
      </w:r>
    </w:p>
    <w:p w:rsidR="001B0D13" w:rsidRDefault="001B0D13" w:rsidP="007B36B3">
      <w:pPr>
        <w:pStyle w:val="310"/>
      </w:pPr>
    </w:p>
    <w:p w:rsidR="002448AA" w:rsidRDefault="002448AA" w:rsidP="007B36B3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в целях совершенствования систем оплаты труда работников бюджетной сферы, повышения эффективности и результативности деятельности муниципальных учреждений Вилючинского городского округа</w:t>
      </w:r>
    </w:p>
    <w:p w:rsidR="001B0D13" w:rsidRDefault="001B0D13" w:rsidP="007B36B3">
      <w:pPr>
        <w:pStyle w:val="31"/>
        <w:rPr>
          <w:szCs w:val="28"/>
        </w:rPr>
      </w:pPr>
    </w:p>
    <w:p w:rsidR="001B0D13" w:rsidRDefault="001B0D13" w:rsidP="007B36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1B0D13" w:rsidRDefault="001B0D13" w:rsidP="007B36B3">
      <w:pPr>
        <w:rPr>
          <w:sz w:val="28"/>
          <w:szCs w:val="28"/>
        </w:rPr>
      </w:pPr>
    </w:p>
    <w:p w:rsidR="001B0D13" w:rsidRDefault="001B0D13" w:rsidP="007B36B3">
      <w:pPr>
        <w:pStyle w:val="310"/>
        <w:numPr>
          <w:ilvl w:val="0"/>
          <w:numId w:val="2"/>
        </w:numPr>
        <w:tabs>
          <w:tab w:val="left" w:pos="0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Примерное положение о системе оплаты труда работников </w:t>
      </w:r>
      <w:r w:rsidR="006E7088">
        <w:rPr>
          <w:sz w:val="28"/>
          <w:szCs w:val="28"/>
        </w:rPr>
        <w:t>администрации</w:t>
      </w:r>
      <w:r w:rsidR="00CF1E2A">
        <w:rPr>
          <w:sz w:val="28"/>
          <w:szCs w:val="28"/>
        </w:rPr>
        <w:t xml:space="preserve"> </w:t>
      </w:r>
      <w:r>
        <w:rPr>
          <w:sz w:val="28"/>
          <w:szCs w:val="28"/>
        </w:rPr>
        <w:t>Вилючинского городского округа</w:t>
      </w:r>
      <w:r w:rsidR="000E7F8A">
        <w:rPr>
          <w:sz w:val="28"/>
          <w:szCs w:val="28"/>
        </w:rPr>
        <w:t xml:space="preserve">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</w:rPr>
        <w:t>,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сируем</w:t>
      </w:r>
      <w:r w:rsidR="00B64070">
        <w:rPr>
          <w:sz w:val="28"/>
          <w:szCs w:val="28"/>
        </w:rPr>
        <w:t>ой</w:t>
      </w:r>
      <w:r>
        <w:rPr>
          <w:sz w:val="28"/>
          <w:szCs w:val="28"/>
        </w:rPr>
        <w:t xml:space="preserve"> из местного бюджета, обеспечивающих деятельность органов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Вилючинского городского округа и занимающих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не отнесенные к должностям муниципальной службы </w:t>
      </w:r>
      <w:r w:rsidR="002448AA">
        <w:rPr>
          <w:sz w:val="28"/>
          <w:szCs w:val="28"/>
        </w:rPr>
        <w:t>согласно прилож</w:t>
      </w:r>
      <w:r w:rsidR="002448AA">
        <w:rPr>
          <w:sz w:val="28"/>
          <w:szCs w:val="28"/>
        </w:rPr>
        <w:t>е</w:t>
      </w:r>
      <w:r w:rsidR="002448AA">
        <w:rPr>
          <w:sz w:val="28"/>
          <w:szCs w:val="28"/>
        </w:rPr>
        <w:t>нию</w:t>
      </w:r>
      <w:r>
        <w:rPr>
          <w:sz w:val="28"/>
          <w:szCs w:val="28"/>
        </w:rPr>
        <w:t>.</w:t>
      </w:r>
    </w:p>
    <w:p w:rsidR="007B36B3" w:rsidRDefault="007B36B3" w:rsidP="007B36B3">
      <w:pPr>
        <w:pStyle w:val="211"/>
        <w:tabs>
          <w:tab w:val="left" w:pos="1080"/>
        </w:tabs>
        <w:spacing w:line="240" w:lineRule="auto"/>
        <w:ind w:right="11"/>
        <w:jc w:val="left"/>
      </w:pPr>
      <w:r>
        <w:t xml:space="preserve">2. </w:t>
      </w:r>
      <w:r w:rsidR="001B0D13">
        <w:t xml:space="preserve">Руководителю </w:t>
      </w:r>
      <w:r w:rsidR="006E7088">
        <w:t xml:space="preserve">аппарата администрации </w:t>
      </w:r>
      <w:r w:rsidR="00905348" w:rsidRPr="007B36B3">
        <w:t>городского округа</w:t>
      </w:r>
      <w:r w:rsidR="00CF1E2A">
        <w:t xml:space="preserve"> </w:t>
      </w:r>
      <w:r w:rsidR="00905348">
        <w:t xml:space="preserve">Токмаковой О.Н. </w:t>
      </w:r>
      <w:r w:rsidR="001B0D13">
        <w:t>внести изменения и дополнения в положение о системе оплаты труда р</w:t>
      </w:r>
      <w:r w:rsidR="001B0D13">
        <w:t>а</w:t>
      </w:r>
      <w:r w:rsidR="001B0D13">
        <w:t xml:space="preserve">ботников </w:t>
      </w:r>
      <w:r w:rsidR="006E7088">
        <w:t>администрации Вилючинского городского округа</w:t>
      </w:r>
      <w:r w:rsidR="00CF1E2A">
        <w:t xml:space="preserve"> </w:t>
      </w:r>
      <w:r w:rsidR="000E7F8A">
        <w:t>закрытого админ</w:t>
      </w:r>
      <w:r w:rsidR="000E7F8A">
        <w:t>и</w:t>
      </w:r>
      <w:r w:rsidR="000E7F8A">
        <w:t xml:space="preserve">стративно-территориального образования города Вилючинска Камчатского края, финансируемых из местного </w:t>
      </w:r>
      <w:r w:rsidR="006E7088">
        <w:t>бюджета, обеспечивающих деятельность о</w:t>
      </w:r>
      <w:r w:rsidR="006E7088">
        <w:t>р</w:t>
      </w:r>
      <w:r w:rsidR="006E7088">
        <w:t>ганов местного самоуправления Вилючинского городского округа и занима</w:t>
      </w:r>
      <w:r w:rsidR="006E7088">
        <w:t>ю</w:t>
      </w:r>
      <w:r w:rsidR="006E7088">
        <w:t>щих должности, не отнесенные к должностям муниципальной службы</w:t>
      </w:r>
      <w:r>
        <w:t>.</w:t>
      </w:r>
    </w:p>
    <w:p w:rsidR="007B36B3" w:rsidRDefault="007B36B3" w:rsidP="007B36B3">
      <w:pPr>
        <w:pStyle w:val="211"/>
        <w:tabs>
          <w:tab w:val="left" w:pos="1080"/>
        </w:tabs>
        <w:spacing w:line="240" w:lineRule="auto"/>
        <w:ind w:right="11"/>
        <w:jc w:val="left"/>
      </w:pPr>
      <w:r>
        <w:t>3. Признать утратившими силу:</w:t>
      </w:r>
    </w:p>
    <w:p w:rsidR="00847E12" w:rsidRDefault="00847E12" w:rsidP="007B36B3">
      <w:pPr>
        <w:pStyle w:val="211"/>
        <w:tabs>
          <w:tab w:val="left" w:pos="1080"/>
        </w:tabs>
        <w:spacing w:line="240" w:lineRule="auto"/>
        <w:ind w:right="11"/>
        <w:jc w:val="left"/>
      </w:pPr>
      <w:r>
        <w:lastRenderedPageBreak/>
        <w:t>- пункт 1 постановления главы Вилючинского городского округа от 17.11.2008 № 1594 «Об утверждении Примерных положений о системе оплаты труда работников муниципальных учреждений Вилючинского городского о</w:t>
      </w:r>
      <w:r>
        <w:t>к</w:t>
      </w:r>
      <w:r>
        <w:t>руга, финансируемых из местного бюджета»;</w:t>
      </w:r>
    </w:p>
    <w:p w:rsidR="004930E2" w:rsidRDefault="004930E2" w:rsidP="007B36B3">
      <w:pPr>
        <w:pStyle w:val="211"/>
        <w:tabs>
          <w:tab w:val="left" w:pos="1080"/>
        </w:tabs>
        <w:spacing w:line="240" w:lineRule="auto"/>
        <w:ind w:right="11"/>
        <w:jc w:val="left"/>
      </w:pPr>
      <w:r>
        <w:t>- постановление главы Вилючинского городского округа от 15.04.2009 № 473 «О внесении изменений и дополнений в Примерное межотраслевое пол</w:t>
      </w:r>
      <w:r>
        <w:t>о</w:t>
      </w:r>
      <w:r>
        <w:t>жение о системе оплаты труда работников учреждений Вилючинского горо</w:t>
      </w:r>
      <w:r>
        <w:t>д</w:t>
      </w:r>
      <w:r>
        <w:t xml:space="preserve">ского округа, финансируемых из местного бюджета, оплата труда которых осуществляется до 01.12.2008 на </w:t>
      </w:r>
      <w:r w:rsidR="00BB7F3B">
        <w:t>основе</w:t>
      </w:r>
      <w:r>
        <w:t xml:space="preserve"> Единой тарифной сетки»;</w:t>
      </w:r>
    </w:p>
    <w:p w:rsidR="00BB7F3B" w:rsidRDefault="00BB7F3B" w:rsidP="00BB7F3B">
      <w:pPr>
        <w:pStyle w:val="211"/>
        <w:tabs>
          <w:tab w:val="left" w:pos="1080"/>
        </w:tabs>
        <w:spacing w:line="240" w:lineRule="auto"/>
        <w:ind w:right="11"/>
        <w:jc w:val="left"/>
      </w:pPr>
      <w:r>
        <w:t>- постановление главы Вилючинского городского округа от 08.12.2009 № 1606 «О внесении изменений и дополнений в Примерное межотраслевое пол</w:t>
      </w:r>
      <w:r>
        <w:t>о</w:t>
      </w:r>
      <w:r>
        <w:t>жение о системе оплаты труда работников учреждений Вилючинского горо</w:t>
      </w:r>
      <w:r>
        <w:t>д</w:t>
      </w:r>
      <w:r>
        <w:t>ского округа, финансируемых из местного бюджета, оплата труда которых осуществляется до 01.12.2008 на основе Единой тарифной сетки»;</w:t>
      </w:r>
    </w:p>
    <w:p w:rsidR="00847E12" w:rsidRDefault="00847E12" w:rsidP="00847E12">
      <w:pPr>
        <w:pStyle w:val="210"/>
        <w:tabs>
          <w:tab w:val="left" w:pos="1080"/>
        </w:tabs>
        <w:ind w:right="11"/>
        <w:jc w:val="left"/>
      </w:pPr>
      <w:r>
        <w:t>- подпункт 1.1 пункта 1  постановления главы Вилючинского городского округа от 01.02.2010 № 87 «О внесении изменений и дополнений в постановл</w:t>
      </w:r>
      <w:r>
        <w:t>е</w:t>
      </w:r>
      <w:r>
        <w:t>ние главы Вилючинского городского округа от 17.11.2008 № 1594 «Об утве</w:t>
      </w:r>
      <w:r>
        <w:t>р</w:t>
      </w:r>
      <w:r>
        <w:t>ждении Примерных положений о системе оплаты труда работников муниц</w:t>
      </w:r>
      <w:r>
        <w:t>и</w:t>
      </w:r>
      <w:r>
        <w:t>пальных учреждений Вилючинского городского округа, финансируемых из м</w:t>
      </w:r>
      <w:r>
        <w:t>е</w:t>
      </w:r>
      <w:r>
        <w:t>стного бюджета».</w:t>
      </w:r>
    </w:p>
    <w:p w:rsidR="007B36B3" w:rsidRDefault="007B36B3" w:rsidP="007B36B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B0D13">
        <w:rPr>
          <w:sz w:val="28"/>
          <w:szCs w:val="28"/>
        </w:rPr>
        <w:t xml:space="preserve">Руководителю аппарата администрации </w:t>
      </w:r>
      <w:r w:rsidR="00905348" w:rsidRPr="007B36B3">
        <w:rPr>
          <w:sz w:val="28"/>
          <w:szCs w:val="28"/>
        </w:rPr>
        <w:t>городского округа</w:t>
      </w:r>
      <w:r w:rsidR="00CF1E2A">
        <w:rPr>
          <w:sz w:val="28"/>
          <w:szCs w:val="28"/>
        </w:rPr>
        <w:t xml:space="preserve"> </w:t>
      </w:r>
      <w:r w:rsidR="001B0D13">
        <w:rPr>
          <w:sz w:val="28"/>
          <w:szCs w:val="28"/>
        </w:rPr>
        <w:t>Токмаковой</w:t>
      </w:r>
      <w:r w:rsidR="00CF1E2A">
        <w:rPr>
          <w:sz w:val="28"/>
          <w:szCs w:val="28"/>
        </w:rPr>
        <w:t xml:space="preserve"> </w:t>
      </w:r>
      <w:r w:rsidR="00905348">
        <w:rPr>
          <w:sz w:val="28"/>
          <w:szCs w:val="28"/>
        </w:rPr>
        <w:t xml:space="preserve">О.Н. </w:t>
      </w:r>
      <w:r w:rsidR="001B0D13">
        <w:rPr>
          <w:sz w:val="28"/>
          <w:szCs w:val="28"/>
        </w:rPr>
        <w:t>опубликовать настоящее постановление в «Вилючинской газете».</w:t>
      </w:r>
    </w:p>
    <w:p w:rsidR="00983AAD" w:rsidRDefault="00983AAD" w:rsidP="007B36B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</w:t>
      </w:r>
      <w:r w:rsidR="00C16065">
        <w:rPr>
          <w:sz w:val="28"/>
          <w:szCs w:val="28"/>
        </w:rPr>
        <w:t xml:space="preserve">со дня </w:t>
      </w:r>
      <w:r w:rsidR="000B7B6D">
        <w:rPr>
          <w:sz w:val="28"/>
          <w:szCs w:val="28"/>
        </w:rPr>
        <w:t>официального опу</w:t>
      </w:r>
      <w:r w:rsidR="000B7B6D">
        <w:rPr>
          <w:sz w:val="28"/>
          <w:szCs w:val="28"/>
        </w:rPr>
        <w:t>б</w:t>
      </w:r>
      <w:r w:rsidR="000B7B6D">
        <w:rPr>
          <w:sz w:val="28"/>
          <w:szCs w:val="28"/>
        </w:rPr>
        <w:t xml:space="preserve">ликования (обнародования) и </w:t>
      </w:r>
      <w:r w:rsidR="00C16065">
        <w:rPr>
          <w:sz w:val="28"/>
          <w:szCs w:val="28"/>
        </w:rPr>
        <w:t>распространяется на правовые отношения, во</w:t>
      </w:r>
      <w:r w:rsidR="00C16065">
        <w:rPr>
          <w:sz w:val="28"/>
          <w:szCs w:val="28"/>
        </w:rPr>
        <w:t>з</w:t>
      </w:r>
      <w:r w:rsidR="00C16065">
        <w:rPr>
          <w:sz w:val="28"/>
          <w:szCs w:val="28"/>
        </w:rPr>
        <w:t xml:space="preserve">никшие </w:t>
      </w:r>
      <w:r>
        <w:rPr>
          <w:sz w:val="28"/>
          <w:szCs w:val="28"/>
        </w:rPr>
        <w:t xml:space="preserve">с 01 </w:t>
      </w:r>
      <w:r w:rsidR="000B7B6D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0B7B6D">
        <w:rPr>
          <w:sz w:val="28"/>
          <w:szCs w:val="28"/>
        </w:rPr>
        <w:t>3</w:t>
      </w:r>
      <w:r>
        <w:rPr>
          <w:sz w:val="28"/>
          <w:szCs w:val="28"/>
        </w:rPr>
        <w:t xml:space="preserve"> го</w:t>
      </w:r>
      <w:r w:rsidR="00C16065">
        <w:rPr>
          <w:sz w:val="28"/>
          <w:szCs w:val="28"/>
        </w:rPr>
        <w:t>да.</w:t>
      </w:r>
    </w:p>
    <w:p w:rsidR="001B0D13" w:rsidRPr="007B36B3" w:rsidRDefault="00983AAD" w:rsidP="007B36B3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1B0D13" w:rsidRPr="007B36B3">
        <w:rPr>
          <w:sz w:val="28"/>
          <w:szCs w:val="28"/>
        </w:rPr>
        <w:t>. Контроль за исполнением настоящего постановления возложить на з</w:t>
      </w:r>
      <w:r w:rsidR="001B0D13" w:rsidRPr="007B36B3">
        <w:rPr>
          <w:sz w:val="28"/>
          <w:szCs w:val="28"/>
        </w:rPr>
        <w:t>а</w:t>
      </w:r>
      <w:r w:rsidR="001B0D13" w:rsidRPr="007B36B3">
        <w:rPr>
          <w:sz w:val="28"/>
          <w:szCs w:val="28"/>
        </w:rPr>
        <w:t>местителя главы администрации городского округа, начальника финансового управления Г.Н. Смирнову.</w:t>
      </w:r>
    </w:p>
    <w:p w:rsidR="001B0D13" w:rsidRDefault="001B0D13" w:rsidP="007B36B3">
      <w:pPr>
        <w:rPr>
          <w:sz w:val="28"/>
          <w:szCs w:val="28"/>
        </w:rPr>
      </w:pPr>
    </w:p>
    <w:p w:rsidR="001B0D13" w:rsidRDefault="001B0D13">
      <w:pPr>
        <w:jc w:val="both"/>
        <w:rPr>
          <w:sz w:val="28"/>
          <w:szCs w:val="28"/>
        </w:rPr>
      </w:pPr>
    </w:p>
    <w:p w:rsidR="001B0D13" w:rsidRPr="00C86E63" w:rsidRDefault="001B0D13" w:rsidP="00C86E63">
      <w:pPr>
        <w:rPr>
          <w:b/>
          <w:sz w:val="28"/>
          <w:szCs w:val="28"/>
        </w:rPr>
      </w:pPr>
    </w:p>
    <w:p w:rsidR="00C86E63" w:rsidRPr="00C86E63" w:rsidRDefault="001B0D13" w:rsidP="00C86E63">
      <w:pPr>
        <w:rPr>
          <w:b/>
          <w:sz w:val="28"/>
          <w:szCs w:val="28"/>
        </w:rPr>
      </w:pPr>
      <w:r w:rsidRPr="00C86E63">
        <w:rPr>
          <w:b/>
          <w:sz w:val="28"/>
          <w:szCs w:val="28"/>
        </w:rPr>
        <w:t xml:space="preserve">Глава </w:t>
      </w:r>
      <w:r w:rsidR="00C86E63" w:rsidRPr="00C86E63">
        <w:rPr>
          <w:b/>
          <w:sz w:val="28"/>
          <w:szCs w:val="28"/>
        </w:rPr>
        <w:t>администрации</w:t>
      </w:r>
    </w:p>
    <w:p w:rsidR="001B0D13" w:rsidRPr="00C86E63" w:rsidRDefault="001B0D13" w:rsidP="00C86E63">
      <w:pPr>
        <w:rPr>
          <w:b/>
          <w:sz w:val="28"/>
          <w:szCs w:val="28"/>
        </w:rPr>
      </w:pPr>
      <w:r w:rsidRPr="00C86E63">
        <w:rPr>
          <w:b/>
          <w:sz w:val="28"/>
          <w:szCs w:val="28"/>
        </w:rPr>
        <w:t xml:space="preserve">городского округа                               </w:t>
      </w:r>
      <w:r w:rsidR="00CF1E2A">
        <w:rPr>
          <w:b/>
          <w:sz w:val="28"/>
          <w:szCs w:val="28"/>
        </w:rPr>
        <w:t xml:space="preserve">                                    </w:t>
      </w:r>
      <w:r w:rsidRPr="00C86E63">
        <w:rPr>
          <w:b/>
          <w:sz w:val="28"/>
          <w:szCs w:val="28"/>
        </w:rPr>
        <w:t xml:space="preserve">            </w:t>
      </w:r>
      <w:r w:rsidR="00C86E63">
        <w:rPr>
          <w:b/>
          <w:sz w:val="28"/>
          <w:szCs w:val="28"/>
        </w:rPr>
        <w:t>Е.Л. Липаков</w:t>
      </w:r>
    </w:p>
    <w:p w:rsidR="001B0D13" w:rsidRDefault="001B0D13">
      <w:pPr>
        <w:pStyle w:val="211"/>
        <w:ind w:firstLine="0"/>
        <w:jc w:val="left"/>
      </w:pPr>
    </w:p>
    <w:p w:rsidR="001B0D13" w:rsidRDefault="001B0D13">
      <w:pPr>
        <w:pStyle w:val="211"/>
        <w:ind w:firstLine="0"/>
        <w:jc w:val="left"/>
      </w:pPr>
    </w:p>
    <w:p w:rsidR="001B0D13" w:rsidRDefault="001B0D13">
      <w:pPr>
        <w:pStyle w:val="211"/>
        <w:ind w:firstLine="0"/>
        <w:jc w:val="left"/>
      </w:pPr>
    </w:p>
    <w:p w:rsidR="001B0D13" w:rsidRDefault="001B0D13">
      <w:pPr>
        <w:pStyle w:val="211"/>
        <w:ind w:firstLine="0"/>
        <w:jc w:val="left"/>
      </w:pPr>
    </w:p>
    <w:p w:rsidR="000B7B6D" w:rsidRDefault="000B7B6D">
      <w:pPr>
        <w:pStyle w:val="211"/>
        <w:ind w:firstLine="0"/>
        <w:jc w:val="left"/>
      </w:pPr>
    </w:p>
    <w:p w:rsidR="001B0D13" w:rsidRDefault="001B0D13">
      <w:pPr>
        <w:pStyle w:val="211"/>
        <w:ind w:firstLine="0"/>
        <w:jc w:val="left"/>
      </w:pPr>
    </w:p>
    <w:p w:rsidR="001B0D13" w:rsidRDefault="001B0D13">
      <w:pPr>
        <w:pStyle w:val="211"/>
        <w:ind w:firstLine="0"/>
        <w:jc w:val="left"/>
      </w:pPr>
    </w:p>
    <w:p w:rsidR="001B0D13" w:rsidRDefault="001B0D13">
      <w:pPr>
        <w:pStyle w:val="211"/>
        <w:ind w:firstLine="0"/>
        <w:jc w:val="left"/>
      </w:pPr>
    </w:p>
    <w:p w:rsidR="001B0D13" w:rsidRDefault="001B0D13" w:rsidP="00983AAD">
      <w:pPr>
        <w:ind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1B0D13" w:rsidRDefault="001B0D13" w:rsidP="00983AA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C86E63">
        <w:rPr>
          <w:sz w:val="28"/>
          <w:szCs w:val="28"/>
        </w:rPr>
        <w:t>администрации</w:t>
      </w:r>
    </w:p>
    <w:p w:rsidR="001B0D13" w:rsidRDefault="001B0D13" w:rsidP="00983AA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 </w:t>
      </w:r>
    </w:p>
    <w:p w:rsidR="001B0D13" w:rsidRDefault="001B0D13" w:rsidP="00983AA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49B3">
        <w:rPr>
          <w:sz w:val="28"/>
          <w:szCs w:val="28"/>
        </w:rPr>
        <w:t xml:space="preserve">18.02.2013 </w:t>
      </w:r>
      <w:r>
        <w:rPr>
          <w:sz w:val="28"/>
          <w:szCs w:val="28"/>
        </w:rPr>
        <w:t xml:space="preserve">№ </w:t>
      </w:r>
      <w:r w:rsidR="008249B3">
        <w:rPr>
          <w:sz w:val="28"/>
          <w:szCs w:val="28"/>
        </w:rPr>
        <w:t>241</w:t>
      </w:r>
    </w:p>
    <w:p w:rsidR="001B0D13" w:rsidRDefault="001B0D13">
      <w:pPr>
        <w:jc w:val="right"/>
        <w:rPr>
          <w:sz w:val="28"/>
          <w:szCs w:val="28"/>
        </w:rPr>
      </w:pPr>
    </w:p>
    <w:p w:rsidR="001B0D13" w:rsidRDefault="001B0D13">
      <w:pPr>
        <w:jc w:val="center"/>
        <w:rPr>
          <w:b/>
          <w:sz w:val="28"/>
          <w:szCs w:val="28"/>
        </w:rPr>
      </w:pPr>
    </w:p>
    <w:p w:rsidR="001B0D13" w:rsidRPr="000E7F8A" w:rsidRDefault="001B0D13">
      <w:pPr>
        <w:jc w:val="center"/>
        <w:rPr>
          <w:b/>
          <w:sz w:val="28"/>
          <w:szCs w:val="28"/>
        </w:rPr>
      </w:pPr>
      <w:r w:rsidRPr="000E7F8A">
        <w:rPr>
          <w:b/>
          <w:sz w:val="28"/>
          <w:szCs w:val="28"/>
        </w:rPr>
        <w:t>Примерное положение</w:t>
      </w:r>
    </w:p>
    <w:p w:rsidR="007B36B3" w:rsidRPr="000E7F8A" w:rsidRDefault="001B0D13">
      <w:pPr>
        <w:jc w:val="center"/>
        <w:rPr>
          <w:b/>
          <w:sz w:val="28"/>
          <w:szCs w:val="28"/>
        </w:rPr>
      </w:pPr>
      <w:r w:rsidRPr="000E7F8A">
        <w:rPr>
          <w:b/>
          <w:sz w:val="28"/>
          <w:szCs w:val="28"/>
        </w:rPr>
        <w:t xml:space="preserve">о системе оплаты труда работников </w:t>
      </w:r>
      <w:r w:rsidR="00B64070" w:rsidRPr="000E7F8A">
        <w:rPr>
          <w:b/>
          <w:sz w:val="28"/>
          <w:szCs w:val="28"/>
        </w:rPr>
        <w:t>администрации</w:t>
      </w:r>
    </w:p>
    <w:p w:rsidR="000E7F8A" w:rsidRDefault="001B0D13">
      <w:pPr>
        <w:jc w:val="center"/>
        <w:rPr>
          <w:b/>
          <w:sz w:val="28"/>
          <w:szCs w:val="28"/>
        </w:rPr>
      </w:pPr>
      <w:r w:rsidRPr="000E7F8A">
        <w:rPr>
          <w:b/>
          <w:sz w:val="28"/>
          <w:szCs w:val="28"/>
        </w:rPr>
        <w:t>Вилючинского городского округа</w:t>
      </w:r>
      <w:r w:rsidR="000E7F8A" w:rsidRPr="000E7F8A">
        <w:rPr>
          <w:b/>
          <w:sz w:val="28"/>
          <w:szCs w:val="28"/>
        </w:rPr>
        <w:t xml:space="preserve"> закрытого административно-территориального образования города Вилючинска Камчатского края</w:t>
      </w:r>
      <w:r w:rsidRPr="000E7F8A">
        <w:rPr>
          <w:b/>
          <w:sz w:val="28"/>
          <w:szCs w:val="28"/>
        </w:rPr>
        <w:t>, финансируем</w:t>
      </w:r>
      <w:r w:rsidR="00B64070" w:rsidRPr="000E7F8A">
        <w:rPr>
          <w:b/>
          <w:sz w:val="28"/>
          <w:szCs w:val="28"/>
        </w:rPr>
        <w:t>ой</w:t>
      </w:r>
      <w:r w:rsidRPr="000E7F8A">
        <w:rPr>
          <w:b/>
          <w:sz w:val="28"/>
          <w:szCs w:val="28"/>
        </w:rPr>
        <w:t xml:space="preserve"> из местного бюджета, обеспечивающих деятельность </w:t>
      </w:r>
    </w:p>
    <w:p w:rsidR="000E7F8A" w:rsidRDefault="001B0D13" w:rsidP="000E7F8A">
      <w:pPr>
        <w:jc w:val="center"/>
        <w:rPr>
          <w:b/>
          <w:sz w:val="28"/>
          <w:szCs w:val="28"/>
        </w:rPr>
      </w:pPr>
      <w:r w:rsidRPr="000E7F8A">
        <w:rPr>
          <w:b/>
          <w:sz w:val="28"/>
          <w:szCs w:val="28"/>
        </w:rPr>
        <w:t xml:space="preserve">органов местного самоуправления Вилючинского городского округа и </w:t>
      </w:r>
    </w:p>
    <w:p w:rsidR="001B0D13" w:rsidRPr="000E7F8A" w:rsidRDefault="001B0D13" w:rsidP="000E7F8A">
      <w:pPr>
        <w:jc w:val="center"/>
        <w:rPr>
          <w:b/>
          <w:sz w:val="28"/>
          <w:szCs w:val="28"/>
        </w:rPr>
      </w:pPr>
      <w:r w:rsidRPr="000E7F8A">
        <w:rPr>
          <w:b/>
          <w:sz w:val="28"/>
          <w:szCs w:val="28"/>
        </w:rPr>
        <w:t>занимающих должности, не отнесенные к должностям муниципальной службы</w:t>
      </w:r>
    </w:p>
    <w:p w:rsidR="001B0D13" w:rsidRDefault="001B0D13">
      <w:pPr>
        <w:ind w:hanging="142"/>
        <w:jc w:val="center"/>
        <w:rPr>
          <w:b/>
          <w:sz w:val="28"/>
          <w:szCs w:val="28"/>
        </w:rPr>
      </w:pPr>
    </w:p>
    <w:p w:rsidR="001B0D13" w:rsidRPr="00C16065" w:rsidRDefault="001B0D13" w:rsidP="00C16065">
      <w:pPr>
        <w:jc w:val="center"/>
        <w:rPr>
          <w:b/>
          <w:sz w:val="28"/>
          <w:szCs w:val="28"/>
        </w:rPr>
      </w:pPr>
      <w:r w:rsidRPr="00C16065">
        <w:rPr>
          <w:b/>
          <w:sz w:val="28"/>
          <w:szCs w:val="28"/>
        </w:rPr>
        <w:t>I. Общие положения</w:t>
      </w:r>
    </w:p>
    <w:p w:rsidR="001B0D13" w:rsidRPr="00C16065" w:rsidRDefault="001B0D13" w:rsidP="00C16065">
      <w:pPr>
        <w:ind w:firstLine="709"/>
        <w:rPr>
          <w:sz w:val="28"/>
          <w:szCs w:val="28"/>
        </w:rPr>
      </w:pPr>
      <w:r w:rsidRPr="00C16065">
        <w:rPr>
          <w:sz w:val="28"/>
          <w:szCs w:val="28"/>
        </w:rPr>
        <w:t>1.1. Настоящее Примерное положение о системе оплаты труда работн</w:t>
      </w:r>
      <w:r w:rsidRPr="00C16065">
        <w:rPr>
          <w:sz w:val="28"/>
          <w:szCs w:val="28"/>
        </w:rPr>
        <w:t>и</w:t>
      </w:r>
      <w:r w:rsidRPr="00C16065">
        <w:rPr>
          <w:sz w:val="28"/>
          <w:szCs w:val="28"/>
        </w:rPr>
        <w:t xml:space="preserve">ков </w:t>
      </w:r>
      <w:r w:rsidR="00B64070" w:rsidRPr="00C16065">
        <w:rPr>
          <w:sz w:val="28"/>
          <w:szCs w:val="28"/>
        </w:rPr>
        <w:t>администрации</w:t>
      </w:r>
      <w:r w:rsidR="00CF1E2A">
        <w:rPr>
          <w:sz w:val="28"/>
          <w:szCs w:val="28"/>
        </w:rPr>
        <w:t xml:space="preserve"> </w:t>
      </w:r>
      <w:r w:rsidRPr="00C16065">
        <w:rPr>
          <w:sz w:val="28"/>
          <w:szCs w:val="28"/>
        </w:rPr>
        <w:t>Вилючинского городского округа</w:t>
      </w:r>
      <w:r w:rsidR="000E7F8A" w:rsidRPr="00C16065">
        <w:rPr>
          <w:sz w:val="28"/>
          <w:szCs w:val="28"/>
        </w:rPr>
        <w:t xml:space="preserve"> закрытого администр</w:t>
      </w:r>
      <w:r w:rsidR="000E7F8A" w:rsidRPr="00C16065">
        <w:rPr>
          <w:sz w:val="28"/>
          <w:szCs w:val="28"/>
        </w:rPr>
        <w:t>а</w:t>
      </w:r>
      <w:r w:rsidR="000E7F8A" w:rsidRPr="00C16065">
        <w:rPr>
          <w:sz w:val="28"/>
          <w:szCs w:val="28"/>
        </w:rPr>
        <w:t>тивно-территориального образования города Вилючинска Камчатского края</w:t>
      </w:r>
      <w:r w:rsidRPr="00C16065">
        <w:rPr>
          <w:sz w:val="28"/>
          <w:szCs w:val="28"/>
        </w:rPr>
        <w:t>, финансируем</w:t>
      </w:r>
      <w:r w:rsidR="00B64070" w:rsidRPr="00C16065">
        <w:rPr>
          <w:sz w:val="28"/>
          <w:szCs w:val="28"/>
        </w:rPr>
        <w:t>ой</w:t>
      </w:r>
      <w:r w:rsidRPr="00C16065">
        <w:rPr>
          <w:sz w:val="28"/>
          <w:szCs w:val="28"/>
        </w:rPr>
        <w:t xml:space="preserve"> из местного бюджета, обеспечивающих деятельность органов местного самоуправления Вилючинского городского округа и занимающих должности, не отнесенные к должностям муниципальной службы (далее – Примерное положение) разработано в соответствии с постановлением главы Вилючинского городского округа от 10.09.2008 № 1246 «О подготовке к введ</w:t>
      </w:r>
      <w:r w:rsidRPr="00C16065">
        <w:rPr>
          <w:sz w:val="28"/>
          <w:szCs w:val="28"/>
        </w:rPr>
        <w:t>е</w:t>
      </w:r>
      <w:r w:rsidRPr="00C16065">
        <w:rPr>
          <w:sz w:val="28"/>
          <w:szCs w:val="28"/>
        </w:rPr>
        <w:t xml:space="preserve">нию отраслевых систем оплаты труда работников муниципальных учреждений, финансируемых из местного бюджета»  </w:t>
      </w:r>
      <w:r w:rsidRPr="00C16065">
        <w:rPr>
          <w:rFonts w:eastAsia="Calibri"/>
          <w:sz w:val="28"/>
          <w:szCs w:val="28"/>
        </w:rPr>
        <w:t>и</w:t>
      </w:r>
      <w:r w:rsidRPr="00C16065">
        <w:rPr>
          <w:sz w:val="28"/>
          <w:szCs w:val="28"/>
        </w:rPr>
        <w:t xml:space="preserve"> включает в себя:</w:t>
      </w:r>
    </w:p>
    <w:p w:rsidR="001B0D13" w:rsidRPr="00AC547B" w:rsidRDefault="001B0D13" w:rsidP="00AC547B">
      <w:pPr>
        <w:ind w:firstLine="709"/>
        <w:rPr>
          <w:sz w:val="28"/>
          <w:szCs w:val="28"/>
        </w:rPr>
      </w:pPr>
      <w:r w:rsidRPr="00AC547B">
        <w:rPr>
          <w:sz w:val="28"/>
          <w:szCs w:val="28"/>
        </w:rPr>
        <w:t>- размеры основных окладов (основных должностных окладов, основных ставок заработной платы) (далее  – основной оклад) по профессиональным кв</w:t>
      </w:r>
      <w:r w:rsidRPr="00AC547B">
        <w:rPr>
          <w:sz w:val="28"/>
          <w:szCs w:val="28"/>
        </w:rPr>
        <w:t>а</w:t>
      </w:r>
      <w:r w:rsidRPr="00AC547B">
        <w:rPr>
          <w:sz w:val="28"/>
          <w:szCs w:val="28"/>
        </w:rPr>
        <w:t>лификационным группам (далее – ПКГ), утвержденным Министерством здр</w:t>
      </w:r>
      <w:r w:rsidRPr="00AC547B">
        <w:rPr>
          <w:sz w:val="28"/>
          <w:szCs w:val="28"/>
        </w:rPr>
        <w:t>а</w:t>
      </w:r>
      <w:r w:rsidRPr="00AC547B">
        <w:rPr>
          <w:sz w:val="28"/>
          <w:szCs w:val="28"/>
        </w:rPr>
        <w:t xml:space="preserve">воохранения и социального развития Российской Федерации; </w:t>
      </w:r>
    </w:p>
    <w:p w:rsidR="00E7128C" w:rsidRPr="00AC547B" w:rsidRDefault="00E7128C" w:rsidP="00AC547B">
      <w:pPr>
        <w:ind w:firstLine="709"/>
        <w:rPr>
          <w:sz w:val="28"/>
          <w:szCs w:val="28"/>
        </w:rPr>
      </w:pPr>
      <w:r w:rsidRPr="00AC547B">
        <w:rPr>
          <w:sz w:val="28"/>
          <w:szCs w:val="28"/>
        </w:rPr>
        <w:t>- перечень выплат компенсационного характера, а также рекомендуемые размеры повышающих коэффициентов к основным окладам и иные выплаты стимулирующего характера в соответствии с перечнем видов выплат стимул</w:t>
      </w:r>
      <w:r w:rsidRPr="00AC547B">
        <w:rPr>
          <w:sz w:val="28"/>
          <w:szCs w:val="28"/>
        </w:rPr>
        <w:t>и</w:t>
      </w:r>
      <w:r w:rsidRPr="00AC547B">
        <w:rPr>
          <w:sz w:val="28"/>
          <w:szCs w:val="28"/>
        </w:rPr>
        <w:t>рующего характера, утвержденных настоящим Примерным положением, за счет средств местного бюджета и иных источников финансирования, пред</w:t>
      </w:r>
      <w:r w:rsidRPr="00AC547B">
        <w:rPr>
          <w:sz w:val="28"/>
          <w:szCs w:val="28"/>
        </w:rPr>
        <w:t>у</w:t>
      </w:r>
      <w:r w:rsidRPr="00AC547B">
        <w:rPr>
          <w:sz w:val="28"/>
          <w:szCs w:val="28"/>
        </w:rPr>
        <w:t>смотренных законодательством Российской Федерации и критерии их устано</w:t>
      </w:r>
      <w:r w:rsidRPr="00AC547B">
        <w:rPr>
          <w:sz w:val="28"/>
          <w:szCs w:val="28"/>
        </w:rPr>
        <w:t>в</w:t>
      </w:r>
      <w:r w:rsidRPr="00AC547B">
        <w:rPr>
          <w:sz w:val="28"/>
          <w:szCs w:val="28"/>
        </w:rPr>
        <w:t>ления;</w:t>
      </w:r>
    </w:p>
    <w:p w:rsidR="00E7128C" w:rsidRPr="00AC547B" w:rsidRDefault="00E7128C" w:rsidP="00AC547B">
      <w:pPr>
        <w:ind w:firstLine="709"/>
        <w:rPr>
          <w:sz w:val="28"/>
          <w:szCs w:val="28"/>
        </w:rPr>
      </w:pPr>
      <w:r w:rsidRPr="00AC547B">
        <w:rPr>
          <w:sz w:val="28"/>
          <w:szCs w:val="28"/>
        </w:rPr>
        <w:t xml:space="preserve">- условия оплаты труда </w:t>
      </w:r>
      <w:r w:rsidR="00350844">
        <w:rPr>
          <w:sz w:val="28"/>
          <w:szCs w:val="28"/>
        </w:rPr>
        <w:t>главного бухгалтера</w:t>
      </w:r>
      <w:r w:rsidRPr="00AC547B">
        <w:rPr>
          <w:sz w:val="28"/>
          <w:szCs w:val="28"/>
        </w:rPr>
        <w:t>.</w:t>
      </w:r>
    </w:p>
    <w:p w:rsidR="00E7128C" w:rsidRPr="00AC547B" w:rsidRDefault="00E7128C" w:rsidP="00AC547B">
      <w:pPr>
        <w:ind w:firstLine="709"/>
        <w:rPr>
          <w:sz w:val="28"/>
          <w:szCs w:val="28"/>
        </w:rPr>
      </w:pPr>
      <w:r w:rsidRPr="00AC547B">
        <w:rPr>
          <w:sz w:val="28"/>
          <w:szCs w:val="28"/>
        </w:rPr>
        <w:t xml:space="preserve">1.2. Утверждение системы оплаты труда </w:t>
      </w:r>
      <w:r w:rsidR="002137AE">
        <w:rPr>
          <w:sz w:val="28"/>
          <w:szCs w:val="28"/>
        </w:rPr>
        <w:t xml:space="preserve">работников </w:t>
      </w:r>
      <w:r w:rsidRPr="00AC547B">
        <w:rPr>
          <w:sz w:val="28"/>
          <w:szCs w:val="28"/>
        </w:rPr>
        <w:t>администрации В</w:t>
      </w:r>
      <w:r w:rsidRPr="00AC547B">
        <w:rPr>
          <w:sz w:val="28"/>
          <w:szCs w:val="28"/>
        </w:rPr>
        <w:t>и</w:t>
      </w:r>
      <w:r w:rsidRPr="00AC547B">
        <w:rPr>
          <w:sz w:val="28"/>
          <w:szCs w:val="28"/>
        </w:rPr>
        <w:t>лючинского городского округа</w:t>
      </w:r>
      <w:r w:rsidR="00CF1E2A">
        <w:rPr>
          <w:sz w:val="28"/>
          <w:szCs w:val="28"/>
        </w:rPr>
        <w:t xml:space="preserve"> </w:t>
      </w:r>
      <w:r w:rsidR="000E7F8A">
        <w:rPr>
          <w:sz w:val="28"/>
          <w:szCs w:val="28"/>
        </w:rPr>
        <w:t>закрытого административно-территориального образования города Вилючинска Камчатского края</w:t>
      </w:r>
      <w:r w:rsidRPr="00AC547B">
        <w:rPr>
          <w:sz w:val="28"/>
          <w:szCs w:val="28"/>
        </w:rPr>
        <w:t>, финансируемой из местн</w:t>
      </w:r>
      <w:r w:rsidRPr="00AC547B">
        <w:rPr>
          <w:sz w:val="28"/>
          <w:szCs w:val="28"/>
        </w:rPr>
        <w:t>о</w:t>
      </w:r>
      <w:r w:rsidRPr="00AC547B">
        <w:rPr>
          <w:sz w:val="28"/>
          <w:szCs w:val="28"/>
        </w:rPr>
        <w:t>го бюджета, обеспечивающих деятельность органов местного самоуправления Вилючинского городского округа и занимающих должности, не отнесенные к должностям муниципальной службы (далее –учреждени</w:t>
      </w:r>
      <w:r w:rsidR="002137AE">
        <w:rPr>
          <w:sz w:val="28"/>
          <w:szCs w:val="28"/>
        </w:rPr>
        <w:t>е</w:t>
      </w:r>
      <w:r w:rsidRPr="00AC547B">
        <w:rPr>
          <w:sz w:val="28"/>
          <w:szCs w:val="28"/>
        </w:rPr>
        <w:t>), осуществляется</w:t>
      </w:r>
      <w:r w:rsidR="000B1669">
        <w:rPr>
          <w:sz w:val="28"/>
          <w:szCs w:val="28"/>
        </w:rPr>
        <w:t xml:space="preserve"> по </w:t>
      </w:r>
      <w:r w:rsidR="000B1669">
        <w:rPr>
          <w:sz w:val="28"/>
          <w:szCs w:val="28"/>
        </w:rPr>
        <w:lastRenderedPageBreak/>
        <w:t xml:space="preserve">согласованию с </w:t>
      </w:r>
      <w:r w:rsidRPr="00AC547B">
        <w:rPr>
          <w:sz w:val="28"/>
          <w:szCs w:val="28"/>
        </w:rPr>
        <w:t>соответствующ</w:t>
      </w:r>
      <w:r w:rsidR="000B1669">
        <w:rPr>
          <w:sz w:val="28"/>
          <w:szCs w:val="28"/>
        </w:rPr>
        <w:t>ей профсоюзной организацией</w:t>
      </w:r>
      <w:r w:rsidR="003C6987">
        <w:rPr>
          <w:sz w:val="28"/>
          <w:szCs w:val="28"/>
        </w:rPr>
        <w:t xml:space="preserve"> </w:t>
      </w:r>
      <w:r w:rsidR="000B1669">
        <w:rPr>
          <w:sz w:val="28"/>
          <w:szCs w:val="28"/>
        </w:rPr>
        <w:t xml:space="preserve">и </w:t>
      </w:r>
      <w:r w:rsidRPr="00AC547B">
        <w:rPr>
          <w:sz w:val="28"/>
          <w:szCs w:val="28"/>
        </w:rPr>
        <w:t>(или) с учетом мнения представительного органа работников.</w:t>
      </w:r>
    </w:p>
    <w:p w:rsidR="001B0D13" w:rsidRPr="00AC547B" w:rsidRDefault="001B0D13" w:rsidP="00AC547B">
      <w:pPr>
        <w:ind w:firstLine="709"/>
        <w:rPr>
          <w:sz w:val="28"/>
          <w:szCs w:val="28"/>
        </w:rPr>
      </w:pPr>
      <w:r w:rsidRPr="00AC547B">
        <w:rPr>
          <w:sz w:val="28"/>
          <w:szCs w:val="28"/>
        </w:rPr>
        <w:t>1.</w:t>
      </w:r>
      <w:r w:rsidR="00E7128C" w:rsidRPr="00AC547B">
        <w:rPr>
          <w:sz w:val="28"/>
          <w:szCs w:val="28"/>
        </w:rPr>
        <w:t>3</w:t>
      </w:r>
      <w:r w:rsidRPr="00AC547B">
        <w:rPr>
          <w:sz w:val="28"/>
          <w:szCs w:val="28"/>
        </w:rPr>
        <w:t xml:space="preserve">. Оплата труда </w:t>
      </w:r>
      <w:r w:rsidR="007B36B3" w:rsidRPr="00AC547B">
        <w:rPr>
          <w:sz w:val="28"/>
          <w:szCs w:val="28"/>
        </w:rPr>
        <w:t>работников учреждения</w:t>
      </w:r>
      <w:r w:rsidRPr="00AC547B">
        <w:rPr>
          <w:sz w:val="28"/>
          <w:szCs w:val="28"/>
        </w:rPr>
        <w:t>, занятых по совместительству, а также на условиях неполного рабочего времени или неполной рабочей нед</w:t>
      </w:r>
      <w:r w:rsidRPr="00AC547B">
        <w:rPr>
          <w:sz w:val="28"/>
          <w:szCs w:val="28"/>
        </w:rPr>
        <w:t>е</w:t>
      </w:r>
      <w:r w:rsidRPr="00AC547B">
        <w:rPr>
          <w:sz w:val="28"/>
          <w:szCs w:val="28"/>
        </w:rPr>
        <w:t>ли, производится пропорционально отработанному времени. Определение ра</w:t>
      </w:r>
      <w:r w:rsidRPr="00AC547B">
        <w:rPr>
          <w:sz w:val="28"/>
          <w:szCs w:val="28"/>
        </w:rPr>
        <w:t>з</w:t>
      </w:r>
      <w:r w:rsidRPr="00AC547B">
        <w:rPr>
          <w:sz w:val="28"/>
          <w:szCs w:val="28"/>
        </w:rPr>
        <w:t>меров заработной платы по основной должности, а также по должности, зан</w:t>
      </w:r>
      <w:r w:rsidRPr="00AC547B">
        <w:rPr>
          <w:sz w:val="28"/>
          <w:szCs w:val="28"/>
        </w:rPr>
        <w:t>и</w:t>
      </w:r>
      <w:r w:rsidRPr="00AC547B">
        <w:rPr>
          <w:sz w:val="28"/>
          <w:szCs w:val="28"/>
        </w:rPr>
        <w:t xml:space="preserve">маемой в порядке совместительства, производится раздельно по каждой из должностей. </w:t>
      </w:r>
    </w:p>
    <w:p w:rsidR="00E7128C" w:rsidRPr="00AC547B" w:rsidRDefault="00E7128C" w:rsidP="00AC547B">
      <w:pPr>
        <w:ind w:firstLine="709"/>
        <w:rPr>
          <w:sz w:val="28"/>
          <w:szCs w:val="28"/>
        </w:rPr>
      </w:pPr>
      <w:r w:rsidRPr="00AC547B">
        <w:rPr>
          <w:sz w:val="28"/>
          <w:szCs w:val="28"/>
        </w:rPr>
        <w:t xml:space="preserve">1.4. Заработная плата </w:t>
      </w:r>
      <w:r w:rsidR="00CD692A" w:rsidRPr="00AC547B">
        <w:rPr>
          <w:sz w:val="28"/>
          <w:szCs w:val="28"/>
        </w:rPr>
        <w:t xml:space="preserve">работников учреждения </w:t>
      </w:r>
      <w:r w:rsidRPr="00AC547B">
        <w:rPr>
          <w:sz w:val="28"/>
          <w:szCs w:val="28"/>
        </w:rPr>
        <w:t>предельными размерами не ограничивается, но выплачивается в пределах фонда оплаты труда, установле</w:t>
      </w:r>
      <w:r w:rsidRPr="00AC547B">
        <w:rPr>
          <w:sz w:val="28"/>
          <w:szCs w:val="28"/>
        </w:rPr>
        <w:t>н</w:t>
      </w:r>
      <w:r w:rsidRPr="00AC547B">
        <w:rPr>
          <w:sz w:val="28"/>
          <w:szCs w:val="28"/>
        </w:rPr>
        <w:t>ного учреждению главным распорядителем бюджетных средств, утвержденн</w:t>
      </w:r>
      <w:r w:rsidRPr="00AC547B">
        <w:rPr>
          <w:sz w:val="28"/>
          <w:szCs w:val="28"/>
        </w:rPr>
        <w:t>о</w:t>
      </w:r>
      <w:r w:rsidRPr="00AC547B">
        <w:rPr>
          <w:sz w:val="28"/>
          <w:szCs w:val="28"/>
        </w:rPr>
        <w:t>го решением Думы Вилючинского город</w:t>
      </w:r>
      <w:r w:rsidR="000B1669">
        <w:rPr>
          <w:sz w:val="28"/>
          <w:szCs w:val="28"/>
        </w:rPr>
        <w:t xml:space="preserve">ского округа о местном бюджете </w:t>
      </w:r>
      <w:r w:rsidRPr="00AC547B">
        <w:rPr>
          <w:sz w:val="28"/>
          <w:szCs w:val="28"/>
        </w:rPr>
        <w:t>(д</w:t>
      </w:r>
      <w:r w:rsidRPr="00AC547B">
        <w:rPr>
          <w:sz w:val="28"/>
          <w:szCs w:val="28"/>
        </w:rPr>
        <w:t>а</w:t>
      </w:r>
      <w:r w:rsidRPr="00AC547B">
        <w:rPr>
          <w:sz w:val="28"/>
          <w:szCs w:val="28"/>
        </w:rPr>
        <w:t>лее – в пределах фонда оплаты труда, установленного учреждению).</w:t>
      </w:r>
    </w:p>
    <w:p w:rsidR="002D1090" w:rsidRPr="00AC547B" w:rsidRDefault="002D1090" w:rsidP="00AC547B">
      <w:pPr>
        <w:ind w:firstLine="709"/>
        <w:rPr>
          <w:sz w:val="28"/>
          <w:szCs w:val="28"/>
        </w:rPr>
      </w:pPr>
    </w:p>
    <w:p w:rsidR="001B0D13" w:rsidRPr="007B36B3" w:rsidRDefault="001B0D13">
      <w:pPr>
        <w:jc w:val="center"/>
        <w:rPr>
          <w:b/>
          <w:sz w:val="28"/>
          <w:szCs w:val="28"/>
        </w:rPr>
      </w:pPr>
      <w:r w:rsidRPr="007B36B3">
        <w:rPr>
          <w:b/>
          <w:sz w:val="28"/>
          <w:szCs w:val="28"/>
          <w:lang w:val="en-US"/>
        </w:rPr>
        <w:t>II</w:t>
      </w:r>
      <w:r w:rsidRPr="007B36B3">
        <w:rPr>
          <w:b/>
          <w:sz w:val="28"/>
          <w:szCs w:val="28"/>
        </w:rPr>
        <w:t xml:space="preserve">. Профессиональные квалификационные группы должностей </w:t>
      </w:r>
    </w:p>
    <w:p w:rsidR="007B36B3" w:rsidRDefault="001B0D13" w:rsidP="007B36B3">
      <w:pPr>
        <w:jc w:val="center"/>
        <w:rPr>
          <w:b/>
          <w:sz w:val="28"/>
          <w:szCs w:val="28"/>
        </w:rPr>
      </w:pPr>
      <w:r w:rsidRPr="007B36B3">
        <w:rPr>
          <w:b/>
          <w:sz w:val="28"/>
          <w:szCs w:val="28"/>
        </w:rPr>
        <w:t xml:space="preserve">работников </w:t>
      </w:r>
      <w:r w:rsidR="007B36B3" w:rsidRPr="007B36B3">
        <w:rPr>
          <w:b/>
          <w:sz w:val="28"/>
          <w:szCs w:val="28"/>
        </w:rPr>
        <w:t xml:space="preserve">учреждения </w:t>
      </w:r>
      <w:r w:rsidRPr="007B36B3">
        <w:rPr>
          <w:b/>
          <w:sz w:val="28"/>
          <w:szCs w:val="28"/>
        </w:rPr>
        <w:t xml:space="preserve">и рекомендуемые размеры окладов </w:t>
      </w:r>
    </w:p>
    <w:p w:rsidR="001B0D13" w:rsidRPr="007B36B3" w:rsidRDefault="001B0D13" w:rsidP="007B36B3">
      <w:pPr>
        <w:jc w:val="center"/>
        <w:rPr>
          <w:b/>
          <w:sz w:val="28"/>
          <w:szCs w:val="28"/>
        </w:rPr>
      </w:pPr>
      <w:r w:rsidRPr="007B36B3">
        <w:rPr>
          <w:b/>
          <w:sz w:val="28"/>
          <w:szCs w:val="28"/>
        </w:rPr>
        <w:t>(должностных окладов), ставок</w:t>
      </w:r>
    </w:p>
    <w:tbl>
      <w:tblPr>
        <w:tblW w:w="9935" w:type="dxa"/>
        <w:tblInd w:w="86" w:type="dxa"/>
        <w:tblLayout w:type="fixed"/>
        <w:tblLook w:val="0000"/>
      </w:tblPr>
      <w:tblGrid>
        <w:gridCol w:w="2433"/>
        <w:gridCol w:w="4810"/>
        <w:gridCol w:w="2560"/>
        <w:gridCol w:w="132"/>
      </w:tblGrid>
      <w:tr w:rsidR="00FB34D5" w:rsidRPr="006908CA" w:rsidTr="00C86E63">
        <w:trPr>
          <w:gridAfter w:val="1"/>
          <w:wAfter w:w="132" w:type="dxa"/>
          <w:trHeight w:val="62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34D5" w:rsidRPr="006908CA" w:rsidRDefault="00FB34D5" w:rsidP="00FB34D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908CA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34D5" w:rsidRPr="006908CA" w:rsidRDefault="00FB34D5" w:rsidP="00FB34D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908CA"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34D5" w:rsidRPr="006908CA" w:rsidRDefault="00FB34D5" w:rsidP="00FB34D5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908CA"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FB34D5" w:rsidRPr="006908CA" w:rsidTr="00C86E63">
        <w:trPr>
          <w:gridAfter w:val="1"/>
          <w:wAfter w:w="132" w:type="dxa"/>
          <w:trHeight w:val="624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34D5" w:rsidRPr="006908CA" w:rsidRDefault="00FB34D5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8CA">
              <w:rPr>
                <w:b/>
                <w:bCs/>
                <w:sz w:val="28"/>
                <w:szCs w:val="28"/>
              </w:rPr>
              <w:t>Профессиональная квалификационная группа «Общеотраслевые должн</w:t>
            </w:r>
            <w:r w:rsidRPr="006908CA">
              <w:rPr>
                <w:b/>
                <w:bCs/>
                <w:sz w:val="28"/>
                <w:szCs w:val="28"/>
              </w:rPr>
              <w:t>о</w:t>
            </w:r>
            <w:r w:rsidRPr="006908CA">
              <w:rPr>
                <w:b/>
                <w:bCs/>
                <w:sz w:val="28"/>
                <w:szCs w:val="28"/>
              </w:rPr>
              <w:t>сти служащих первого уровня»</w:t>
            </w:r>
          </w:p>
        </w:tc>
      </w:tr>
      <w:tr w:rsidR="00FB34D5" w:rsidRPr="006908CA" w:rsidTr="00C86E63">
        <w:trPr>
          <w:gridAfter w:val="1"/>
          <w:wAfter w:w="132" w:type="dxa"/>
          <w:trHeight w:val="2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34D5" w:rsidRPr="006908CA" w:rsidRDefault="00FB34D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908CA">
              <w:rPr>
                <w:bCs/>
                <w:sz w:val="28"/>
                <w:szCs w:val="28"/>
              </w:rPr>
              <w:t>нет</w:t>
            </w:r>
          </w:p>
        </w:tc>
      </w:tr>
      <w:tr w:rsidR="006908CA" w:rsidTr="00C86E63">
        <w:trPr>
          <w:trHeight w:val="312"/>
        </w:trPr>
        <w:tc>
          <w:tcPr>
            <w:tcW w:w="9935" w:type="dxa"/>
            <w:gridSpan w:val="4"/>
            <w:vAlign w:val="center"/>
          </w:tcPr>
          <w:p w:rsidR="006908CA" w:rsidRPr="006908CA" w:rsidRDefault="006908CA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  <w:p w:rsidR="00617487" w:rsidRDefault="006908CA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8CA"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6908CA" w:rsidRPr="006908CA" w:rsidRDefault="006908CA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6908CA">
              <w:rPr>
                <w:b/>
                <w:bCs/>
                <w:color w:val="000000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6908CA" w:rsidTr="00C86E63">
        <w:tblPrEx>
          <w:tblLook w:val="04A0"/>
        </w:tblPrEx>
        <w:trPr>
          <w:gridAfter w:val="1"/>
          <w:wAfter w:w="132" w:type="dxa"/>
          <w:trHeight w:val="62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908CA" w:rsidRDefault="006908C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908CA" w:rsidRDefault="006908C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08CA" w:rsidRDefault="006908CA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Pr="003312D9" w:rsidRDefault="003312D9" w:rsidP="003312D9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3312D9"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Pr="003312D9" w:rsidRDefault="003312D9" w:rsidP="003312D9">
            <w:pPr>
              <w:snapToGrid w:val="0"/>
              <w:jc w:val="center"/>
              <w:rPr>
                <w:sz w:val="28"/>
                <w:szCs w:val="28"/>
              </w:rPr>
            </w:pPr>
            <w:r w:rsidRPr="003312D9">
              <w:rPr>
                <w:bCs/>
                <w:sz w:val="28"/>
                <w:szCs w:val="28"/>
              </w:rPr>
              <w:t>нет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Pr="003312D9" w:rsidRDefault="003312D9" w:rsidP="003312D9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Pr="003312D9" w:rsidRDefault="003312D9" w:rsidP="003312D9">
            <w:pPr>
              <w:snapToGrid w:val="0"/>
              <w:rPr>
                <w:b/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 w:rsidRPr="003312D9">
              <w:rPr>
                <w:sz w:val="28"/>
                <w:szCs w:val="28"/>
              </w:rPr>
              <w:t>а</w:t>
            </w:r>
            <w:r w:rsidRPr="003312D9">
              <w:rPr>
                <w:sz w:val="28"/>
                <w:szCs w:val="28"/>
              </w:rPr>
              <w:t>навливается производное должностное наименование «старший»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Pr="003312D9" w:rsidRDefault="003312D9" w:rsidP="003312D9">
            <w:pPr>
              <w:snapToGrid w:val="0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 w:rsidRPr="003312D9">
              <w:rPr>
                <w:sz w:val="28"/>
                <w:szCs w:val="28"/>
              </w:rPr>
              <w:t>а</w:t>
            </w:r>
            <w:r w:rsidRPr="003312D9">
              <w:rPr>
                <w:sz w:val="28"/>
                <w:szCs w:val="28"/>
              </w:rPr>
              <w:t>навливается II внутридолжностная категория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Default="003312D9" w:rsidP="003312D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Default="003312D9" w:rsidP="003312D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Pr="003312D9" w:rsidRDefault="003312D9" w:rsidP="003312D9">
            <w:pPr>
              <w:snapToGrid w:val="0"/>
              <w:rPr>
                <w:b/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 w:rsidRPr="003312D9">
              <w:rPr>
                <w:sz w:val="28"/>
                <w:szCs w:val="28"/>
              </w:rPr>
              <w:t>а</w:t>
            </w:r>
            <w:r w:rsidRPr="003312D9">
              <w:rPr>
                <w:sz w:val="28"/>
                <w:szCs w:val="28"/>
              </w:rPr>
              <w:t>навливается I внутридолжностная категория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Default="003312D9" w:rsidP="003312D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Default="003312D9" w:rsidP="003312D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квалификационный уровень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Default="003312D9" w:rsidP="003312D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Default="003312D9" w:rsidP="003312D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квалификационный уровень</w:t>
            </w:r>
          </w:p>
        </w:tc>
      </w:tr>
      <w:tr w:rsidR="003312D9" w:rsidRPr="003312D9" w:rsidTr="00C86E63">
        <w:tblPrEx>
          <w:tblLook w:val="04A0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2D9" w:rsidRDefault="003312D9" w:rsidP="003312D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нет</w:t>
            </w:r>
          </w:p>
        </w:tc>
      </w:tr>
    </w:tbl>
    <w:p w:rsidR="001B0D13" w:rsidRDefault="001B0D13">
      <w:pPr>
        <w:pStyle w:val="21"/>
        <w:autoSpaceDE/>
        <w:spacing w:line="240" w:lineRule="auto"/>
        <w:jc w:val="center"/>
      </w:pPr>
    </w:p>
    <w:p w:rsidR="008C49E6" w:rsidRDefault="008C49E6">
      <w:pPr>
        <w:pStyle w:val="21"/>
        <w:autoSpaceDE/>
        <w:spacing w:line="240" w:lineRule="auto"/>
        <w:jc w:val="center"/>
        <w:rPr>
          <w:bCs/>
          <w:color w:val="000000"/>
        </w:rPr>
      </w:pPr>
      <w:r w:rsidRPr="008C49E6">
        <w:rPr>
          <w:bCs/>
          <w:color w:val="000000"/>
        </w:rPr>
        <w:t xml:space="preserve">Профессиональная квалификационная группа </w:t>
      </w:r>
    </w:p>
    <w:p w:rsidR="00EE140A" w:rsidRDefault="008C49E6">
      <w:pPr>
        <w:pStyle w:val="21"/>
        <w:autoSpaceDE/>
        <w:spacing w:line="240" w:lineRule="auto"/>
        <w:jc w:val="center"/>
        <w:rPr>
          <w:bCs/>
          <w:color w:val="000000"/>
        </w:rPr>
      </w:pPr>
      <w:r w:rsidRPr="008C49E6">
        <w:rPr>
          <w:bCs/>
          <w:color w:val="000000"/>
        </w:rPr>
        <w:t>«Общеотраслевые должности служащих третьего уровня»</w:t>
      </w:r>
    </w:p>
    <w:tbl>
      <w:tblPr>
        <w:tblW w:w="9781" w:type="dxa"/>
        <w:tblInd w:w="108" w:type="dxa"/>
        <w:tblLayout w:type="fixed"/>
        <w:tblLook w:val="04A0"/>
      </w:tblPr>
      <w:tblGrid>
        <w:gridCol w:w="2392"/>
        <w:gridCol w:w="18"/>
        <w:gridCol w:w="4814"/>
        <w:gridCol w:w="6"/>
        <w:gridCol w:w="2551"/>
      </w:tblGrid>
      <w:tr w:rsidR="008C49E6" w:rsidTr="00CC7E7B">
        <w:trPr>
          <w:trHeight w:val="91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основных окладов, руб.</w:t>
            </w:r>
          </w:p>
        </w:tc>
      </w:tr>
      <w:tr w:rsidR="008C49E6" w:rsidTr="00CC7E7B">
        <w:trPr>
          <w:trHeight w:val="37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CC7E7B" w:rsidTr="00CC7E7B">
        <w:trPr>
          <w:trHeight w:val="9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7B" w:rsidRDefault="00CC7E7B">
            <w:pPr>
              <w:rPr>
                <w:bCs/>
                <w:sz w:val="28"/>
                <w:szCs w:val="28"/>
              </w:rPr>
            </w:pPr>
          </w:p>
          <w:p w:rsidR="00CC7E7B" w:rsidRDefault="00CC7E7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</w:t>
            </w:r>
          </w:p>
          <w:p w:rsidR="00CC7E7B" w:rsidRDefault="00CC7E7B">
            <w:pPr>
              <w:rPr>
                <w:bCs/>
                <w:sz w:val="28"/>
                <w:szCs w:val="28"/>
              </w:rPr>
            </w:pPr>
          </w:p>
          <w:p w:rsidR="00CC7E7B" w:rsidRDefault="00CC7E7B">
            <w:pPr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E7B" w:rsidRDefault="00CC7E7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среднее профессиональное (эконом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ческое) образование без предъявления требований к стажу работы или сп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циальная подготовка по установле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ной программе и стаж работы по уч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ту и контролю не менее 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7B" w:rsidRDefault="00CC7E7B">
            <w:pPr>
              <w:rPr>
                <w:bCs/>
                <w:sz w:val="28"/>
                <w:szCs w:val="28"/>
              </w:rPr>
            </w:pPr>
          </w:p>
          <w:p w:rsidR="00CC7E7B" w:rsidRDefault="00AC5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3600</w:t>
            </w:r>
          </w:p>
          <w:p w:rsidR="00CC7E7B" w:rsidRDefault="00CC7E7B">
            <w:pPr>
              <w:rPr>
                <w:bCs/>
                <w:sz w:val="28"/>
                <w:szCs w:val="28"/>
              </w:rPr>
            </w:pPr>
          </w:p>
        </w:tc>
      </w:tr>
      <w:tr w:rsidR="008C49E6" w:rsidTr="00CC7E7B">
        <w:trPr>
          <w:trHeight w:val="88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272A32" w:rsidP="000B1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профессиональное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и стаж работы по специальн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не менее 7 лет и (или) среднее профессиональное образование и стаж работы не менее 5 лет и (или) 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без предъявления требований к стажу работы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272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</w:tr>
      <w:tr w:rsidR="00BB7F3B" w:rsidTr="00BB7F3B">
        <w:trPr>
          <w:trHeight w:val="2700"/>
        </w:trPr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3B" w:rsidRDefault="00BB7F3B" w:rsidP="00272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7F3B" w:rsidRDefault="00BB7F3B" w:rsidP="00CF1E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 образование без предъявления требований к стажу работы или сре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нее профессиональное (техническое) образование и стаж работы не менее 1 </w:t>
            </w:r>
            <w:r w:rsidR="00CF1E2A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7F3B" w:rsidRDefault="00BB7F3B" w:rsidP="00BB7F3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3600</w:t>
            </w:r>
          </w:p>
        </w:tc>
      </w:tr>
      <w:tr w:rsidR="00BB7F3B" w:rsidTr="00BB7F3B">
        <w:trPr>
          <w:trHeight w:val="1470"/>
        </w:trPr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3B" w:rsidRDefault="00BB7F3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7F3B" w:rsidRDefault="00BB7F3B" w:rsidP="00BB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не менее 1 года или среднее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нальное (техническое) образование и стаж работы не менее 3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7F3B" w:rsidRDefault="00BB7F3B" w:rsidP="00BB7F3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3964</w:t>
            </w:r>
          </w:p>
        </w:tc>
      </w:tr>
      <w:tr w:rsidR="008C49E6" w:rsidTr="00CC7E7B">
        <w:trPr>
          <w:trHeight w:val="6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E6" w:rsidRDefault="008C49E6">
            <w:pPr>
              <w:rPr>
                <w:sz w:val="28"/>
                <w:szCs w:val="28"/>
              </w:rPr>
            </w:pPr>
          </w:p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8C49E6" w:rsidRDefault="008C49E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ние,  без предъявления требований к стажу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13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</w:tr>
      <w:tr w:rsidR="008C49E6" w:rsidTr="00CC7E7B">
        <w:trPr>
          <w:trHeight w:val="160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90" w:rsidRDefault="002D1090" w:rsidP="002D1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</w:t>
            </w:r>
          </w:p>
          <w:p w:rsidR="008C49E6" w:rsidRDefault="002D1090" w:rsidP="00135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охране труда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ское) образование без предъявления требований к стажу </w:t>
            </w:r>
            <w:r w:rsidR="00135DAD">
              <w:rPr>
                <w:sz w:val="28"/>
                <w:szCs w:val="28"/>
              </w:rPr>
              <w:t xml:space="preserve">работы </w:t>
            </w:r>
            <w:r>
              <w:rPr>
                <w:sz w:val="28"/>
                <w:szCs w:val="28"/>
              </w:rPr>
              <w:t>или сре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нее профессиональное (техническое) образование и стаж работы по проф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lastRenderedPageBreak/>
              <w:t>лю не менее 3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0B1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3600</w:t>
            </w:r>
          </w:p>
        </w:tc>
      </w:tr>
      <w:tr w:rsidR="008C49E6" w:rsidTr="00CC7E7B">
        <w:trPr>
          <w:trHeight w:val="160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по профилю не менее 1 года или среднее профессиональное (техническое)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разование и стаж работы по профилю не менее 5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13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3964</w:t>
            </w:r>
          </w:p>
        </w:tc>
      </w:tr>
      <w:tr w:rsidR="008C49E6" w:rsidTr="00CC7E7B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8C49E6" w:rsidTr="00CC7E7B">
        <w:trPr>
          <w:trHeight w:val="84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внутридолжностная категория </w:t>
            </w:r>
          </w:p>
        </w:tc>
      </w:tr>
      <w:tr w:rsidR="00CC7E7B" w:rsidTr="00CC7E7B">
        <w:trPr>
          <w:trHeight w:val="129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7B" w:rsidRDefault="00CC7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 </w:t>
            </w:r>
          </w:p>
          <w:p w:rsidR="00CC7E7B" w:rsidRDefault="00CC7E7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E7B" w:rsidRDefault="00CC7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(эконом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ческое) образование без предъявления требований к стажу работы или сре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нее профессиональное (экономич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бухгалтера не менее 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7B" w:rsidRDefault="00CC7E7B">
            <w:pPr>
              <w:rPr>
                <w:sz w:val="28"/>
                <w:szCs w:val="28"/>
              </w:rPr>
            </w:pPr>
          </w:p>
          <w:p w:rsidR="00CC7E7B" w:rsidRDefault="0013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</w:t>
            </w:r>
          </w:p>
          <w:p w:rsidR="00CC7E7B" w:rsidRDefault="00CC7E7B">
            <w:pPr>
              <w:rPr>
                <w:sz w:val="28"/>
                <w:szCs w:val="28"/>
              </w:rPr>
            </w:pPr>
          </w:p>
          <w:p w:rsidR="00CC7E7B" w:rsidRDefault="00CC7E7B">
            <w:pPr>
              <w:rPr>
                <w:sz w:val="28"/>
                <w:szCs w:val="28"/>
              </w:rPr>
            </w:pPr>
          </w:p>
        </w:tc>
      </w:tr>
      <w:tr w:rsidR="008C49E6" w:rsidTr="00CC7E7B">
        <w:trPr>
          <w:trHeight w:val="6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Pr="00561598" w:rsidRDefault="00135DAD">
            <w:pPr>
              <w:rPr>
                <w:sz w:val="28"/>
                <w:szCs w:val="28"/>
              </w:rPr>
            </w:pPr>
            <w:r w:rsidRPr="00561598"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Pr="00561598" w:rsidRDefault="00831001" w:rsidP="00BB7F3B">
            <w:pPr>
              <w:rPr>
                <w:sz w:val="28"/>
                <w:szCs w:val="28"/>
              </w:rPr>
            </w:pPr>
            <w:r w:rsidRPr="00561598">
              <w:rPr>
                <w:sz w:val="28"/>
                <w:szCs w:val="28"/>
              </w:rPr>
              <w:t>начальное профессиональное образ</w:t>
            </w:r>
            <w:r w:rsidRPr="00561598">
              <w:rPr>
                <w:sz w:val="28"/>
                <w:szCs w:val="28"/>
              </w:rPr>
              <w:t>о</w:t>
            </w:r>
            <w:r w:rsidRPr="00561598">
              <w:rPr>
                <w:sz w:val="28"/>
                <w:szCs w:val="28"/>
              </w:rPr>
              <w:t>вание и стаж работы по специальн</w:t>
            </w:r>
            <w:r w:rsidRPr="00561598">
              <w:rPr>
                <w:sz w:val="28"/>
                <w:szCs w:val="28"/>
              </w:rPr>
              <w:t>о</w:t>
            </w:r>
            <w:r w:rsidRPr="00561598">
              <w:rPr>
                <w:sz w:val="28"/>
                <w:szCs w:val="28"/>
              </w:rPr>
              <w:t xml:space="preserve">сти не менее </w:t>
            </w:r>
            <w:r w:rsidR="00561598" w:rsidRPr="00561598">
              <w:rPr>
                <w:sz w:val="28"/>
                <w:szCs w:val="28"/>
              </w:rPr>
              <w:t>10</w:t>
            </w:r>
            <w:r w:rsidRPr="00561598">
              <w:rPr>
                <w:sz w:val="28"/>
                <w:szCs w:val="28"/>
              </w:rPr>
              <w:t xml:space="preserve"> лет и (или) среднее профессиональное образование и стаж работы не менее </w:t>
            </w:r>
            <w:r w:rsidR="00561598" w:rsidRPr="00561598">
              <w:rPr>
                <w:sz w:val="28"/>
                <w:szCs w:val="28"/>
              </w:rPr>
              <w:t>7</w:t>
            </w:r>
            <w:r w:rsidRPr="00561598">
              <w:rPr>
                <w:sz w:val="28"/>
                <w:szCs w:val="28"/>
              </w:rPr>
              <w:t xml:space="preserve"> лет и (или) </w:t>
            </w:r>
            <w:r w:rsidR="008C49E6" w:rsidRPr="00561598">
              <w:rPr>
                <w:sz w:val="28"/>
                <w:szCs w:val="28"/>
              </w:rPr>
              <w:t>высшее профессиональное образов</w:t>
            </w:r>
            <w:r w:rsidR="008C49E6" w:rsidRPr="00561598">
              <w:rPr>
                <w:sz w:val="28"/>
                <w:szCs w:val="28"/>
              </w:rPr>
              <w:t>а</w:t>
            </w:r>
            <w:r w:rsidR="008C49E6" w:rsidRPr="00561598">
              <w:rPr>
                <w:sz w:val="28"/>
                <w:szCs w:val="28"/>
              </w:rPr>
              <w:t>ние и стаж работы в должности док</w:t>
            </w:r>
            <w:r w:rsidR="008C49E6" w:rsidRPr="00561598">
              <w:rPr>
                <w:sz w:val="28"/>
                <w:szCs w:val="28"/>
              </w:rPr>
              <w:t>у</w:t>
            </w:r>
            <w:r w:rsidR="008C49E6" w:rsidRPr="00561598">
              <w:rPr>
                <w:sz w:val="28"/>
                <w:szCs w:val="28"/>
              </w:rPr>
              <w:t>ментоведа не менее 3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</w:t>
            </w:r>
          </w:p>
        </w:tc>
      </w:tr>
      <w:tr w:rsidR="00BB7F3B" w:rsidTr="00BB7F3B">
        <w:trPr>
          <w:trHeight w:val="7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F3B" w:rsidRDefault="00BB7F3B" w:rsidP="00561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3B" w:rsidRDefault="00BB7F3B" w:rsidP="00BB7F3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не менее 2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7F3B" w:rsidRDefault="00BB7F3B" w:rsidP="00BB7F3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4328</w:t>
            </w:r>
          </w:p>
        </w:tc>
      </w:tr>
      <w:tr w:rsidR="00BB7F3B" w:rsidTr="00BB7F3B">
        <w:trPr>
          <w:trHeight w:val="70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3B" w:rsidRDefault="00BB7F3B" w:rsidP="0056159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3B" w:rsidRDefault="00BB7F3B" w:rsidP="00BB7F3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не менее 3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F3B" w:rsidRDefault="00BB7F3B" w:rsidP="00BB7F3B">
            <w:pPr>
              <w:pStyle w:val="af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4741</w:t>
            </w:r>
          </w:p>
        </w:tc>
      </w:tr>
      <w:tr w:rsidR="008C49E6" w:rsidTr="00CC7E7B">
        <w:trPr>
          <w:trHeight w:val="100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женера  не менее 3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</w:t>
            </w:r>
          </w:p>
        </w:tc>
      </w:tr>
      <w:tr w:rsidR="008C49E6" w:rsidTr="00CC7E7B">
        <w:trPr>
          <w:trHeight w:val="99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женера не менее 5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</w:t>
            </w:r>
          </w:p>
        </w:tc>
      </w:tr>
      <w:tr w:rsidR="008C49E6" w:rsidTr="00CC7E7B">
        <w:trPr>
          <w:trHeight w:val="106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90" w:rsidRDefault="002D1090" w:rsidP="002D1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</w:t>
            </w:r>
          </w:p>
          <w:p w:rsidR="008C49E6" w:rsidRDefault="002D1090" w:rsidP="004E3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охране </w:t>
            </w:r>
            <w:r w:rsidR="003C6987">
              <w:rPr>
                <w:sz w:val="28"/>
                <w:szCs w:val="28"/>
              </w:rPr>
              <w:t>труда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ское) образование и стаж работы по профилю не менее 3 лет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</w:t>
            </w:r>
          </w:p>
          <w:p w:rsidR="008C49E6" w:rsidRDefault="008C49E6">
            <w:pPr>
              <w:jc w:val="center"/>
              <w:rPr>
                <w:sz w:val="28"/>
                <w:szCs w:val="28"/>
              </w:rPr>
            </w:pPr>
          </w:p>
        </w:tc>
      </w:tr>
      <w:tr w:rsidR="008C49E6" w:rsidTr="00CC7E7B">
        <w:trPr>
          <w:trHeight w:val="130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 в должности инженера по охране труда или других инженерно-технических должностях свыше 3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</w:t>
            </w:r>
          </w:p>
        </w:tc>
      </w:tr>
      <w:tr w:rsidR="008C49E6" w:rsidTr="00CC7E7B">
        <w:trPr>
          <w:trHeight w:val="42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8C49E6" w:rsidTr="00CC7E7B">
        <w:trPr>
          <w:trHeight w:val="84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внутридолжностная категория </w:t>
            </w:r>
          </w:p>
        </w:tc>
      </w:tr>
      <w:tr w:rsidR="00CC7E7B" w:rsidTr="00CC7E7B">
        <w:trPr>
          <w:trHeight w:val="3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7B" w:rsidRDefault="00CC7E7B">
            <w:pPr>
              <w:rPr>
                <w:sz w:val="28"/>
                <w:szCs w:val="28"/>
              </w:rPr>
            </w:pPr>
          </w:p>
          <w:p w:rsidR="00CC7E7B" w:rsidRDefault="00CC7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E7B" w:rsidRDefault="00CC7E7B" w:rsidP="000B7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(эконом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ческое) образование и стаж работы в должности бухгалтера II категории не менее 3 лет или среднее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нальное (экономическое) образование и стаж работы в должности бухгалт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</w:t>
            </w:r>
            <w:r w:rsidR="003C6987">
              <w:rPr>
                <w:sz w:val="28"/>
                <w:szCs w:val="28"/>
              </w:rPr>
              <w:t xml:space="preserve"> II категории</w:t>
            </w:r>
            <w:r>
              <w:rPr>
                <w:sz w:val="28"/>
                <w:szCs w:val="28"/>
              </w:rPr>
              <w:t xml:space="preserve"> не менее </w:t>
            </w:r>
            <w:r w:rsidR="000B7B6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7B" w:rsidRDefault="00CC7E7B">
            <w:pPr>
              <w:rPr>
                <w:sz w:val="28"/>
                <w:szCs w:val="28"/>
              </w:rPr>
            </w:pPr>
          </w:p>
          <w:p w:rsidR="00CC7E7B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5221</w:t>
            </w:r>
          </w:p>
          <w:p w:rsidR="00CC7E7B" w:rsidRDefault="00CC7E7B">
            <w:pPr>
              <w:rPr>
                <w:sz w:val="28"/>
                <w:szCs w:val="28"/>
              </w:rPr>
            </w:pPr>
          </w:p>
        </w:tc>
      </w:tr>
      <w:tr w:rsidR="008C49E6" w:rsidTr="00CC7E7B">
        <w:trPr>
          <w:trHeight w:val="66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и стаж работы </w:t>
            </w:r>
            <w:r w:rsidR="004E38AF">
              <w:rPr>
                <w:sz w:val="28"/>
                <w:szCs w:val="28"/>
              </w:rPr>
              <w:t>в должности док</w:t>
            </w:r>
            <w:r w:rsidR="004E38AF">
              <w:rPr>
                <w:sz w:val="28"/>
                <w:szCs w:val="28"/>
              </w:rPr>
              <w:t>у</w:t>
            </w:r>
            <w:r w:rsidR="004E38AF">
              <w:rPr>
                <w:sz w:val="28"/>
                <w:szCs w:val="28"/>
              </w:rPr>
              <w:t>ментоведа</w:t>
            </w:r>
            <w:r w:rsidR="003C69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менее 5 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</w:t>
            </w:r>
          </w:p>
        </w:tc>
      </w:tr>
      <w:tr w:rsidR="008C49E6" w:rsidTr="00CC7E7B">
        <w:trPr>
          <w:trHeight w:val="6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</w:t>
            </w:r>
            <w:r w:rsidR="004E38AF">
              <w:rPr>
                <w:sz w:val="28"/>
                <w:szCs w:val="28"/>
              </w:rPr>
              <w:t xml:space="preserve"> в должности док</w:t>
            </w:r>
            <w:r w:rsidR="004E38AF">
              <w:rPr>
                <w:sz w:val="28"/>
                <w:szCs w:val="28"/>
              </w:rPr>
              <w:t>у</w:t>
            </w:r>
            <w:r w:rsidR="004E38AF">
              <w:rPr>
                <w:sz w:val="28"/>
                <w:szCs w:val="28"/>
              </w:rPr>
              <w:t>ментоведа</w:t>
            </w:r>
            <w:r>
              <w:rPr>
                <w:sz w:val="28"/>
                <w:szCs w:val="28"/>
              </w:rPr>
              <w:t xml:space="preserve"> не менее 7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5221</w:t>
            </w:r>
          </w:p>
        </w:tc>
      </w:tr>
      <w:tr w:rsidR="00BB7F3B" w:rsidTr="00CC7E7B">
        <w:trPr>
          <w:trHeight w:val="92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F3B" w:rsidRDefault="00BB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3B" w:rsidRDefault="00BB7F3B" w:rsidP="00BB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II категории не менее 1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3B" w:rsidRDefault="00BB7F3B" w:rsidP="00BB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5221</w:t>
            </w:r>
          </w:p>
        </w:tc>
      </w:tr>
      <w:tr w:rsidR="00BB7F3B" w:rsidTr="00BB7F3B">
        <w:trPr>
          <w:trHeight w:val="925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F3B" w:rsidRDefault="00BB7F3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F3B" w:rsidRDefault="00BB7F3B" w:rsidP="00BB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II категории не менее 3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3B" w:rsidRDefault="00BB7F3B" w:rsidP="00BB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5702</w:t>
            </w:r>
          </w:p>
        </w:tc>
      </w:tr>
      <w:tr w:rsidR="008C49E6" w:rsidTr="00CC7E7B">
        <w:trPr>
          <w:trHeight w:val="95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женера</w:t>
            </w:r>
            <w:r w:rsidR="003C6987">
              <w:rPr>
                <w:sz w:val="28"/>
                <w:szCs w:val="28"/>
              </w:rPr>
              <w:t xml:space="preserve"> II категории</w:t>
            </w:r>
            <w:r>
              <w:rPr>
                <w:sz w:val="28"/>
                <w:szCs w:val="28"/>
              </w:rPr>
              <w:t xml:space="preserve"> не менее 7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5221</w:t>
            </w:r>
          </w:p>
        </w:tc>
      </w:tr>
      <w:tr w:rsidR="008C49E6" w:rsidTr="00CC7E7B">
        <w:trPr>
          <w:trHeight w:val="141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090" w:rsidRDefault="002D1090" w:rsidP="002D1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</w:t>
            </w:r>
          </w:p>
          <w:p w:rsidR="008C49E6" w:rsidRDefault="002D1090" w:rsidP="004E3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охране труда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ское) образование и стаж работы  в должности инженера по охране труда или других инженерно-технических должностях не менее 7 лет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5221</w:t>
            </w:r>
          </w:p>
        </w:tc>
      </w:tr>
      <w:tr w:rsidR="008C49E6" w:rsidTr="00CC7E7B">
        <w:trPr>
          <w:trHeight w:val="29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49E6" w:rsidRDefault="008C49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8C49E6" w:rsidTr="00CC7E7B">
        <w:trPr>
          <w:trHeight w:val="70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</w:tr>
      <w:tr w:rsidR="00CC7E7B" w:rsidTr="00CC7E7B">
        <w:trPr>
          <w:trHeight w:val="8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7B" w:rsidRDefault="00CC7E7B">
            <w:pPr>
              <w:rPr>
                <w:sz w:val="28"/>
                <w:szCs w:val="28"/>
              </w:rPr>
            </w:pPr>
          </w:p>
          <w:p w:rsidR="00CC7E7B" w:rsidRDefault="00CC7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  <w:p w:rsidR="00CC7E7B" w:rsidRDefault="00CC7E7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E7B" w:rsidRDefault="00CC7E7B" w:rsidP="000B7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и стаж работы по специальности </w:t>
            </w:r>
            <w:r w:rsidR="003C6987">
              <w:rPr>
                <w:sz w:val="28"/>
                <w:szCs w:val="28"/>
              </w:rPr>
              <w:t xml:space="preserve">в должности бухгалтера I категории </w:t>
            </w:r>
            <w:r>
              <w:rPr>
                <w:sz w:val="28"/>
                <w:szCs w:val="28"/>
              </w:rPr>
              <w:lastRenderedPageBreak/>
              <w:t xml:space="preserve">не менее </w:t>
            </w:r>
            <w:r w:rsidR="000B7B6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лет или среднее профе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сиональное образование и стаж по специальности свыше </w:t>
            </w:r>
            <w:r w:rsidR="000B7B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7B" w:rsidRDefault="00CC7E7B">
            <w:pPr>
              <w:rPr>
                <w:sz w:val="28"/>
                <w:szCs w:val="28"/>
              </w:rPr>
            </w:pPr>
          </w:p>
          <w:p w:rsidR="00CC7E7B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5702</w:t>
            </w:r>
          </w:p>
          <w:p w:rsidR="00CC7E7B" w:rsidRDefault="00CC7E7B">
            <w:pPr>
              <w:rPr>
                <w:sz w:val="28"/>
                <w:szCs w:val="28"/>
              </w:rPr>
            </w:pPr>
          </w:p>
        </w:tc>
      </w:tr>
      <w:tr w:rsidR="008C49E6" w:rsidTr="00CC7E7B">
        <w:trPr>
          <w:trHeight w:val="99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Документовед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и стаж работы  </w:t>
            </w:r>
            <w:r w:rsidR="004E38AF">
              <w:rPr>
                <w:sz w:val="28"/>
                <w:szCs w:val="28"/>
              </w:rPr>
              <w:t>в должности д</w:t>
            </w:r>
            <w:r w:rsidR="004E38AF">
              <w:rPr>
                <w:sz w:val="28"/>
                <w:szCs w:val="28"/>
              </w:rPr>
              <w:t>о</w:t>
            </w:r>
            <w:r w:rsidR="004E38AF">
              <w:rPr>
                <w:sz w:val="28"/>
                <w:szCs w:val="28"/>
              </w:rPr>
              <w:t>кументоведа</w:t>
            </w:r>
            <w:r w:rsidR="00F05F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более 9 лет, и (или) при условии, если работник наряду с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полнением обязанностей, предусмо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ренными по занимаемой должности, осуществляет руководство подчине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ными ему исполнителями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5702</w:t>
            </w:r>
          </w:p>
        </w:tc>
      </w:tr>
      <w:tr w:rsidR="00BB7F3B" w:rsidTr="00BB7F3B">
        <w:trPr>
          <w:trHeight w:val="99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7F3B" w:rsidRDefault="00BB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3B" w:rsidRDefault="00BB7F3B" w:rsidP="00BB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I категории не менее 3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3B" w:rsidRDefault="00BB7F3B" w:rsidP="00BB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6182</w:t>
            </w:r>
          </w:p>
        </w:tc>
      </w:tr>
      <w:tr w:rsidR="00BB7F3B" w:rsidTr="00BB7F3B">
        <w:trPr>
          <w:trHeight w:val="99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3B" w:rsidRDefault="00BB7F3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F3B" w:rsidRDefault="00BB7F3B" w:rsidP="00BB7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I категории не менее 5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3B" w:rsidRDefault="00BB7F3B" w:rsidP="00BB7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6664</w:t>
            </w:r>
          </w:p>
        </w:tc>
      </w:tr>
      <w:tr w:rsidR="008C49E6" w:rsidTr="00CC7E7B">
        <w:trPr>
          <w:trHeight w:val="22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женера </w:t>
            </w:r>
            <w:r w:rsidR="003C6987">
              <w:rPr>
                <w:sz w:val="28"/>
                <w:szCs w:val="28"/>
              </w:rPr>
              <w:t xml:space="preserve">II категории </w:t>
            </w:r>
            <w:r>
              <w:rPr>
                <w:sz w:val="28"/>
                <w:szCs w:val="28"/>
              </w:rPr>
              <w:t>не менее 9 лет, и (или) при условии, если работник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ряду с выполнением обязанностей, предусмотренными по занимаемой должности, осуществляет руков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дство подчиненными ему исполнит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лями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5702</w:t>
            </w:r>
          </w:p>
        </w:tc>
      </w:tr>
      <w:tr w:rsidR="008C49E6" w:rsidTr="00CC7E7B">
        <w:trPr>
          <w:trHeight w:val="5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090" w:rsidRDefault="002D1090">
            <w:pPr>
              <w:rPr>
                <w:sz w:val="28"/>
                <w:szCs w:val="28"/>
              </w:rPr>
            </w:pPr>
          </w:p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</w:t>
            </w:r>
          </w:p>
          <w:p w:rsidR="008C49E6" w:rsidRDefault="008C49E6" w:rsidP="004E3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охране труда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 в должности инженера по охране труда или других инженерно-технических должностях не менее 9 лет и (или) при условии, если работник наряду с выполнением обязанностей, пред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смотренными по занимаемой должн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 осуществляет руководство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чиненными ему исполнителями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4E3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5702</w:t>
            </w:r>
          </w:p>
        </w:tc>
      </w:tr>
      <w:tr w:rsidR="008C49E6" w:rsidTr="00CC7E7B">
        <w:trPr>
          <w:trHeight w:val="31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E6" w:rsidRDefault="008C49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C63DF0" w:rsidTr="006106C5">
        <w:trPr>
          <w:trHeight w:val="624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3DF0" w:rsidRDefault="00F879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лист</w:t>
            </w:r>
          </w:p>
        </w:tc>
        <w:tc>
          <w:tcPr>
            <w:tcW w:w="48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3DF0" w:rsidRDefault="00C63DF0" w:rsidP="002448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(техническое) и (или) среднее профессиональное образование и стаж работы по специальности на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женерно- технических и руководящих </w:t>
            </w:r>
            <w:r>
              <w:rPr>
                <w:sz w:val="28"/>
                <w:szCs w:val="28"/>
              </w:rPr>
              <w:lastRenderedPageBreak/>
              <w:t>должностях  не менее 10 лет</w:t>
            </w:r>
          </w:p>
        </w:tc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F879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6664</w:t>
            </w:r>
          </w:p>
        </w:tc>
      </w:tr>
      <w:tr w:rsidR="00C63DF0" w:rsidTr="006106C5">
        <w:trPr>
          <w:trHeight w:val="624"/>
        </w:trPr>
        <w:tc>
          <w:tcPr>
            <w:tcW w:w="239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3DF0" w:rsidRDefault="00C63DF0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3DF0" w:rsidRDefault="00C63DF0" w:rsidP="004D565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(техническое) и стаж работы в должности главного специалиста не менее </w:t>
            </w:r>
            <w:r w:rsidR="004D56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4D565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7213</w:t>
            </w:r>
          </w:p>
        </w:tc>
      </w:tr>
    </w:tbl>
    <w:p w:rsidR="008C49E6" w:rsidRDefault="008C49E6">
      <w:pPr>
        <w:pStyle w:val="21"/>
        <w:autoSpaceDE/>
        <w:spacing w:line="240" w:lineRule="auto"/>
        <w:jc w:val="center"/>
      </w:pPr>
    </w:p>
    <w:tbl>
      <w:tblPr>
        <w:tblW w:w="9803" w:type="dxa"/>
        <w:tblInd w:w="86" w:type="dxa"/>
        <w:tblLayout w:type="fixed"/>
        <w:tblLook w:val="04A0"/>
      </w:tblPr>
      <w:tblGrid>
        <w:gridCol w:w="2411"/>
        <w:gridCol w:w="21"/>
        <w:gridCol w:w="4811"/>
        <w:gridCol w:w="2560"/>
      </w:tblGrid>
      <w:tr w:rsidR="00C63DF0" w:rsidTr="00C86E63">
        <w:trPr>
          <w:trHeight w:val="624"/>
        </w:trPr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C63DF0" w:rsidTr="00C86E63">
        <w:trPr>
          <w:trHeight w:val="624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Профессиональная квалификационная группа должностей работников учреждения учебно-вспомогательного персонала первого уровня</w:t>
            </w:r>
          </w:p>
        </w:tc>
      </w:tr>
      <w:tr w:rsidR="00C63DF0" w:rsidRPr="00862A62" w:rsidTr="00C86E63">
        <w:trPr>
          <w:trHeight w:val="265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Pr="00862A62" w:rsidRDefault="00C63DF0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62A62">
              <w:rPr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C63DF0" w:rsidTr="00C86E63">
        <w:trPr>
          <w:trHeight w:val="312"/>
        </w:trPr>
        <w:tc>
          <w:tcPr>
            <w:tcW w:w="9803" w:type="dxa"/>
            <w:gridSpan w:val="4"/>
            <w:vAlign w:val="center"/>
          </w:tcPr>
          <w:p w:rsidR="00C63DF0" w:rsidRDefault="00C63DF0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  <w:p w:rsidR="00C63DF0" w:rsidRDefault="00C63DF0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</w:p>
          <w:p w:rsidR="00C63DF0" w:rsidRDefault="00C63DF0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учреждения учебно-вспомогательного персонала второго уровня</w:t>
            </w:r>
          </w:p>
        </w:tc>
      </w:tr>
      <w:tr w:rsidR="00C63DF0" w:rsidTr="00C86E63">
        <w:trPr>
          <w:trHeight w:val="624"/>
        </w:trPr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C63DF0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C63DF0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63DF0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C63DF0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63DF0" w:rsidTr="00C86E63">
        <w:trPr>
          <w:trHeight w:val="324"/>
        </w:trPr>
        <w:tc>
          <w:tcPr>
            <w:tcW w:w="9803" w:type="dxa"/>
            <w:gridSpan w:val="4"/>
            <w:vAlign w:val="center"/>
          </w:tcPr>
          <w:p w:rsidR="00C63DF0" w:rsidRDefault="00C63DF0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Профессиональная квалификационная группа должностей педагогич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ских работников учреждения</w:t>
            </w:r>
          </w:p>
        </w:tc>
      </w:tr>
      <w:tr w:rsidR="00C63DF0" w:rsidTr="00C86E63">
        <w:trPr>
          <w:trHeight w:val="624"/>
        </w:trPr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C63DF0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C63DF0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63DF0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C63DF0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63DF0" w:rsidRPr="00C63DF0" w:rsidTr="00C86E63">
        <w:trPr>
          <w:trHeight w:val="624"/>
        </w:trPr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63DF0" w:rsidRPr="00C63DF0" w:rsidRDefault="00C63DF0" w:rsidP="00C63DF0">
            <w:pPr>
              <w:snapToGrid w:val="0"/>
              <w:rPr>
                <w:b/>
                <w:sz w:val="28"/>
                <w:szCs w:val="28"/>
              </w:rPr>
            </w:pPr>
            <w:r w:rsidRPr="00C63DF0"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C63DF0" w:rsidTr="00C86E63">
        <w:trPr>
          <w:trHeight w:val="624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без предъявления требований к стажу работы или среднее профе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сиональное образование и стаж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ты в должности, замещаемой специ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листами со средним профессионал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образованием, не менее 3 лет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63DF0" w:rsidRDefault="006106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</w:t>
            </w:r>
          </w:p>
        </w:tc>
      </w:tr>
      <w:tr w:rsidR="00C63DF0" w:rsidTr="00C86E63">
        <w:trPr>
          <w:trHeight w:val="624"/>
        </w:trPr>
        <w:tc>
          <w:tcPr>
            <w:tcW w:w="241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диста не менее 1 года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63DF0" w:rsidRDefault="006106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</w:t>
            </w:r>
          </w:p>
        </w:tc>
      </w:tr>
      <w:tr w:rsidR="00C63DF0" w:rsidTr="00C86E63">
        <w:trPr>
          <w:trHeight w:val="624"/>
        </w:trPr>
        <w:tc>
          <w:tcPr>
            <w:tcW w:w="241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диста не менее 3 лет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63DF0" w:rsidRDefault="006106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5221</w:t>
            </w:r>
          </w:p>
        </w:tc>
      </w:tr>
      <w:tr w:rsidR="00C63DF0" w:rsidTr="00C86E63">
        <w:trPr>
          <w:trHeight w:val="624"/>
        </w:trPr>
        <w:tc>
          <w:tcPr>
            <w:tcW w:w="241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3DF0" w:rsidRDefault="00C63D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диста не менее 6 лет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63DF0" w:rsidRDefault="006106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5702</w:t>
            </w:r>
          </w:p>
        </w:tc>
      </w:tr>
      <w:tr w:rsidR="00C86E63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63" w:rsidRDefault="00C86E63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квалификационный уровень</w:t>
            </w:r>
          </w:p>
        </w:tc>
      </w:tr>
      <w:tr w:rsidR="00C86E63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63" w:rsidRDefault="00C86E6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86E63" w:rsidTr="00C86E63">
        <w:trPr>
          <w:trHeight w:val="312"/>
        </w:trPr>
        <w:tc>
          <w:tcPr>
            <w:tcW w:w="9803" w:type="dxa"/>
            <w:gridSpan w:val="4"/>
            <w:vAlign w:val="center"/>
          </w:tcPr>
          <w:p w:rsidR="00C86E63" w:rsidRDefault="00C86E63" w:rsidP="00C86E63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C86E63" w:rsidTr="00C86E63">
        <w:trPr>
          <w:trHeight w:val="624"/>
        </w:trPr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6E63" w:rsidRDefault="00C86E6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6E63" w:rsidRDefault="00C86E6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63" w:rsidRDefault="00C86E63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C86E63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63" w:rsidRDefault="00C86E63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C86E63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63" w:rsidRDefault="00C86E6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86E63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63" w:rsidRDefault="00C86E63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C86E63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63" w:rsidRDefault="00C86E6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86E63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63" w:rsidRDefault="00C86E63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C86E63" w:rsidTr="00C86E63">
        <w:trPr>
          <w:trHeight w:val="359"/>
        </w:trPr>
        <w:tc>
          <w:tcPr>
            <w:tcW w:w="98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6E63" w:rsidRDefault="00C86E6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</w:tbl>
    <w:p w:rsidR="00C63DF0" w:rsidRDefault="00C63DF0" w:rsidP="00C63DF0">
      <w:pPr>
        <w:ind w:firstLine="708"/>
        <w:rPr>
          <w:sz w:val="28"/>
          <w:szCs w:val="28"/>
        </w:rPr>
      </w:pPr>
    </w:p>
    <w:tbl>
      <w:tblPr>
        <w:tblW w:w="14180" w:type="dxa"/>
        <w:tblInd w:w="108" w:type="dxa"/>
        <w:tblLayout w:type="fixed"/>
        <w:tblLook w:val="04A0"/>
      </w:tblPr>
      <w:tblGrid>
        <w:gridCol w:w="2256"/>
        <w:gridCol w:w="5669"/>
        <w:gridCol w:w="1856"/>
        <w:gridCol w:w="2417"/>
        <w:gridCol w:w="1982"/>
      </w:tblGrid>
      <w:tr w:rsidR="007B36B3" w:rsidRPr="007B36B3" w:rsidTr="00C86E63">
        <w:trPr>
          <w:gridAfter w:val="2"/>
          <w:wAfter w:w="4399" w:type="dxa"/>
          <w:trHeight w:val="45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B36B3" w:rsidRPr="007B36B3" w:rsidRDefault="007B36B3" w:rsidP="007B36B3">
            <w:pPr>
              <w:jc w:val="center"/>
              <w:rPr>
                <w:b/>
                <w:sz w:val="28"/>
                <w:szCs w:val="28"/>
              </w:rPr>
            </w:pPr>
            <w:r w:rsidRPr="007B36B3">
              <w:rPr>
                <w:b/>
                <w:sz w:val="28"/>
                <w:szCs w:val="28"/>
                <w:lang w:val="en-US"/>
              </w:rPr>
              <w:t>III</w:t>
            </w:r>
            <w:r w:rsidRPr="007B36B3">
              <w:rPr>
                <w:b/>
                <w:sz w:val="28"/>
                <w:szCs w:val="28"/>
              </w:rPr>
              <w:t xml:space="preserve">. Размеры основных окладов (основных должностных окладов, </w:t>
            </w:r>
          </w:p>
          <w:p w:rsidR="00C86E63" w:rsidRDefault="007B36B3" w:rsidP="007B36B3">
            <w:pPr>
              <w:jc w:val="center"/>
              <w:rPr>
                <w:b/>
                <w:sz w:val="28"/>
                <w:szCs w:val="28"/>
              </w:rPr>
            </w:pPr>
            <w:r w:rsidRPr="007B36B3">
              <w:rPr>
                <w:b/>
                <w:sz w:val="28"/>
                <w:szCs w:val="28"/>
              </w:rPr>
              <w:t xml:space="preserve">основных ставок заработной платы) работников учреждения, на основе отнесения занимаемых ими должностей рабочих к ПКГ </w:t>
            </w:r>
          </w:p>
          <w:p w:rsidR="007B36B3" w:rsidRPr="007B36B3" w:rsidRDefault="007B36B3" w:rsidP="007B36B3">
            <w:pPr>
              <w:jc w:val="center"/>
              <w:rPr>
                <w:b/>
                <w:sz w:val="28"/>
                <w:szCs w:val="28"/>
              </w:rPr>
            </w:pPr>
            <w:r w:rsidRPr="007B36B3">
              <w:rPr>
                <w:b/>
                <w:sz w:val="28"/>
                <w:szCs w:val="28"/>
              </w:rPr>
              <w:t>по профессиям рабочих первого и второго уровней</w:t>
            </w:r>
          </w:p>
          <w:p w:rsidR="007B36B3" w:rsidRPr="007B36B3" w:rsidRDefault="007B36B3">
            <w:pPr>
              <w:jc w:val="center"/>
              <w:rPr>
                <w:b/>
                <w:sz w:val="28"/>
                <w:szCs w:val="28"/>
              </w:rPr>
            </w:pPr>
          </w:p>
          <w:p w:rsidR="007B36B3" w:rsidRPr="007B36B3" w:rsidRDefault="007B36B3">
            <w:pPr>
              <w:jc w:val="center"/>
              <w:rPr>
                <w:b/>
                <w:sz w:val="28"/>
                <w:szCs w:val="28"/>
              </w:rPr>
            </w:pPr>
            <w:r w:rsidRPr="007B36B3">
              <w:rPr>
                <w:b/>
                <w:sz w:val="28"/>
                <w:szCs w:val="28"/>
              </w:rPr>
              <w:t>Профессиональная квалификационная группа  профессий</w:t>
            </w:r>
          </w:p>
          <w:p w:rsidR="007B36B3" w:rsidRPr="007B36B3" w:rsidRDefault="007B36B3">
            <w:pPr>
              <w:jc w:val="center"/>
              <w:rPr>
                <w:b/>
                <w:sz w:val="28"/>
                <w:szCs w:val="28"/>
              </w:rPr>
            </w:pPr>
            <w:r w:rsidRPr="007B36B3">
              <w:rPr>
                <w:b/>
                <w:sz w:val="28"/>
                <w:szCs w:val="28"/>
              </w:rPr>
              <w:t>рабочих первого уровня</w:t>
            </w:r>
          </w:p>
        </w:tc>
      </w:tr>
      <w:tr w:rsidR="007B36B3" w:rsidTr="00C86E63">
        <w:trPr>
          <w:gridAfter w:val="2"/>
          <w:wAfter w:w="4399" w:type="dxa"/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новных о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ладов, руб.</w:t>
            </w:r>
          </w:p>
        </w:tc>
      </w:tr>
      <w:tr w:rsidR="007B36B3" w:rsidTr="00C86E63">
        <w:trPr>
          <w:gridAfter w:val="2"/>
          <w:wAfter w:w="4399" w:type="dxa"/>
          <w:trHeight w:val="1026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 </w:t>
            </w:r>
          </w:p>
        </w:tc>
      </w:tr>
      <w:tr w:rsidR="007B36B3" w:rsidTr="00C86E63">
        <w:trPr>
          <w:gridAfter w:val="2"/>
          <w:wAfter w:w="4399" w:type="dxa"/>
          <w:trHeight w:val="3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квалификационный уровень</w:t>
            </w:r>
          </w:p>
        </w:tc>
      </w:tr>
      <w:tr w:rsidR="007B36B3" w:rsidTr="00C86E63">
        <w:trPr>
          <w:gridAfter w:val="2"/>
          <w:wAfter w:w="4399" w:type="dxa"/>
          <w:trHeight w:val="936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 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жебных пом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щений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предъявления </w:t>
            </w:r>
            <w:r w:rsidR="008D232D">
              <w:rPr>
                <w:sz w:val="28"/>
                <w:szCs w:val="28"/>
              </w:rPr>
              <w:t xml:space="preserve">требований </w:t>
            </w:r>
            <w:r>
              <w:rPr>
                <w:sz w:val="28"/>
                <w:szCs w:val="28"/>
              </w:rPr>
              <w:t>к уровню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разования и стажу работы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610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2487</w:t>
            </w:r>
          </w:p>
        </w:tc>
      </w:tr>
      <w:tr w:rsidR="007B36B3" w:rsidTr="00C86E63">
        <w:trPr>
          <w:gridAfter w:val="2"/>
          <w:wAfter w:w="4399" w:type="dxa"/>
          <w:trHeight w:val="2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квалификационный уровень</w:t>
            </w:r>
          </w:p>
        </w:tc>
      </w:tr>
      <w:tr w:rsidR="007B36B3" w:rsidTr="001C526F">
        <w:trPr>
          <w:gridAfter w:val="2"/>
          <w:wAfter w:w="4399" w:type="dxa"/>
          <w:trHeight w:val="10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рабочих, отнесенных к первому квалификационному уровню, при выполнении работ по профессии с производственным наименованием «ста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ший» (старший по смене)</w:t>
            </w:r>
          </w:p>
        </w:tc>
      </w:tr>
      <w:tr w:rsidR="007B36B3" w:rsidTr="001C526F">
        <w:trPr>
          <w:trHeight w:val="31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6106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B36B3">
              <w:rPr>
                <w:sz w:val="28"/>
                <w:szCs w:val="28"/>
              </w:rPr>
              <w:t>ет</w:t>
            </w:r>
          </w:p>
        </w:tc>
        <w:tc>
          <w:tcPr>
            <w:tcW w:w="2417" w:type="dxa"/>
            <w:vAlign w:val="center"/>
          </w:tcPr>
          <w:p w:rsidR="007B36B3" w:rsidRDefault="007B36B3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B36B3" w:rsidRDefault="007B36B3">
            <w:pPr>
              <w:rPr>
                <w:sz w:val="28"/>
                <w:szCs w:val="28"/>
              </w:rPr>
            </w:pPr>
          </w:p>
        </w:tc>
      </w:tr>
      <w:tr w:rsidR="007B36B3" w:rsidTr="001C526F">
        <w:trPr>
          <w:gridAfter w:val="2"/>
          <w:wAfter w:w="4399" w:type="dxa"/>
          <w:trHeight w:val="49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EC" w:rsidRDefault="00F05FE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B4A4C" w:rsidRDefault="007B36B3" w:rsidP="00FB4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профессий </w:t>
            </w:r>
          </w:p>
          <w:p w:rsidR="007B36B3" w:rsidRPr="00FB4A4C" w:rsidRDefault="007B36B3" w:rsidP="00FB4A4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рабочих второго уровня</w:t>
            </w:r>
          </w:p>
        </w:tc>
      </w:tr>
      <w:tr w:rsidR="007B36B3" w:rsidTr="00F05FEC">
        <w:trPr>
          <w:gridAfter w:val="2"/>
          <w:wAfter w:w="4399" w:type="dxa"/>
          <w:trHeight w:val="103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новных о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ладов, руб.</w:t>
            </w:r>
          </w:p>
        </w:tc>
      </w:tr>
      <w:tr w:rsidR="007B36B3" w:rsidTr="00C86E63">
        <w:trPr>
          <w:gridAfter w:val="2"/>
          <w:wAfter w:w="4399" w:type="dxa"/>
          <w:trHeight w:val="408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B36B3" w:rsidRDefault="007B36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7B36B3" w:rsidTr="00C86E63">
        <w:trPr>
          <w:gridAfter w:val="2"/>
          <w:wAfter w:w="4399" w:type="dxa"/>
          <w:trHeight w:val="1035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 </w:t>
            </w:r>
          </w:p>
        </w:tc>
      </w:tr>
      <w:tr w:rsidR="007B36B3" w:rsidTr="00C86E63">
        <w:trPr>
          <w:trHeight w:val="31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6B3" w:rsidRDefault="006106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B36B3">
              <w:rPr>
                <w:sz w:val="28"/>
                <w:szCs w:val="28"/>
              </w:rPr>
              <w:t>ет</w:t>
            </w:r>
          </w:p>
        </w:tc>
        <w:tc>
          <w:tcPr>
            <w:tcW w:w="2417" w:type="dxa"/>
            <w:vAlign w:val="center"/>
          </w:tcPr>
          <w:p w:rsidR="007B36B3" w:rsidRDefault="007B36B3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B36B3" w:rsidRDefault="007B36B3">
            <w:pPr>
              <w:rPr>
                <w:sz w:val="28"/>
                <w:szCs w:val="28"/>
              </w:rPr>
            </w:pPr>
          </w:p>
        </w:tc>
      </w:tr>
      <w:tr w:rsidR="007B36B3" w:rsidTr="00C86E63">
        <w:trPr>
          <w:gridAfter w:val="2"/>
          <w:wAfter w:w="4399" w:type="dxa"/>
          <w:trHeight w:val="35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36B3" w:rsidRDefault="007B36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квалификационный уровень</w:t>
            </w:r>
          </w:p>
        </w:tc>
      </w:tr>
      <w:tr w:rsidR="007B36B3" w:rsidTr="00C86E63">
        <w:trPr>
          <w:gridAfter w:val="2"/>
          <w:wAfter w:w="4399" w:type="dxa"/>
          <w:trHeight w:val="106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ind w:firstLine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 </w:t>
            </w:r>
          </w:p>
        </w:tc>
      </w:tr>
      <w:tr w:rsidR="007B36B3" w:rsidTr="00C86E63">
        <w:trPr>
          <w:trHeight w:val="31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6B3" w:rsidRDefault="006106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B36B3">
              <w:rPr>
                <w:sz w:val="28"/>
                <w:szCs w:val="28"/>
              </w:rPr>
              <w:t>ет</w:t>
            </w:r>
          </w:p>
        </w:tc>
        <w:tc>
          <w:tcPr>
            <w:tcW w:w="2417" w:type="dxa"/>
            <w:vAlign w:val="center"/>
          </w:tcPr>
          <w:p w:rsidR="007B36B3" w:rsidRDefault="007B36B3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B36B3" w:rsidRDefault="007B36B3">
            <w:pPr>
              <w:rPr>
                <w:sz w:val="28"/>
                <w:szCs w:val="28"/>
              </w:rPr>
            </w:pPr>
          </w:p>
        </w:tc>
      </w:tr>
      <w:tr w:rsidR="007B36B3" w:rsidTr="00C86E63">
        <w:trPr>
          <w:gridAfter w:val="2"/>
          <w:wAfter w:w="4399" w:type="dxa"/>
          <w:trHeight w:val="56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36B3" w:rsidRDefault="007B36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квалификационный уровень</w:t>
            </w:r>
          </w:p>
        </w:tc>
      </w:tr>
      <w:tr w:rsidR="007B36B3" w:rsidTr="00C86E63">
        <w:trPr>
          <w:gridAfter w:val="2"/>
          <w:wAfter w:w="4399" w:type="dxa"/>
          <w:trHeight w:val="11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 </w:t>
            </w:r>
          </w:p>
        </w:tc>
      </w:tr>
      <w:tr w:rsidR="007B36B3" w:rsidTr="00C86E63">
        <w:trPr>
          <w:gridAfter w:val="2"/>
          <w:wAfter w:w="4399" w:type="dxa"/>
          <w:trHeight w:val="5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B36B3" w:rsidTr="00C86E63">
        <w:trPr>
          <w:gridAfter w:val="2"/>
          <w:wAfter w:w="4399" w:type="dxa"/>
          <w:trHeight w:val="45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квалификационный уровень</w:t>
            </w:r>
          </w:p>
        </w:tc>
      </w:tr>
      <w:tr w:rsidR="007B36B3" w:rsidTr="00C86E63">
        <w:trPr>
          <w:gridAfter w:val="2"/>
          <w:wAfter w:w="4399" w:type="dxa"/>
          <w:trHeight w:val="120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B3" w:rsidRDefault="007B3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предусмотренных 1 – 3 квалификационн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ми уровнями настоящей профессиональной квалификационной группой,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полняющих важные (особо важные) и ответственные (особо ответстве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ные) работы</w:t>
            </w:r>
          </w:p>
        </w:tc>
      </w:tr>
      <w:tr w:rsidR="007B36B3" w:rsidTr="00C86E63">
        <w:trPr>
          <w:trHeight w:val="31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6B3" w:rsidRDefault="00862A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B36B3">
              <w:rPr>
                <w:sz w:val="28"/>
                <w:szCs w:val="28"/>
              </w:rPr>
              <w:t>ет</w:t>
            </w:r>
          </w:p>
        </w:tc>
        <w:tc>
          <w:tcPr>
            <w:tcW w:w="2417" w:type="dxa"/>
            <w:vAlign w:val="center"/>
          </w:tcPr>
          <w:p w:rsidR="007B36B3" w:rsidRDefault="007B36B3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7B36B3" w:rsidRDefault="007B36B3">
            <w:pPr>
              <w:rPr>
                <w:sz w:val="28"/>
                <w:szCs w:val="28"/>
              </w:rPr>
            </w:pPr>
          </w:p>
        </w:tc>
      </w:tr>
    </w:tbl>
    <w:p w:rsidR="006106C5" w:rsidRDefault="006106C5">
      <w:pPr>
        <w:pStyle w:val="21"/>
        <w:autoSpaceDE/>
        <w:spacing w:line="240" w:lineRule="auto"/>
        <w:jc w:val="center"/>
      </w:pPr>
    </w:p>
    <w:p w:rsidR="00350844" w:rsidRDefault="00350844" w:rsidP="00350844">
      <w:pPr>
        <w:spacing w:line="326" w:lineRule="exact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IV. Условия оплаты труда главного бухгалтера учреждения</w:t>
      </w:r>
    </w:p>
    <w:p w:rsidR="00FE191B" w:rsidRDefault="00350844" w:rsidP="00FE191B">
      <w:pPr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4.1. </w:t>
      </w:r>
      <w:r w:rsidR="00FE191B">
        <w:rPr>
          <w:sz w:val="28"/>
          <w:szCs w:val="28"/>
        </w:rPr>
        <w:t>Размер основного оклада главного бухгалтера учреждения определ</w:t>
      </w:r>
      <w:r w:rsidR="00FE191B">
        <w:rPr>
          <w:sz w:val="28"/>
          <w:szCs w:val="28"/>
        </w:rPr>
        <w:t>я</w:t>
      </w:r>
      <w:r w:rsidR="00FE191B">
        <w:rPr>
          <w:sz w:val="28"/>
          <w:szCs w:val="28"/>
        </w:rPr>
        <w:t>ется в соответствии с приказом Министерства здравоохранения и социального развития Российской Федерации от 08.04.2008 № 167н «Об утверждении п</w:t>
      </w:r>
      <w:r w:rsidR="00FE191B">
        <w:rPr>
          <w:sz w:val="28"/>
          <w:szCs w:val="28"/>
        </w:rPr>
        <w:t>о</w:t>
      </w:r>
      <w:r w:rsidR="00FE191B">
        <w:rPr>
          <w:sz w:val="28"/>
          <w:szCs w:val="28"/>
        </w:rPr>
        <w:t>рядка исчисления размера средней заработной платы для определения размера должностного оклада руководителя федерального бюджетного учреждения» и постановлением Правительства Камчатского края от 21.07.2008 № 221-П «О подготовке к введению отраслевых систем оплаты труда работников государс</w:t>
      </w:r>
      <w:r w:rsidR="00FE191B">
        <w:rPr>
          <w:sz w:val="28"/>
          <w:szCs w:val="28"/>
        </w:rPr>
        <w:t>т</w:t>
      </w:r>
      <w:r w:rsidR="00FE191B">
        <w:rPr>
          <w:sz w:val="28"/>
          <w:szCs w:val="28"/>
        </w:rPr>
        <w:t>венных учреждений Камчатского края» и устанавливается на 10-30 % ниже расчетного основного оклада руководителя структурного подразделения учр</w:t>
      </w:r>
      <w:r w:rsidR="00FE191B">
        <w:rPr>
          <w:sz w:val="28"/>
          <w:szCs w:val="28"/>
        </w:rPr>
        <w:t>е</w:t>
      </w:r>
      <w:r w:rsidR="00FE191B">
        <w:rPr>
          <w:sz w:val="28"/>
          <w:szCs w:val="28"/>
        </w:rPr>
        <w:t>ждения.</w:t>
      </w:r>
    </w:p>
    <w:p w:rsidR="00FE191B" w:rsidRDefault="00FE191B" w:rsidP="00FE191B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 создании новых структурных подразделений учреждения и в других случаях, когда невозможно произвести расчет средней заработной платы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основного персонала структурного подразделения учреждения для определения должностного оклада руководителя структурного подразделения учреждения за календарный год, предшествующий году установления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стного оклада руководителя, размер расчетного должностного оклада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дителя структурного подразделения учреждения определяется рабочей группой создаваемой распоряжением администрации Вилючинского городского округа (далее – рабочая группа), в ведении которой находится учреждение. Размер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новного оклада главного бухгалтера нового структурного подразделения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устанавливается на 10-30 % ниже определенного рабочей группой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четного основного оклада руководителя структурного подразделения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FE191B" w:rsidRDefault="00FE191B" w:rsidP="00FE19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Размер основного оклада главному бухгалтеру нового структурного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разделения учреждения выполняющего функции централизованной бухгалт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рии определяется рабочей группой.</w:t>
      </w:r>
    </w:p>
    <w:p w:rsidR="00FE191B" w:rsidRPr="00543A7F" w:rsidRDefault="00FE191B" w:rsidP="00FE191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Размер основного оклада главного бухгалтера учреждения, увеличивается (индексируется) в соответствии с решением Думы Вилючинского городского округа о местном бюджете на соответствующий финансовый год в сроки 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мерах, предусмотренные для работников учреждения.</w:t>
      </w:r>
    </w:p>
    <w:p w:rsidR="00350844" w:rsidRDefault="00350844" w:rsidP="00FE191B">
      <w:pPr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4.2. С учетом условий труда главному бухгалтеру учреждения устанавл</w:t>
      </w:r>
      <w:r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>ваются выплаты компенсационного характера, предусмотренные главой V н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стоящего Примерного положения.</w:t>
      </w:r>
    </w:p>
    <w:p w:rsidR="00350844" w:rsidRDefault="00350844" w:rsidP="0001628B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</w:t>
      </w:r>
      <w:r w:rsidR="0001628B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. </w:t>
      </w:r>
      <w:r w:rsidR="0058522E"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>лавному бухгалтеру учреждения устанавливаются выплаты стим</w:t>
      </w:r>
      <w:r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лирующего характера, предусмотренные главой </w:t>
      </w:r>
      <w:r w:rsidRPr="0001628B">
        <w:rPr>
          <w:spacing w:val="-1"/>
          <w:sz w:val="28"/>
          <w:szCs w:val="28"/>
        </w:rPr>
        <w:t>VI</w:t>
      </w:r>
      <w:r>
        <w:rPr>
          <w:spacing w:val="-1"/>
          <w:sz w:val="28"/>
          <w:szCs w:val="28"/>
        </w:rPr>
        <w:t xml:space="preserve"> настоящего Примерного п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ложения.</w:t>
      </w:r>
    </w:p>
    <w:p w:rsidR="006106C5" w:rsidRDefault="006106C5" w:rsidP="0001628B">
      <w:pPr>
        <w:pStyle w:val="21"/>
        <w:autoSpaceDE/>
        <w:spacing w:line="240" w:lineRule="auto"/>
      </w:pPr>
    </w:p>
    <w:p w:rsidR="001B0D13" w:rsidRPr="0001628B" w:rsidRDefault="0001628B" w:rsidP="0001628B">
      <w:pPr>
        <w:pStyle w:val="21"/>
        <w:autoSpaceDE/>
        <w:spacing w:line="240" w:lineRule="auto"/>
        <w:jc w:val="center"/>
        <w:rPr>
          <w:bCs/>
        </w:rPr>
      </w:pPr>
      <w:r w:rsidRPr="0001628B">
        <w:rPr>
          <w:spacing w:val="-1"/>
        </w:rPr>
        <w:t xml:space="preserve">V. </w:t>
      </w:r>
      <w:r w:rsidR="001B0D13" w:rsidRPr="0001628B">
        <w:rPr>
          <w:bCs/>
        </w:rPr>
        <w:t>Порядок и условия установления выплат компенсационного характера</w:t>
      </w:r>
    </w:p>
    <w:p w:rsidR="00FC70B5" w:rsidRPr="00D354CC" w:rsidRDefault="00FC70B5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880A1B">
        <w:rPr>
          <w:spacing w:val="-1"/>
          <w:sz w:val="28"/>
          <w:szCs w:val="28"/>
        </w:rPr>
        <w:t>5.1. Выплаты компенсационного характера устанавливаются к основным окладам, если иное</w:t>
      </w:r>
      <w:r w:rsidRPr="00D354CC">
        <w:rPr>
          <w:spacing w:val="-1"/>
          <w:sz w:val="28"/>
          <w:szCs w:val="28"/>
        </w:rPr>
        <w:t xml:space="preserve"> не установлено </w:t>
      </w:r>
      <w:r>
        <w:rPr>
          <w:spacing w:val="-1"/>
          <w:sz w:val="28"/>
          <w:szCs w:val="28"/>
        </w:rPr>
        <w:t>законодательством Российской Федерации.</w:t>
      </w:r>
    </w:p>
    <w:p w:rsidR="00FC70B5" w:rsidRPr="00D354CC" w:rsidRDefault="00FC70B5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Выплаты компенсационного характера, размеры и условия их осущест</w:t>
      </w:r>
      <w:r w:rsidRPr="00D354CC">
        <w:rPr>
          <w:spacing w:val="-1"/>
          <w:sz w:val="28"/>
          <w:szCs w:val="28"/>
        </w:rPr>
        <w:t>в</w:t>
      </w:r>
      <w:r w:rsidRPr="00D354CC">
        <w:rPr>
          <w:spacing w:val="-1"/>
          <w:sz w:val="28"/>
          <w:szCs w:val="28"/>
        </w:rPr>
        <w:t>ления устанавливаются коллективными договорами, соглашениями, локальн</w:t>
      </w:r>
      <w:r w:rsidRPr="00D354CC">
        <w:rPr>
          <w:spacing w:val="-1"/>
          <w:sz w:val="28"/>
          <w:szCs w:val="28"/>
        </w:rPr>
        <w:t>ы</w:t>
      </w:r>
      <w:r w:rsidRPr="00D354CC">
        <w:rPr>
          <w:spacing w:val="-1"/>
          <w:sz w:val="28"/>
          <w:szCs w:val="28"/>
        </w:rPr>
        <w:t>ми нормативными актами в соответствии с трудовым законодательством и ин</w:t>
      </w:r>
      <w:r w:rsidRPr="00D354CC">
        <w:rPr>
          <w:spacing w:val="-1"/>
          <w:sz w:val="28"/>
          <w:szCs w:val="28"/>
        </w:rPr>
        <w:t>ы</w:t>
      </w:r>
      <w:r w:rsidRPr="00D354CC">
        <w:rPr>
          <w:spacing w:val="-1"/>
          <w:sz w:val="28"/>
          <w:szCs w:val="28"/>
        </w:rPr>
        <w:t>ми нормативными правовыми актами, содержащими нормы трудового права.</w:t>
      </w:r>
    </w:p>
    <w:p w:rsidR="00FC70B5" w:rsidRPr="00D354CC" w:rsidRDefault="00FC70B5" w:rsidP="00AD66CA">
      <w:pPr>
        <w:autoSpaceDE w:val="0"/>
        <w:autoSpaceDN w:val="0"/>
        <w:adjustRightInd w:val="0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К выплатам компенсационного характера относятся:</w:t>
      </w:r>
    </w:p>
    <w:p w:rsidR="00FC70B5" w:rsidRPr="00D354CC" w:rsidRDefault="00FC70B5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- выплаты работникам, занятым на тяжелых работах, работах с вредными и (или) опасными</w:t>
      </w:r>
      <w:r>
        <w:rPr>
          <w:spacing w:val="-1"/>
          <w:sz w:val="28"/>
          <w:szCs w:val="28"/>
        </w:rPr>
        <w:t xml:space="preserve">, </w:t>
      </w:r>
      <w:r w:rsidRPr="00D354CC">
        <w:rPr>
          <w:spacing w:val="-1"/>
          <w:sz w:val="28"/>
          <w:szCs w:val="28"/>
        </w:rPr>
        <w:t>и иными особыми условиями труда;</w:t>
      </w:r>
    </w:p>
    <w:p w:rsidR="00FC70B5" w:rsidRPr="00D354CC" w:rsidRDefault="00FC70B5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- выплаты за работу в местностях с особыми климатическими условиями;</w:t>
      </w:r>
    </w:p>
    <w:p w:rsidR="00FC70B5" w:rsidRDefault="00FC70B5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- выплаты за работу в условиях, отклоняющихся от нормальных (при в</w:t>
      </w:r>
      <w:r w:rsidRPr="00D354CC">
        <w:rPr>
          <w:spacing w:val="-1"/>
          <w:sz w:val="28"/>
          <w:szCs w:val="28"/>
        </w:rPr>
        <w:t>ы</w:t>
      </w:r>
      <w:r w:rsidRPr="00D354CC">
        <w:rPr>
          <w:spacing w:val="-1"/>
          <w:sz w:val="28"/>
          <w:szCs w:val="28"/>
        </w:rPr>
        <w:t>полнении работ различной квалификации, совмещении профессий (должн</w:t>
      </w:r>
      <w:r w:rsidRPr="00D354CC">
        <w:rPr>
          <w:spacing w:val="-1"/>
          <w:sz w:val="28"/>
          <w:szCs w:val="28"/>
        </w:rPr>
        <w:t>о</w:t>
      </w:r>
      <w:r w:rsidRPr="00D354CC">
        <w:rPr>
          <w:spacing w:val="-1"/>
          <w:sz w:val="28"/>
          <w:szCs w:val="28"/>
        </w:rPr>
        <w:t>стей), сверхурочной работе, работе в ночное время и при выполнении работ в других условиях, отклоняющихся от нормальных);</w:t>
      </w:r>
    </w:p>
    <w:p w:rsidR="00FC70B5" w:rsidRPr="00D354CC" w:rsidRDefault="00FC70B5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- надбавки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FC70B5" w:rsidRDefault="00FC70B5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5.2.</w:t>
      </w:r>
      <w:r w:rsidRPr="00D354CC">
        <w:rPr>
          <w:spacing w:val="-1"/>
          <w:sz w:val="28"/>
          <w:szCs w:val="28"/>
        </w:rPr>
        <w:t xml:space="preserve"> Выплата работникам, занятым на тяжелых работах, работах с вредн</w:t>
      </w:r>
      <w:r w:rsidRPr="00D354CC">
        <w:rPr>
          <w:spacing w:val="-1"/>
          <w:sz w:val="28"/>
          <w:szCs w:val="28"/>
        </w:rPr>
        <w:t>ы</w:t>
      </w:r>
      <w:r w:rsidRPr="00D354CC">
        <w:rPr>
          <w:spacing w:val="-1"/>
          <w:sz w:val="28"/>
          <w:szCs w:val="28"/>
        </w:rPr>
        <w:t>ми и (или) опасными</w:t>
      </w:r>
      <w:r>
        <w:rPr>
          <w:spacing w:val="-1"/>
          <w:sz w:val="28"/>
          <w:szCs w:val="28"/>
        </w:rPr>
        <w:t xml:space="preserve">, </w:t>
      </w:r>
      <w:r w:rsidRPr="00D354CC">
        <w:rPr>
          <w:spacing w:val="-1"/>
          <w:sz w:val="28"/>
          <w:szCs w:val="28"/>
        </w:rPr>
        <w:t>и иными особыми условиями труда устанавливается в с</w:t>
      </w:r>
      <w:r w:rsidRPr="00D354CC">
        <w:rPr>
          <w:spacing w:val="-1"/>
          <w:sz w:val="28"/>
          <w:szCs w:val="28"/>
        </w:rPr>
        <w:t>о</w:t>
      </w:r>
      <w:r w:rsidRPr="00D354CC">
        <w:rPr>
          <w:spacing w:val="-1"/>
          <w:sz w:val="28"/>
          <w:szCs w:val="28"/>
        </w:rPr>
        <w:t>от</w:t>
      </w:r>
      <w:r>
        <w:rPr>
          <w:spacing w:val="-1"/>
          <w:sz w:val="28"/>
          <w:szCs w:val="28"/>
        </w:rPr>
        <w:t>ветст</w:t>
      </w:r>
      <w:r w:rsidRPr="00D354CC">
        <w:rPr>
          <w:spacing w:val="-1"/>
          <w:sz w:val="28"/>
          <w:szCs w:val="28"/>
        </w:rPr>
        <w:t>вии с нормами трудового законодательства Российской Федерации.</w:t>
      </w:r>
    </w:p>
    <w:p w:rsidR="00FC70B5" w:rsidRDefault="00FC70B5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Рекомендуемый минимальный размер выплаты - 4 % от основного оклада.</w:t>
      </w:r>
    </w:p>
    <w:p w:rsidR="00FC70B5" w:rsidRPr="00D354CC" w:rsidRDefault="0058522E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 этом р</w:t>
      </w:r>
      <w:r w:rsidR="00FC70B5" w:rsidRPr="00D354CC">
        <w:rPr>
          <w:spacing w:val="-1"/>
          <w:sz w:val="28"/>
          <w:szCs w:val="28"/>
        </w:rPr>
        <w:t xml:space="preserve">аботодатели принимают меры по проведению </w:t>
      </w:r>
      <w:hyperlink r:id="rId8" w:history="1">
        <w:r w:rsidR="00FC70B5" w:rsidRPr="00D354CC">
          <w:rPr>
            <w:spacing w:val="-1"/>
            <w:sz w:val="28"/>
            <w:szCs w:val="28"/>
          </w:rPr>
          <w:t>аттестации</w:t>
        </w:r>
      </w:hyperlink>
      <w:r w:rsidR="00FC70B5" w:rsidRPr="00D354CC">
        <w:rPr>
          <w:spacing w:val="-1"/>
          <w:sz w:val="28"/>
          <w:szCs w:val="28"/>
        </w:rPr>
        <w:t xml:space="preserve"> раб</w:t>
      </w:r>
      <w:r w:rsidR="00FC70B5" w:rsidRPr="00D354CC">
        <w:rPr>
          <w:spacing w:val="-1"/>
          <w:sz w:val="28"/>
          <w:szCs w:val="28"/>
        </w:rPr>
        <w:t>о</w:t>
      </w:r>
      <w:r w:rsidR="00FC70B5" w:rsidRPr="00D354CC">
        <w:rPr>
          <w:spacing w:val="-1"/>
          <w:sz w:val="28"/>
          <w:szCs w:val="28"/>
        </w:rPr>
        <w:t>чих мест с целью разработки и реализации программы действий по обеспеч</w:t>
      </w:r>
      <w:r w:rsidR="00FC70B5" w:rsidRPr="00D354CC">
        <w:rPr>
          <w:spacing w:val="-1"/>
          <w:sz w:val="28"/>
          <w:szCs w:val="28"/>
        </w:rPr>
        <w:t>е</w:t>
      </w:r>
      <w:r w:rsidR="00FC70B5" w:rsidRPr="00D354CC">
        <w:rPr>
          <w:spacing w:val="-1"/>
          <w:sz w:val="28"/>
          <w:szCs w:val="28"/>
        </w:rPr>
        <w:t>нию безопасных условий и охраны труда</w:t>
      </w:r>
      <w:r w:rsidR="00FC70B5">
        <w:rPr>
          <w:spacing w:val="-1"/>
          <w:sz w:val="28"/>
          <w:szCs w:val="28"/>
        </w:rPr>
        <w:t>.</w:t>
      </w:r>
    </w:p>
    <w:p w:rsidR="00FC70B5" w:rsidRPr="00D354CC" w:rsidRDefault="00FC70B5" w:rsidP="00AD66CA">
      <w:pPr>
        <w:widowControl w:val="0"/>
        <w:tabs>
          <w:tab w:val="left" w:pos="1329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5.3. Доплата за совмещение профессий (должностей) устанавливается р</w:t>
      </w:r>
      <w:r w:rsidRPr="00D354CC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бот</w:t>
      </w:r>
      <w:r w:rsidRPr="00D354CC">
        <w:rPr>
          <w:spacing w:val="-1"/>
          <w:sz w:val="28"/>
          <w:szCs w:val="28"/>
        </w:rPr>
        <w:t>нику учреждения при совмещении им профессий (должностей). Размер до</w:t>
      </w:r>
      <w:r w:rsidRPr="00D354CC">
        <w:rPr>
          <w:spacing w:val="-1"/>
          <w:sz w:val="28"/>
          <w:szCs w:val="28"/>
        </w:rPr>
        <w:t>п</w:t>
      </w:r>
      <w:r w:rsidRPr="00D354CC">
        <w:rPr>
          <w:spacing w:val="-1"/>
          <w:sz w:val="28"/>
          <w:szCs w:val="28"/>
        </w:rPr>
        <w:t>латы и срок, на который она устанавливается, определяется по соглашению ст</w:t>
      </w:r>
      <w:r w:rsidRPr="00D354CC">
        <w:rPr>
          <w:spacing w:val="-1"/>
          <w:sz w:val="28"/>
          <w:szCs w:val="28"/>
        </w:rPr>
        <w:t>о</w:t>
      </w:r>
      <w:r w:rsidRPr="00D354CC">
        <w:rPr>
          <w:spacing w:val="-1"/>
          <w:sz w:val="28"/>
          <w:szCs w:val="28"/>
        </w:rPr>
        <w:t>рон тру</w:t>
      </w:r>
      <w:r>
        <w:rPr>
          <w:spacing w:val="-1"/>
          <w:sz w:val="28"/>
          <w:szCs w:val="28"/>
        </w:rPr>
        <w:t>до</w:t>
      </w:r>
      <w:r w:rsidRPr="00D354CC">
        <w:rPr>
          <w:spacing w:val="-1"/>
          <w:sz w:val="28"/>
          <w:szCs w:val="28"/>
        </w:rPr>
        <w:t>вого договора с учетом содержания и (или) объема дополнительной работы.</w:t>
      </w:r>
    </w:p>
    <w:p w:rsidR="00FC70B5" w:rsidRPr="00D354CC" w:rsidRDefault="00FC70B5" w:rsidP="00AD66CA">
      <w:pPr>
        <w:widowControl w:val="0"/>
        <w:tabs>
          <w:tab w:val="left" w:pos="1329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5.4. Доплата за расширение зон обслуживания устанавливается работнику учреждения при расширении зон обслуживания. Размер доплаты и срок, на ко</w:t>
      </w:r>
      <w:r w:rsidRPr="00D354CC">
        <w:rPr>
          <w:spacing w:val="-1"/>
          <w:sz w:val="28"/>
          <w:szCs w:val="28"/>
        </w:rPr>
        <w:softHyphen/>
        <w:t>торый она устанавливается, определяется по соглашению сторон трудового до</w:t>
      </w:r>
      <w:r w:rsidRPr="00D354CC">
        <w:rPr>
          <w:spacing w:val="-1"/>
          <w:sz w:val="28"/>
          <w:szCs w:val="28"/>
        </w:rPr>
        <w:softHyphen/>
        <w:t>говора с учетом содержания и (или) объема дополнительной работы.</w:t>
      </w:r>
    </w:p>
    <w:p w:rsidR="00FC70B5" w:rsidRPr="00D354CC" w:rsidRDefault="00FC70B5" w:rsidP="00AD66CA">
      <w:pPr>
        <w:widowControl w:val="0"/>
        <w:tabs>
          <w:tab w:val="left" w:pos="1329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5.5. Доплата за увеличение объема работы или исполнение обязанностей временно отсутствующего работника без освобождения от работы, определен</w:t>
      </w:r>
      <w:r w:rsidRPr="00D354CC">
        <w:rPr>
          <w:spacing w:val="-1"/>
          <w:sz w:val="28"/>
          <w:szCs w:val="28"/>
        </w:rPr>
        <w:softHyphen/>
        <w:t>ной трудовым договором, устанавливается работнику в случае увеличения ус</w:t>
      </w:r>
      <w:r w:rsidRPr="00D354CC">
        <w:rPr>
          <w:spacing w:val="-1"/>
          <w:sz w:val="28"/>
          <w:szCs w:val="28"/>
        </w:rPr>
        <w:softHyphen/>
        <w:t>тановленного ему объема работы или возложения на него обязанностей вре</w:t>
      </w:r>
      <w:r w:rsidRPr="00D354CC">
        <w:rPr>
          <w:spacing w:val="-1"/>
          <w:sz w:val="28"/>
          <w:szCs w:val="28"/>
        </w:rPr>
        <w:softHyphen/>
        <w:t>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C70B5" w:rsidRPr="00D354CC" w:rsidRDefault="00FC70B5" w:rsidP="00AD66CA">
      <w:pPr>
        <w:tabs>
          <w:tab w:val="left" w:pos="1183"/>
        </w:tabs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5.6. Доплата за работу в ночное  время  производится  работникам за ка</w:t>
      </w:r>
      <w:r w:rsidRPr="00D354CC">
        <w:rPr>
          <w:spacing w:val="-1"/>
          <w:sz w:val="28"/>
          <w:szCs w:val="28"/>
        </w:rPr>
        <w:t>ж</w:t>
      </w:r>
      <w:r w:rsidRPr="00D354CC">
        <w:rPr>
          <w:spacing w:val="-1"/>
          <w:sz w:val="28"/>
          <w:szCs w:val="28"/>
        </w:rPr>
        <w:t xml:space="preserve">дый час работы  в ночное время. Ночное  время с 22 часов до 6 часов. </w:t>
      </w:r>
    </w:p>
    <w:p w:rsidR="00FC70B5" w:rsidRPr="00D354CC" w:rsidRDefault="00FC70B5" w:rsidP="00AD66CA">
      <w:pPr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Рекомендуемый минимальный размер доплаты - 20 % части основного о</w:t>
      </w:r>
      <w:r w:rsidRPr="00D354CC">
        <w:rPr>
          <w:spacing w:val="-1"/>
          <w:sz w:val="28"/>
          <w:szCs w:val="28"/>
        </w:rPr>
        <w:t>к</w:t>
      </w:r>
      <w:r w:rsidRPr="00D354CC">
        <w:rPr>
          <w:spacing w:val="-1"/>
          <w:sz w:val="28"/>
          <w:szCs w:val="28"/>
        </w:rPr>
        <w:t>лада за час работы работника.</w:t>
      </w:r>
    </w:p>
    <w:p w:rsidR="00FC70B5" w:rsidRPr="00D354CC" w:rsidRDefault="00FC70B5" w:rsidP="00AD66CA">
      <w:pPr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Расчет части основного оклада за час работ</w:t>
      </w:r>
      <w:r>
        <w:rPr>
          <w:spacing w:val="-1"/>
          <w:sz w:val="28"/>
          <w:szCs w:val="28"/>
        </w:rPr>
        <w:t>ы определяется путем деления ос</w:t>
      </w:r>
      <w:r w:rsidRPr="00D354CC">
        <w:rPr>
          <w:spacing w:val="-1"/>
          <w:sz w:val="28"/>
          <w:szCs w:val="28"/>
        </w:rPr>
        <w:t>новного оклада работника на среднемесячное количество рабочих часов в с</w:t>
      </w:r>
      <w:r w:rsidRPr="00D354CC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ответст</w:t>
      </w:r>
      <w:r w:rsidRPr="00D354CC">
        <w:rPr>
          <w:spacing w:val="-1"/>
          <w:sz w:val="28"/>
          <w:szCs w:val="28"/>
        </w:rPr>
        <w:t>вующем календарном году.</w:t>
      </w:r>
    </w:p>
    <w:p w:rsidR="00FC70B5" w:rsidRPr="00D354CC" w:rsidRDefault="00FC70B5" w:rsidP="00AD66CA">
      <w:pPr>
        <w:tabs>
          <w:tab w:val="left" w:pos="1183"/>
          <w:tab w:val="left" w:leader="underscore" w:pos="9639"/>
        </w:tabs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5.</w:t>
      </w:r>
      <w:r>
        <w:rPr>
          <w:spacing w:val="-1"/>
          <w:sz w:val="28"/>
          <w:szCs w:val="28"/>
        </w:rPr>
        <w:t xml:space="preserve">7. </w:t>
      </w:r>
      <w:r w:rsidRPr="00D354CC">
        <w:rPr>
          <w:spacing w:val="-1"/>
          <w:sz w:val="28"/>
          <w:szCs w:val="28"/>
        </w:rPr>
        <w:t>Повышенная оплата за работу в выходные и нерабочие праздничные дни производится работникам, привлекавшимся к работе в выходные и нераб</w:t>
      </w:r>
      <w:r w:rsidRPr="00D354CC">
        <w:rPr>
          <w:spacing w:val="-1"/>
          <w:sz w:val="28"/>
          <w:szCs w:val="28"/>
        </w:rPr>
        <w:t>о</w:t>
      </w:r>
      <w:r w:rsidRPr="00D354CC">
        <w:rPr>
          <w:spacing w:val="-1"/>
          <w:sz w:val="28"/>
          <w:szCs w:val="28"/>
        </w:rPr>
        <w:t>чие праздничные дни.</w:t>
      </w:r>
    </w:p>
    <w:p w:rsidR="00FC70B5" w:rsidRPr="00D354CC" w:rsidRDefault="00FC70B5" w:rsidP="00AD66CA">
      <w:pPr>
        <w:tabs>
          <w:tab w:val="left" w:pos="1183"/>
          <w:tab w:val="left" w:leader="underscore" w:pos="9900"/>
        </w:tabs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Размер доплаты составляет:</w:t>
      </w:r>
    </w:p>
    <w:p w:rsidR="00FC70B5" w:rsidRPr="00D354CC" w:rsidRDefault="00FC70B5" w:rsidP="00AD66CA">
      <w:pPr>
        <w:tabs>
          <w:tab w:val="left" w:pos="0"/>
        </w:tabs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- не менее одинарной дневной ставки сверх основного оклада при работе полный день, если работа в выходной или нерабочий праздничный день прои</w:t>
      </w:r>
      <w:r w:rsidRPr="00D354CC">
        <w:rPr>
          <w:spacing w:val="-1"/>
          <w:sz w:val="28"/>
          <w:szCs w:val="28"/>
        </w:rPr>
        <w:t>з</w:t>
      </w:r>
      <w:r w:rsidRPr="00D354CC">
        <w:rPr>
          <w:spacing w:val="-1"/>
          <w:sz w:val="28"/>
          <w:szCs w:val="28"/>
        </w:rPr>
        <w:t>водилась в пределах месячной нормы рабочего времени и в размере не менее двойной дневной ставки сверх основного оклада, если работа производилась сверх месячной нормы рабочего времени;</w:t>
      </w:r>
    </w:p>
    <w:p w:rsidR="00FC70B5" w:rsidRPr="00D354CC" w:rsidRDefault="00FC70B5" w:rsidP="00AD66CA">
      <w:pPr>
        <w:tabs>
          <w:tab w:val="left" w:pos="0"/>
          <w:tab w:val="left" w:pos="1142"/>
        </w:tabs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- не менее одинарной части основного оклада сверх основного оклада за каждый час работы, если работа в выходной или нерабочий праздничный день производилась в пределах месячной нормы рабочего времени и в размере не м</w:t>
      </w:r>
      <w:r w:rsidRPr="00D354CC">
        <w:rPr>
          <w:spacing w:val="-1"/>
          <w:sz w:val="28"/>
          <w:szCs w:val="28"/>
        </w:rPr>
        <w:t>е</w:t>
      </w:r>
      <w:r w:rsidRPr="00D354CC">
        <w:rPr>
          <w:spacing w:val="-1"/>
          <w:sz w:val="28"/>
          <w:szCs w:val="28"/>
        </w:rPr>
        <w:lastRenderedPageBreak/>
        <w:t>нее двойной части основного оклада сверх основного оклада за каждый час р</w:t>
      </w:r>
      <w:r w:rsidRPr="00D354CC">
        <w:rPr>
          <w:spacing w:val="-1"/>
          <w:sz w:val="28"/>
          <w:szCs w:val="28"/>
        </w:rPr>
        <w:t>а</w:t>
      </w:r>
      <w:r w:rsidRPr="00D354CC">
        <w:rPr>
          <w:spacing w:val="-1"/>
          <w:sz w:val="28"/>
          <w:szCs w:val="28"/>
        </w:rPr>
        <w:t>боты, если работа производилась сверх месячной нормы рабочего времени.</w:t>
      </w:r>
    </w:p>
    <w:p w:rsidR="00AD66CA" w:rsidRDefault="00FC70B5" w:rsidP="00AD66CA">
      <w:pPr>
        <w:widowControl w:val="0"/>
        <w:tabs>
          <w:tab w:val="left" w:pos="154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5.</w:t>
      </w:r>
      <w:r>
        <w:rPr>
          <w:spacing w:val="-1"/>
          <w:sz w:val="28"/>
          <w:szCs w:val="28"/>
        </w:rPr>
        <w:t>8</w:t>
      </w:r>
      <w:r w:rsidRPr="00D354CC">
        <w:rPr>
          <w:spacing w:val="-1"/>
          <w:sz w:val="28"/>
          <w:szCs w:val="28"/>
        </w:rPr>
        <w:t>. В районах с неблагоприятными природными климатическими усло</w:t>
      </w:r>
      <w:r w:rsidRPr="00D354CC">
        <w:rPr>
          <w:spacing w:val="-1"/>
          <w:sz w:val="28"/>
          <w:szCs w:val="28"/>
        </w:rPr>
        <w:softHyphen/>
        <w:t>виями к заработной плате работников учреждени</w:t>
      </w:r>
      <w:r w:rsidR="00862A62">
        <w:rPr>
          <w:spacing w:val="-1"/>
          <w:sz w:val="28"/>
          <w:szCs w:val="28"/>
        </w:rPr>
        <w:t xml:space="preserve">я </w:t>
      </w:r>
      <w:r w:rsidRPr="00D354CC">
        <w:rPr>
          <w:spacing w:val="-1"/>
          <w:sz w:val="28"/>
          <w:szCs w:val="28"/>
        </w:rPr>
        <w:t>применяются:</w:t>
      </w:r>
    </w:p>
    <w:p w:rsidR="00FC70B5" w:rsidRPr="00D354CC" w:rsidRDefault="00FC70B5" w:rsidP="00AD66CA">
      <w:pPr>
        <w:widowControl w:val="0"/>
        <w:tabs>
          <w:tab w:val="left" w:pos="154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D354CC">
        <w:rPr>
          <w:spacing w:val="-1"/>
          <w:sz w:val="28"/>
          <w:szCs w:val="28"/>
        </w:rPr>
        <w:t>районный коэффициент;</w:t>
      </w:r>
    </w:p>
    <w:p w:rsidR="00AD66CA" w:rsidRDefault="00AD66CA" w:rsidP="00AD66CA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процентная надбавка за стаж  работы  в районах Крайнего Севера и пр</w:t>
      </w:r>
      <w:r w:rsidRPr="00F52403">
        <w:rPr>
          <w:spacing w:val="-1"/>
          <w:sz w:val="28"/>
          <w:szCs w:val="28"/>
        </w:rPr>
        <w:t>и</w:t>
      </w:r>
      <w:r w:rsidRPr="00F52403">
        <w:rPr>
          <w:spacing w:val="-1"/>
          <w:sz w:val="28"/>
          <w:szCs w:val="28"/>
        </w:rPr>
        <w:t>равненных к ним местностях. Условия исчисления стажа для указанной пр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центной надбавки определяются в соответствии с законодательством Росси</w:t>
      </w:r>
      <w:r w:rsidRPr="00F52403">
        <w:rPr>
          <w:spacing w:val="-1"/>
          <w:sz w:val="28"/>
          <w:szCs w:val="28"/>
        </w:rPr>
        <w:t>й</w:t>
      </w:r>
      <w:r w:rsidRPr="00F52403">
        <w:rPr>
          <w:spacing w:val="-1"/>
          <w:sz w:val="28"/>
          <w:szCs w:val="28"/>
        </w:rPr>
        <w:t xml:space="preserve">ской Федерации, Камчатского края и </w:t>
      </w:r>
      <w:r>
        <w:rPr>
          <w:spacing w:val="-1"/>
          <w:sz w:val="28"/>
          <w:szCs w:val="28"/>
        </w:rPr>
        <w:t>муниципальными</w:t>
      </w:r>
      <w:r w:rsidRPr="00F52403">
        <w:rPr>
          <w:spacing w:val="-1"/>
          <w:sz w:val="28"/>
          <w:szCs w:val="28"/>
        </w:rPr>
        <w:t xml:space="preserve"> правовыми актами В</w:t>
      </w:r>
      <w:r w:rsidRPr="00F52403">
        <w:rPr>
          <w:spacing w:val="-1"/>
          <w:sz w:val="28"/>
          <w:szCs w:val="28"/>
        </w:rPr>
        <w:t>и</w:t>
      </w:r>
      <w:r w:rsidRPr="00F52403">
        <w:rPr>
          <w:spacing w:val="-1"/>
          <w:sz w:val="28"/>
          <w:szCs w:val="28"/>
        </w:rPr>
        <w:t>лючинского городского округа.</w:t>
      </w:r>
    </w:p>
    <w:p w:rsidR="00862A62" w:rsidRPr="004A709F" w:rsidRDefault="00862A62" w:rsidP="00862A62">
      <w:pPr>
        <w:widowControl w:val="0"/>
        <w:ind w:firstLine="709"/>
        <w:rPr>
          <w:snapToGrid w:val="0"/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5.9.</w:t>
      </w:r>
      <w:r>
        <w:rPr>
          <w:snapToGrid w:val="0"/>
          <w:color w:val="000000"/>
          <w:sz w:val="28"/>
          <w:szCs w:val="28"/>
        </w:rPr>
        <w:t xml:space="preserve"> Работнику учреждения, </w:t>
      </w:r>
      <w:r w:rsidRPr="000B7268">
        <w:rPr>
          <w:snapToGrid w:val="0"/>
          <w:color w:val="000000"/>
          <w:sz w:val="28"/>
          <w:szCs w:val="28"/>
        </w:rPr>
        <w:t>допущенному к государственной тайне на п</w:t>
      </w:r>
      <w:r w:rsidRPr="000B7268">
        <w:rPr>
          <w:snapToGrid w:val="0"/>
          <w:color w:val="000000"/>
          <w:sz w:val="28"/>
          <w:szCs w:val="28"/>
        </w:rPr>
        <w:t>о</w:t>
      </w:r>
      <w:r w:rsidRPr="000B7268">
        <w:rPr>
          <w:snapToGrid w:val="0"/>
          <w:color w:val="000000"/>
          <w:sz w:val="28"/>
          <w:szCs w:val="28"/>
        </w:rPr>
        <w:t xml:space="preserve">стоянной основе, в соответствии с законодательством Российской Федерации выплачивается ежемесячная процентная надбавка к </w:t>
      </w:r>
      <w:r>
        <w:rPr>
          <w:snapToGrid w:val="0"/>
          <w:color w:val="000000"/>
          <w:sz w:val="28"/>
          <w:szCs w:val="28"/>
        </w:rPr>
        <w:t>основному</w:t>
      </w:r>
      <w:r w:rsidRPr="000B7268">
        <w:rPr>
          <w:snapToGrid w:val="0"/>
          <w:color w:val="000000"/>
          <w:sz w:val="28"/>
          <w:szCs w:val="28"/>
        </w:rPr>
        <w:t xml:space="preserve"> окладу за работу со сведениями, составляющими государственную тайну. Размер надбавки зав</w:t>
      </w:r>
      <w:r w:rsidRPr="000B7268">
        <w:rPr>
          <w:snapToGrid w:val="0"/>
          <w:color w:val="000000"/>
          <w:sz w:val="28"/>
          <w:szCs w:val="28"/>
        </w:rPr>
        <w:t>и</w:t>
      </w:r>
      <w:r w:rsidRPr="000B7268">
        <w:rPr>
          <w:snapToGrid w:val="0"/>
          <w:color w:val="000000"/>
          <w:sz w:val="28"/>
          <w:szCs w:val="28"/>
        </w:rPr>
        <w:t>сит от степени секретности сведений, объема сведений к которым работник имеет</w:t>
      </w:r>
      <w:r w:rsidR="001C526F">
        <w:rPr>
          <w:snapToGrid w:val="0"/>
          <w:color w:val="000000"/>
          <w:sz w:val="28"/>
          <w:szCs w:val="28"/>
        </w:rPr>
        <w:t xml:space="preserve"> доступ</w:t>
      </w:r>
      <w:r w:rsidRPr="000B7268">
        <w:rPr>
          <w:snapToGrid w:val="0"/>
          <w:color w:val="000000"/>
          <w:sz w:val="28"/>
          <w:szCs w:val="28"/>
        </w:rPr>
        <w:t>, а также продолжительност</w:t>
      </w:r>
      <w:r>
        <w:rPr>
          <w:snapToGrid w:val="0"/>
          <w:color w:val="000000"/>
          <w:sz w:val="28"/>
          <w:szCs w:val="28"/>
        </w:rPr>
        <w:t>и</w:t>
      </w:r>
      <w:r w:rsidRPr="000B7268">
        <w:rPr>
          <w:snapToGrid w:val="0"/>
          <w:color w:val="000000"/>
          <w:sz w:val="28"/>
          <w:szCs w:val="28"/>
        </w:rPr>
        <w:t xml:space="preserve"> срока, в течение которого сохраняе</w:t>
      </w:r>
      <w:r w:rsidRPr="000B7268">
        <w:rPr>
          <w:snapToGrid w:val="0"/>
          <w:color w:val="000000"/>
          <w:sz w:val="28"/>
          <w:szCs w:val="28"/>
        </w:rPr>
        <w:t>т</w:t>
      </w:r>
      <w:r w:rsidRPr="000B7268">
        <w:rPr>
          <w:snapToGrid w:val="0"/>
          <w:color w:val="000000"/>
          <w:sz w:val="28"/>
          <w:szCs w:val="28"/>
        </w:rPr>
        <w:t>ся актуальность засекречивания этих сведений</w:t>
      </w:r>
      <w:r>
        <w:rPr>
          <w:snapToGrid w:val="0"/>
          <w:color w:val="000000"/>
          <w:sz w:val="28"/>
          <w:szCs w:val="28"/>
        </w:rPr>
        <w:t>, н</w:t>
      </w:r>
      <w:r w:rsidRPr="004A709F">
        <w:rPr>
          <w:snapToGrid w:val="0"/>
          <w:color w:val="000000"/>
          <w:sz w:val="28"/>
          <w:szCs w:val="28"/>
        </w:rPr>
        <w:t xml:space="preserve">а </w:t>
      </w:r>
      <w:r>
        <w:rPr>
          <w:snapToGrid w:val="0"/>
          <w:color w:val="000000"/>
          <w:sz w:val="28"/>
          <w:szCs w:val="28"/>
        </w:rPr>
        <w:t>нее</w:t>
      </w:r>
      <w:r w:rsidRPr="004A709F">
        <w:rPr>
          <w:snapToGrid w:val="0"/>
          <w:color w:val="000000"/>
          <w:sz w:val="28"/>
          <w:szCs w:val="28"/>
        </w:rPr>
        <w:t xml:space="preserve"> начисля</w:t>
      </w:r>
      <w:r>
        <w:rPr>
          <w:snapToGrid w:val="0"/>
          <w:color w:val="000000"/>
          <w:sz w:val="28"/>
          <w:szCs w:val="28"/>
        </w:rPr>
        <w:t>е</w:t>
      </w:r>
      <w:r w:rsidRPr="004A709F">
        <w:rPr>
          <w:snapToGrid w:val="0"/>
          <w:color w:val="000000"/>
          <w:sz w:val="28"/>
          <w:szCs w:val="28"/>
        </w:rPr>
        <w:t>тся районный коэффициент и надбавки за работу в районах Крайнего Севера.</w:t>
      </w:r>
    </w:p>
    <w:p w:rsidR="00FC70B5" w:rsidRPr="00D354CC" w:rsidRDefault="00FC70B5" w:rsidP="00FC70B5">
      <w:pPr>
        <w:widowControl w:val="0"/>
        <w:tabs>
          <w:tab w:val="left" w:pos="1042"/>
        </w:tabs>
        <w:autoSpaceDE w:val="0"/>
        <w:spacing w:line="324" w:lineRule="exact"/>
        <w:ind w:firstLine="709"/>
        <w:jc w:val="both"/>
        <w:rPr>
          <w:spacing w:val="-1"/>
          <w:sz w:val="28"/>
          <w:szCs w:val="28"/>
        </w:rPr>
      </w:pPr>
    </w:p>
    <w:p w:rsidR="00FC70B5" w:rsidRPr="00D354CC" w:rsidRDefault="00FC70B5" w:rsidP="00B20425">
      <w:pPr>
        <w:spacing w:line="319" w:lineRule="exact"/>
        <w:jc w:val="center"/>
        <w:rPr>
          <w:b/>
          <w:spacing w:val="-1"/>
          <w:sz w:val="28"/>
          <w:szCs w:val="28"/>
        </w:rPr>
      </w:pPr>
      <w:r w:rsidRPr="000A694C">
        <w:rPr>
          <w:b/>
          <w:spacing w:val="-1"/>
          <w:sz w:val="28"/>
          <w:szCs w:val="28"/>
        </w:rPr>
        <w:t xml:space="preserve">VI. Порядок и условия установления выплат </w:t>
      </w:r>
      <w:r w:rsidRPr="00D354CC">
        <w:rPr>
          <w:b/>
          <w:spacing w:val="-1"/>
          <w:sz w:val="28"/>
          <w:szCs w:val="28"/>
        </w:rPr>
        <w:t>стимулирующего характера</w:t>
      </w:r>
    </w:p>
    <w:p w:rsidR="00FC70B5" w:rsidRPr="000A694C" w:rsidRDefault="00FC70B5" w:rsidP="00B20425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 w:rsidRPr="000A694C">
        <w:rPr>
          <w:spacing w:val="-1"/>
          <w:sz w:val="28"/>
          <w:szCs w:val="28"/>
        </w:rPr>
        <w:t xml:space="preserve">6.1. Выплаты стимулирующего характера, </w:t>
      </w:r>
      <w:r w:rsidR="002243EF">
        <w:rPr>
          <w:spacing w:val="-1"/>
          <w:sz w:val="28"/>
          <w:szCs w:val="28"/>
        </w:rPr>
        <w:t xml:space="preserve">их </w:t>
      </w:r>
      <w:r w:rsidRPr="000A694C">
        <w:rPr>
          <w:spacing w:val="-1"/>
          <w:sz w:val="28"/>
          <w:szCs w:val="28"/>
        </w:rPr>
        <w:t>порядок и размер выплат, критерии оценки деятельности работников</w:t>
      </w:r>
      <w:r w:rsidR="00F05FE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учреждения</w:t>
      </w:r>
      <w:r w:rsidRPr="000A694C">
        <w:rPr>
          <w:spacing w:val="-1"/>
          <w:sz w:val="28"/>
          <w:szCs w:val="28"/>
        </w:rPr>
        <w:t>, позволяющие оценить результативность и качество их работы, утверждаются коллективными догов</w:t>
      </w:r>
      <w:r w:rsidRPr="000A694C">
        <w:rPr>
          <w:spacing w:val="-1"/>
          <w:sz w:val="28"/>
          <w:szCs w:val="28"/>
        </w:rPr>
        <w:t>о</w:t>
      </w:r>
      <w:r w:rsidRPr="000A694C">
        <w:rPr>
          <w:spacing w:val="-1"/>
          <w:sz w:val="28"/>
          <w:szCs w:val="28"/>
        </w:rPr>
        <w:t>рами, локальными нормативными актами на основании настоящего Примерного положения в пределах фонда оплаты труда, установленного учреждению.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0A694C">
        <w:rPr>
          <w:spacing w:val="-1"/>
          <w:sz w:val="28"/>
          <w:szCs w:val="28"/>
        </w:rPr>
        <w:t>К выплатам стимулирующего характера относятся выплаты, направле</w:t>
      </w:r>
      <w:r w:rsidRPr="000A694C">
        <w:rPr>
          <w:spacing w:val="-1"/>
          <w:sz w:val="28"/>
          <w:szCs w:val="28"/>
        </w:rPr>
        <w:t>н</w:t>
      </w:r>
      <w:r w:rsidRPr="000A694C">
        <w:rPr>
          <w:spacing w:val="-1"/>
          <w:sz w:val="28"/>
          <w:szCs w:val="28"/>
        </w:rPr>
        <w:t xml:space="preserve">ные на стимулирование работника </w:t>
      </w:r>
      <w:r>
        <w:rPr>
          <w:spacing w:val="-1"/>
          <w:sz w:val="28"/>
          <w:szCs w:val="28"/>
        </w:rPr>
        <w:t xml:space="preserve">учреждения </w:t>
      </w:r>
      <w:r w:rsidRPr="000A694C">
        <w:rPr>
          <w:spacing w:val="-1"/>
          <w:sz w:val="28"/>
          <w:szCs w:val="28"/>
        </w:rPr>
        <w:t>к качественному результату</w:t>
      </w:r>
      <w:r w:rsidRPr="00D354CC">
        <w:rPr>
          <w:spacing w:val="-1"/>
          <w:sz w:val="28"/>
          <w:szCs w:val="28"/>
        </w:rPr>
        <w:t xml:space="preserve"> тр</w:t>
      </w:r>
      <w:r w:rsidRPr="00D354CC">
        <w:rPr>
          <w:spacing w:val="-1"/>
          <w:sz w:val="28"/>
          <w:szCs w:val="28"/>
        </w:rPr>
        <w:t>у</w:t>
      </w:r>
      <w:r w:rsidRPr="00D354CC">
        <w:rPr>
          <w:spacing w:val="-1"/>
          <w:sz w:val="28"/>
          <w:szCs w:val="28"/>
        </w:rPr>
        <w:t>да, а также поощрение за выполненную работу.</w:t>
      </w:r>
    </w:p>
    <w:p w:rsidR="00FC70B5" w:rsidRPr="00D354CC" w:rsidRDefault="00FC70B5" w:rsidP="00B20425">
      <w:pPr>
        <w:tabs>
          <w:tab w:val="left" w:pos="1134"/>
          <w:tab w:val="left" w:pos="1276"/>
        </w:tabs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6.2.</w:t>
      </w:r>
      <w:r w:rsidRPr="00D354CC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Pr="00D354CC">
        <w:rPr>
          <w:spacing w:val="-1"/>
          <w:sz w:val="28"/>
          <w:szCs w:val="28"/>
        </w:rPr>
        <w:t>В целях формирования мотивации к повышению качества и результ</w:t>
      </w:r>
      <w:r w:rsidRPr="00D354CC">
        <w:rPr>
          <w:spacing w:val="-1"/>
          <w:sz w:val="28"/>
          <w:szCs w:val="28"/>
        </w:rPr>
        <w:t>а</w:t>
      </w:r>
      <w:r w:rsidRPr="00D354CC">
        <w:rPr>
          <w:spacing w:val="-1"/>
          <w:sz w:val="28"/>
          <w:szCs w:val="28"/>
        </w:rPr>
        <w:t>тивности труда работникам учреждения могут устанавливаться следующие в</w:t>
      </w:r>
      <w:r w:rsidRPr="00D354CC">
        <w:rPr>
          <w:spacing w:val="-1"/>
          <w:sz w:val="28"/>
          <w:szCs w:val="28"/>
        </w:rPr>
        <w:t>ы</w:t>
      </w:r>
      <w:r w:rsidRPr="00D354CC">
        <w:rPr>
          <w:spacing w:val="-1"/>
          <w:sz w:val="28"/>
          <w:szCs w:val="28"/>
        </w:rPr>
        <w:t>платы: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D354CC">
        <w:rPr>
          <w:spacing w:val="-1"/>
          <w:sz w:val="28"/>
          <w:szCs w:val="28"/>
        </w:rPr>
        <w:t xml:space="preserve">персональный повышающий коэффициент к основному окладу; 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- повышающий коэффициент к основному окладу за стаж непрерывной ра</w:t>
      </w:r>
      <w:r>
        <w:rPr>
          <w:spacing w:val="-1"/>
          <w:sz w:val="28"/>
          <w:szCs w:val="28"/>
        </w:rPr>
        <w:t>боты, выслугу лет.</w:t>
      </w:r>
    </w:p>
    <w:p w:rsidR="00FC70B5" w:rsidRPr="00D354CC" w:rsidRDefault="00FC70B5" w:rsidP="00B20425">
      <w:pPr>
        <w:tabs>
          <w:tab w:val="left" w:pos="1375"/>
        </w:tabs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6.3.</w:t>
      </w:r>
      <w:r w:rsidRPr="00D354CC">
        <w:rPr>
          <w:spacing w:val="-1"/>
          <w:sz w:val="28"/>
          <w:szCs w:val="28"/>
        </w:rPr>
        <w:tab/>
        <w:t>Решение о</w:t>
      </w:r>
      <w:r>
        <w:rPr>
          <w:spacing w:val="-1"/>
          <w:sz w:val="28"/>
          <w:szCs w:val="28"/>
        </w:rPr>
        <w:t>б установлении</w:t>
      </w:r>
      <w:r w:rsidRPr="00D354CC">
        <w:rPr>
          <w:spacing w:val="-1"/>
          <w:sz w:val="28"/>
          <w:szCs w:val="28"/>
        </w:rPr>
        <w:t xml:space="preserve"> персонального повышающего коэффиц</w:t>
      </w:r>
      <w:r w:rsidRPr="00D354CC">
        <w:rPr>
          <w:spacing w:val="-1"/>
          <w:sz w:val="28"/>
          <w:szCs w:val="28"/>
        </w:rPr>
        <w:t>и</w:t>
      </w:r>
      <w:r w:rsidRPr="00D354CC">
        <w:rPr>
          <w:spacing w:val="-1"/>
          <w:sz w:val="28"/>
          <w:szCs w:val="28"/>
        </w:rPr>
        <w:t xml:space="preserve">ента к основному окладу принимается </w:t>
      </w:r>
      <w:r w:rsidR="00AD66CA">
        <w:rPr>
          <w:spacing w:val="-1"/>
          <w:sz w:val="28"/>
          <w:szCs w:val="28"/>
        </w:rPr>
        <w:t>руководителем учреждения</w:t>
      </w:r>
      <w:r w:rsidRPr="00D354CC">
        <w:rPr>
          <w:spacing w:val="-1"/>
          <w:sz w:val="28"/>
          <w:szCs w:val="28"/>
        </w:rPr>
        <w:t xml:space="preserve">. </w:t>
      </w:r>
    </w:p>
    <w:p w:rsidR="00FC70B5" w:rsidRPr="00D354CC" w:rsidRDefault="00FC70B5" w:rsidP="00B20425">
      <w:pPr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Размер выплат по персональному повышающему коэффициенту к основ</w:t>
      </w:r>
      <w:r w:rsidRPr="00D354CC">
        <w:rPr>
          <w:spacing w:val="-1"/>
          <w:sz w:val="28"/>
          <w:szCs w:val="28"/>
        </w:rPr>
        <w:softHyphen/>
        <w:t>ному окладу определяется путем умножения</w:t>
      </w:r>
      <w:r>
        <w:rPr>
          <w:spacing w:val="-1"/>
          <w:sz w:val="28"/>
          <w:szCs w:val="28"/>
        </w:rPr>
        <w:t xml:space="preserve"> размера основного оклада рабо</w:t>
      </w:r>
      <w:r>
        <w:rPr>
          <w:spacing w:val="-1"/>
          <w:sz w:val="28"/>
          <w:szCs w:val="28"/>
        </w:rPr>
        <w:t>т</w:t>
      </w:r>
      <w:r w:rsidRPr="00D354CC">
        <w:rPr>
          <w:spacing w:val="-1"/>
          <w:sz w:val="28"/>
          <w:szCs w:val="28"/>
        </w:rPr>
        <w:t>ника учреждения на персональный повышающий коэффициент.</w:t>
      </w:r>
    </w:p>
    <w:p w:rsidR="00FC70B5" w:rsidRPr="00D354CC" w:rsidRDefault="00FC70B5" w:rsidP="00B20425">
      <w:pPr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Персональный повышающий коэффициент к основным окладам устанав</w:t>
      </w:r>
      <w:r w:rsidRPr="00D354CC">
        <w:rPr>
          <w:spacing w:val="-1"/>
          <w:sz w:val="28"/>
          <w:szCs w:val="28"/>
        </w:rPr>
        <w:softHyphen/>
        <w:t xml:space="preserve">ливаются </w:t>
      </w:r>
      <w:r w:rsidR="00AD66CA">
        <w:rPr>
          <w:spacing w:val="-1"/>
          <w:sz w:val="28"/>
          <w:szCs w:val="28"/>
        </w:rPr>
        <w:t>приказом руководителя учреждения</w:t>
      </w:r>
      <w:r w:rsidR="00F05FEC">
        <w:rPr>
          <w:spacing w:val="-1"/>
          <w:sz w:val="28"/>
          <w:szCs w:val="28"/>
        </w:rPr>
        <w:t xml:space="preserve"> </w:t>
      </w:r>
      <w:r w:rsidRPr="00D354CC">
        <w:rPr>
          <w:spacing w:val="-1"/>
          <w:sz w:val="28"/>
          <w:szCs w:val="28"/>
        </w:rPr>
        <w:t>на определенный период времени в течение соответствующего финансового года.</w:t>
      </w:r>
    </w:p>
    <w:p w:rsidR="00FC70B5" w:rsidRPr="00D354CC" w:rsidRDefault="00FC70B5" w:rsidP="00B20425">
      <w:pPr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6.4. Персональный повышающий ко</w:t>
      </w:r>
      <w:r>
        <w:rPr>
          <w:spacing w:val="-1"/>
          <w:sz w:val="28"/>
          <w:szCs w:val="28"/>
        </w:rPr>
        <w:t>эффициент к основному окладу мо</w:t>
      </w:r>
      <w:r w:rsidRPr="00D354CC">
        <w:rPr>
          <w:spacing w:val="-1"/>
          <w:sz w:val="28"/>
          <w:szCs w:val="28"/>
        </w:rPr>
        <w:t>жет быть установлен работнику учреждени</w:t>
      </w:r>
      <w:r>
        <w:rPr>
          <w:spacing w:val="-1"/>
          <w:sz w:val="28"/>
          <w:szCs w:val="28"/>
        </w:rPr>
        <w:t>я с учетом уровня его профессио</w:t>
      </w:r>
      <w:r w:rsidRPr="00D354CC">
        <w:rPr>
          <w:spacing w:val="-1"/>
          <w:sz w:val="28"/>
          <w:szCs w:val="28"/>
        </w:rPr>
        <w:t xml:space="preserve">нальной </w:t>
      </w:r>
      <w:r w:rsidRPr="00D354CC">
        <w:rPr>
          <w:spacing w:val="-1"/>
          <w:sz w:val="28"/>
          <w:szCs w:val="28"/>
        </w:rPr>
        <w:lastRenderedPageBreak/>
        <w:t>подготовки, сложности, важности выполняемой работы, степени самостоятел</w:t>
      </w:r>
      <w:r w:rsidRPr="00D354CC">
        <w:rPr>
          <w:spacing w:val="-1"/>
          <w:sz w:val="28"/>
          <w:szCs w:val="28"/>
        </w:rPr>
        <w:t>ь</w:t>
      </w:r>
      <w:r w:rsidRPr="00D354CC">
        <w:rPr>
          <w:spacing w:val="-1"/>
          <w:sz w:val="28"/>
          <w:szCs w:val="28"/>
        </w:rPr>
        <w:t>но</w:t>
      </w:r>
      <w:r>
        <w:rPr>
          <w:spacing w:val="-1"/>
          <w:sz w:val="28"/>
          <w:szCs w:val="28"/>
        </w:rPr>
        <w:t xml:space="preserve">сти </w:t>
      </w:r>
      <w:r w:rsidRPr="00D354CC">
        <w:rPr>
          <w:spacing w:val="-1"/>
          <w:sz w:val="28"/>
          <w:szCs w:val="28"/>
        </w:rPr>
        <w:t>и ответственности при выполнении поставленных задач, интенсивности и высоких результатов работы, к</w:t>
      </w:r>
      <w:r>
        <w:rPr>
          <w:spacing w:val="-1"/>
          <w:sz w:val="28"/>
          <w:szCs w:val="28"/>
        </w:rPr>
        <w:t>ачества выполняемых работ и дру</w:t>
      </w:r>
      <w:r w:rsidRPr="00D354CC">
        <w:rPr>
          <w:spacing w:val="-1"/>
          <w:sz w:val="28"/>
          <w:szCs w:val="28"/>
        </w:rPr>
        <w:t>гих факторов. Решение об установлении п</w:t>
      </w:r>
      <w:r>
        <w:rPr>
          <w:spacing w:val="-1"/>
          <w:sz w:val="28"/>
          <w:szCs w:val="28"/>
        </w:rPr>
        <w:t>ерсонального повышающего коэффи</w:t>
      </w:r>
      <w:r w:rsidRPr="00D354CC">
        <w:rPr>
          <w:spacing w:val="-1"/>
          <w:sz w:val="28"/>
          <w:szCs w:val="28"/>
        </w:rPr>
        <w:t>циента к окладу и его размерах принимае</w:t>
      </w:r>
      <w:r>
        <w:rPr>
          <w:spacing w:val="-1"/>
          <w:sz w:val="28"/>
          <w:szCs w:val="28"/>
        </w:rPr>
        <w:t>тся персонально в отношении кон</w:t>
      </w:r>
      <w:r w:rsidRPr="00D354CC">
        <w:rPr>
          <w:spacing w:val="-1"/>
          <w:sz w:val="28"/>
          <w:szCs w:val="28"/>
        </w:rPr>
        <w:t>кретного работника.</w:t>
      </w:r>
    </w:p>
    <w:p w:rsidR="00FC70B5" w:rsidRPr="00D354CC" w:rsidRDefault="00FC70B5" w:rsidP="00B20425">
      <w:pPr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Рекомендуемый размер персонального повышающего коэффициента к о</w:t>
      </w:r>
      <w:r w:rsidRPr="00D354CC">
        <w:rPr>
          <w:spacing w:val="-1"/>
          <w:sz w:val="28"/>
          <w:szCs w:val="28"/>
        </w:rPr>
        <w:t>с</w:t>
      </w:r>
      <w:r w:rsidRPr="00D354CC">
        <w:rPr>
          <w:spacing w:val="-1"/>
          <w:sz w:val="28"/>
          <w:szCs w:val="28"/>
        </w:rPr>
        <w:t>новному окладу - до 3,0.</w:t>
      </w:r>
    </w:p>
    <w:p w:rsidR="00FC70B5" w:rsidRPr="00D354CC" w:rsidRDefault="00FC70B5" w:rsidP="00B20425">
      <w:pPr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Применение персонального повышающего коэффициента к основному окладу не образует новый оклад и не учитывается при начислении иных стиму</w:t>
      </w:r>
      <w:r w:rsidRPr="00D354CC">
        <w:rPr>
          <w:spacing w:val="-1"/>
          <w:sz w:val="28"/>
          <w:szCs w:val="28"/>
        </w:rPr>
        <w:softHyphen/>
        <w:t>лирующих и компенсационных выплат, устанавливаемых в процентном отно</w:t>
      </w:r>
      <w:r w:rsidRPr="00D354CC">
        <w:rPr>
          <w:spacing w:val="-1"/>
          <w:sz w:val="28"/>
          <w:szCs w:val="28"/>
        </w:rPr>
        <w:softHyphen/>
        <w:t>шении к основному окладу.</w:t>
      </w:r>
    </w:p>
    <w:p w:rsidR="00FC70B5" w:rsidRPr="00D354CC" w:rsidRDefault="00FC70B5" w:rsidP="00FA50A4">
      <w:pPr>
        <w:spacing w:line="322" w:lineRule="exact"/>
        <w:ind w:firstLine="709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6.5. Повышающий коэффициент к основному окладу за стаж непре</w:t>
      </w:r>
      <w:r>
        <w:rPr>
          <w:spacing w:val="-1"/>
          <w:sz w:val="28"/>
          <w:szCs w:val="28"/>
        </w:rPr>
        <w:t>рывной работы, выслугу лет уста</w:t>
      </w:r>
      <w:r w:rsidRPr="00D354CC">
        <w:rPr>
          <w:spacing w:val="-1"/>
          <w:sz w:val="28"/>
          <w:szCs w:val="28"/>
        </w:rPr>
        <w:t xml:space="preserve">навливается работникам учреждения в зависимости от общего количества лет, проработанных в </w:t>
      </w:r>
      <w:r w:rsidR="00B20425">
        <w:rPr>
          <w:spacing w:val="-1"/>
          <w:sz w:val="28"/>
          <w:szCs w:val="28"/>
        </w:rPr>
        <w:t>учреждении</w:t>
      </w:r>
      <w:r w:rsidRPr="00D354CC">
        <w:rPr>
          <w:spacing w:val="-1"/>
          <w:sz w:val="28"/>
          <w:szCs w:val="28"/>
        </w:rPr>
        <w:t>. Реко</w:t>
      </w:r>
      <w:r>
        <w:rPr>
          <w:spacing w:val="-1"/>
          <w:sz w:val="28"/>
          <w:szCs w:val="28"/>
        </w:rPr>
        <w:t>мендуемые размеры по</w:t>
      </w:r>
      <w:r w:rsidRPr="00D354CC">
        <w:rPr>
          <w:spacing w:val="-1"/>
          <w:sz w:val="28"/>
          <w:szCs w:val="28"/>
        </w:rPr>
        <w:t>вышающего коэффициента к основному окладу за выслугу лет:</w:t>
      </w:r>
    </w:p>
    <w:p w:rsidR="00FA50A4" w:rsidRDefault="00FA50A4" w:rsidP="00FA50A4">
      <w:pPr>
        <w:widowControl w:val="0"/>
        <w:tabs>
          <w:tab w:val="left" w:pos="1063"/>
        </w:tabs>
        <w:autoSpaceDE w:val="0"/>
        <w:spacing w:line="322" w:lineRule="exact"/>
        <w:ind w:left="709" w:hanging="142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при выслуге от 3 лет – 0,2;</w:t>
      </w:r>
    </w:p>
    <w:p w:rsidR="00FA50A4" w:rsidRDefault="00FA50A4" w:rsidP="00FA50A4">
      <w:pPr>
        <w:widowControl w:val="0"/>
        <w:tabs>
          <w:tab w:val="left" w:pos="1063"/>
        </w:tabs>
        <w:autoSpaceDE w:val="0"/>
        <w:spacing w:line="322" w:lineRule="exact"/>
        <w:ind w:left="709" w:hanging="142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при выслуге свыше 5 лет – 0,3.</w:t>
      </w:r>
    </w:p>
    <w:p w:rsidR="00FA50A4" w:rsidRDefault="00FA50A4" w:rsidP="00FA50A4">
      <w:pPr>
        <w:spacing w:line="322" w:lineRule="exact"/>
        <w:ind w:firstLine="567"/>
        <w:rPr>
          <w:sz w:val="28"/>
          <w:szCs w:val="28"/>
        </w:rPr>
      </w:pPr>
      <w:r>
        <w:rPr>
          <w:spacing w:val="-1"/>
          <w:sz w:val="28"/>
          <w:szCs w:val="28"/>
        </w:rPr>
        <w:t>Применение повышающего коэффициента  к основному окладу за стаж н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прерывной работы, выслугу лет не образует новый оклад и не учитывается при начислении иных стимулирующих и компенсационных выплат, устанавлива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мых в процентном отношении к окладу</w:t>
      </w:r>
      <w:r w:rsidR="0058522E">
        <w:rPr>
          <w:spacing w:val="-1"/>
          <w:sz w:val="28"/>
          <w:szCs w:val="28"/>
        </w:rPr>
        <w:t>.</w:t>
      </w:r>
    </w:p>
    <w:p w:rsidR="00FA50A4" w:rsidRDefault="00FA50A4" w:rsidP="00FA50A4">
      <w:pPr>
        <w:ind w:left="40" w:firstLine="567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6.6. </w:t>
      </w:r>
      <w:r>
        <w:rPr>
          <w:sz w:val="28"/>
          <w:szCs w:val="28"/>
        </w:rPr>
        <w:t>В целях поощрения работников за выполненную работу в учреждении могут устанавливаться стимулирующие премии:</w:t>
      </w:r>
    </w:p>
    <w:p w:rsidR="00FA50A4" w:rsidRDefault="00FA50A4" w:rsidP="00FA50A4">
      <w:pPr>
        <w:ind w:left="684" w:hanging="11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522E">
        <w:rPr>
          <w:sz w:val="28"/>
          <w:szCs w:val="28"/>
        </w:rPr>
        <w:t xml:space="preserve">премия </w:t>
      </w:r>
      <w:r>
        <w:rPr>
          <w:sz w:val="28"/>
          <w:szCs w:val="28"/>
        </w:rPr>
        <w:t>по итогам работы (за месяц, квартал, полугодие, год);</w:t>
      </w:r>
    </w:p>
    <w:p w:rsidR="00FA50A4" w:rsidRDefault="00FA50A4" w:rsidP="00FA50A4">
      <w:pPr>
        <w:ind w:left="684" w:hanging="11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522E">
        <w:rPr>
          <w:sz w:val="28"/>
          <w:szCs w:val="28"/>
        </w:rPr>
        <w:t xml:space="preserve">премия </w:t>
      </w:r>
      <w:r>
        <w:rPr>
          <w:sz w:val="28"/>
          <w:szCs w:val="28"/>
        </w:rPr>
        <w:t>за образцовое качество выполняемых работ;</w:t>
      </w:r>
    </w:p>
    <w:p w:rsidR="00FA50A4" w:rsidRDefault="00FA50A4" w:rsidP="00FA50A4">
      <w:pPr>
        <w:ind w:left="684" w:hanging="11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522E">
        <w:rPr>
          <w:sz w:val="28"/>
          <w:szCs w:val="28"/>
        </w:rPr>
        <w:t xml:space="preserve">премия </w:t>
      </w:r>
      <w:r>
        <w:rPr>
          <w:sz w:val="28"/>
          <w:szCs w:val="28"/>
        </w:rPr>
        <w:t xml:space="preserve">за выполнение особо важных и срочных работ; </w:t>
      </w:r>
    </w:p>
    <w:p w:rsidR="00FA50A4" w:rsidRDefault="00FA50A4" w:rsidP="00FA50A4">
      <w:pPr>
        <w:ind w:left="684" w:hanging="11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522E">
        <w:rPr>
          <w:sz w:val="28"/>
          <w:szCs w:val="28"/>
        </w:rPr>
        <w:t xml:space="preserve">премия </w:t>
      </w:r>
      <w:r>
        <w:rPr>
          <w:sz w:val="28"/>
          <w:szCs w:val="28"/>
        </w:rPr>
        <w:t>за интенсивность и высокие результаты работы.</w:t>
      </w:r>
    </w:p>
    <w:p w:rsidR="00FA50A4" w:rsidRDefault="00FA50A4" w:rsidP="00FA50A4">
      <w:pPr>
        <w:ind w:firstLine="567"/>
        <w:rPr>
          <w:sz w:val="28"/>
          <w:szCs w:val="28"/>
        </w:rPr>
      </w:pPr>
      <w:r>
        <w:rPr>
          <w:spacing w:val="-1"/>
          <w:sz w:val="28"/>
          <w:szCs w:val="28"/>
        </w:rPr>
        <w:t>Период, за который выплачивается премия, конкретизируется в положении об оплате и стимулировании труда работников учреждения. В учреждении о</w:t>
      </w:r>
      <w:r>
        <w:rPr>
          <w:spacing w:val="-1"/>
          <w:sz w:val="28"/>
          <w:szCs w:val="28"/>
        </w:rPr>
        <w:t>д</w:t>
      </w:r>
      <w:r>
        <w:rPr>
          <w:spacing w:val="-1"/>
          <w:sz w:val="28"/>
          <w:szCs w:val="28"/>
        </w:rPr>
        <w:t>новременно могут быть введены несколько премий за разные периоды работы - по итогам работы за квартал и премия по итогам работы за год.</w:t>
      </w:r>
    </w:p>
    <w:p w:rsidR="00FA50A4" w:rsidRPr="00FA50A4" w:rsidRDefault="00FA50A4" w:rsidP="00FA50A4">
      <w:pPr>
        <w:ind w:left="40" w:firstLine="567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Премирование осуществляется по решению </w:t>
      </w:r>
      <w:r>
        <w:rPr>
          <w:spacing w:val="-1"/>
          <w:sz w:val="28"/>
          <w:szCs w:val="28"/>
        </w:rPr>
        <w:t>администрации Вилючинского городского округа</w:t>
      </w:r>
      <w:r>
        <w:rPr>
          <w:sz w:val="28"/>
          <w:szCs w:val="28"/>
        </w:rPr>
        <w:t xml:space="preserve"> в пределах фонда оплаты труда </w:t>
      </w:r>
      <w:r>
        <w:rPr>
          <w:spacing w:val="-1"/>
          <w:sz w:val="28"/>
          <w:szCs w:val="28"/>
        </w:rPr>
        <w:t xml:space="preserve">по представлению </w:t>
      </w:r>
      <w:r w:rsidRPr="00FA50A4">
        <w:rPr>
          <w:spacing w:val="-1"/>
          <w:sz w:val="28"/>
          <w:szCs w:val="28"/>
        </w:rPr>
        <w:t>руковод</w:t>
      </w:r>
      <w:r w:rsidRPr="00FA50A4">
        <w:rPr>
          <w:spacing w:val="-1"/>
          <w:sz w:val="28"/>
          <w:szCs w:val="28"/>
        </w:rPr>
        <w:t>и</w:t>
      </w:r>
      <w:r w:rsidRPr="00FA50A4">
        <w:rPr>
          <w:spacing w:val="-1"/>
          <w:sz w:val="28"/>
          <w:szCs w:val="28"/>
        </w:rPr>
        <w:t>теля структурного подразделения.</w:t>
      </w:r>
    </w:p>
    <w:p w:rsidR="00FA50A4" w:rsidRDefault="00FA50A4" w:rsidP="00FA50A4">
      <w:pPr>
        <w:ind w:left="40" w:firstLine="567"/>
        <w:rPr>
          <w:sz w:val="28"/>
          <w:szCs w:val="28"/>
        </w:rPr>
      </w:pPr>
      <w:r w:rsidRPr="00FA50A4">
        <w:rPr>
          <w:spacing w:val="-1"/>
          <w:sz w:val="28"/>
          <w:szCs w:val="28"/>
        </w:rPr>
        <w:t>Порядок и условия премирования работников учреждения осуществляется</w:t>
      </w:r>
      <w:r>
        <w:rPr>
          <w:spacing w:val="-1"/>
          <w:sz w:val="28"/>
          <w:szCs w:val="28"/>
        </w:rPr>
        <w:t xml:space="preserve"> на основе положения об оплате и стимулировании труда работников учрежд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ния, утвержденного локальным нормативным актом по учреждению.</w:t>
      </w:r>
    </w:p>
    <w:p w:rsidR="00FA50A4" w:rsidRDefault="00FA50A4" w:rsidP="00FA50A4">
      <w:pPr>
        <w:ind w:left="40" w:firstLine="567"/>
        <w:rPr>
          <w:sz w:val="28"/>
          <w:szCs w:val="28"/>
        </w:rPr>
      </w:pPr>
      <w:r>
        <w:rPr>
          <w:sz w:val="28"/>
          <w:szCs w:val="28"/>
        </w:rPr>
        <w:t>При премировании учитываются:</w:t>
      </w:r>
    </w:p>
    <w:p w:rsidR="00FA50A4" w:rsidRDefault="00FA50A4" w:rsidP="00FA50A4">
      <w:pPr>
        <w:ind w:left="100" w:firstLine="567"/>
        <w:rPr>
          <w:sz w:val="28"/>
          <w:szCs w:val="28"/>
        </w:rPr>
      </w:pPr>
      <w:r>
        <w:rPr>
          <w:sz w:val="28"/>
          <w:szCs w:val="28"/>
        </w:rPr>
        <w:t>- успешное и добросовестное исполнение работником своих должностных обязанностей в соответствующем периоде;</w:t>
      </w:r>
    </w:p>
    <w:p w:rsidR="00FA50A4" w:rsidRDefault="00FA50A4" w:rsidP="00FA50A4">
      <w:pPr>
        <w:ind w:left="100" w:firstLine="567"/>
        <w:rPr>
          <w:sz w:val="28"/>
          <w:szCs w:val="28"/>
        </w:rPr>
      </w:pPr>
      <w:r>
        <w:rPr>
          <w:sz w:val="28"/>
          <w:szCs w:val="28"/>
        </w:rPr>
        <w:t>- инициатива, творчество и применение в работе современных форм и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тодов организации труда;</w:t>
      </w:r>
    </w:p>
    <w:p w:rsidR="00FA50A4" w:rsidRDefault="00FA50A4" w:rsidP="00FA50A4">
      <w:pPr>
        <w:ind w:left="100" w:firstLine="567"/>
        <w:rPr>
          <w:sz w:val="28"/>
          <w:szCs w:val="28"/>
        </w:rPr>
      </w:pPr>
      <w:r>
        <w:rPr>
          <w:sz w:val="28"/>
          <w:szCs w:val="28"/>
        </w:rPr>
        <w:t>- качественная подготовка и проведение мероприятий, связанных с уста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ной деятельностью учреждения;</w:t>
      </w:r>
    </w:p>
    <w:p w:rsidR="00FA50A4" w:rsidRDefault="00FA50A4" w:rsidP="00FA50A4">
      <w:pPr>
        <w:ind w:left="10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выполнение порученной работы, связанной с обеспечением рабочего процесса или уставной деятельности учреждения;</w:t>
      </w:r>
    </w:p>
    <w:p w:rsidR="00FA50A4" w:rsidRDefault="00FA50A4" w:rsidP="00FA50A4">
      <w:pPr>
        <w:ind w:left="684" w:hanging="117"/>
        <w:rPr>
          <w:sz w:val="28"/>
          <w:szCs w:val="28"/>
        </w:rPr>
      </w:pPr>
      <w:r>
        <w:rPr>
          <w:sz w:val="28"/>
          <w:szCs w:val="28"/>
        </w:rPr>
        <w:t>- качественная подготовка и своевременная сдача отчетности.</w:t>
      </w:r>
    </w:p>
    <w:p w:rsidR="00FA50A4" w:rsidRDefault="00C16065" w:rsidP="00FA50A4">
      <w:pPr>
        <w:ind w:left="113" w:firstLine="454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6.7. </w:t>
      </w:r>
      <w:r w:rsidR="00FA50A4">
        <w:rPr>
          <w:spacing w:val="-1"/>
          <w:sz w:val="28"/>
          <w:szCs w:val="28"/>
        </w:rPr>
        <w:t xml:space="preserve">Премия по итогам работы </w:t>
      </w:r>
      <w:r>
        <w:rPr>
          <w:sz w:val="28"/>
          <w:szCs w:val="28"/>
        </w:rPr>
        <w:t xml:space="preserve">(за месяц, квартал, полугодие, год) </w:t>
      </w:r>
      <w:r w:rsidR="00FA50A4">
        <w:rPr>
          <w:spacing w:val="-1"/>
          <w:sz w:val="28"/>
          <w:szCs w:val="28"/>
        </w:rPr>
        <w:t>выплач</w:t>
      </w:r>
      <w:r w:rsidR="00FA50A4">
        <w:rPr>
          <w:spacing w:val="-1"/>
          <w:sz w:val="28"/>
          <w:szCs w:val="28"/>
        </w:rPr>
        <w:t>и</w:t>
      </w:r>
      <w:r w:rsidR="00FA50A4">
        <w:rPr>
          <w:spacing w:val="-1"/>
          <w:sz w:val="28"/>
          <w:szCs w:val="28"/>
        </w:rPr>
        <w:t>вается в пределах фонда оплаты труда, установленного  учреждению</w:t>
      </w:r>
      <w:r w:rsidR="00FA50A4">
        <w:rPr>
          <w:sz w:val="28"/>
          <w:szCs w:val="28"/>
        </w:rPr>
        <w:t>. Конкре</w:t>
      </w:r>
      <w:r w:rsidR="00FA50A4">
        <w:rPr>
          <w:sz w:val="28"/>
          <w:szCs w:val="28"/>
        </w:rPr>
        <w:t>т</w:t>
      </w:r>
      <w:r w:rsidR="00FA50A4">
        <w:rPr>
          <w:sz w:val="28"/>
          <w:szCs w:val="28"/>
        </w:rPr>
        <w:t>ный размер премии может определяться как в процентах к основному окладу работника, так и в абсолютном размере. Максимальным размером премия по итогам работы не огранич</w:t>
      </w:r>
      <w:r>
        <w:rPr>
          <w:sz w:val="28"/>
          <w:szCs w:val="28"/>
        </w:rPr>
        <w:t>ена</w:t>
      </w:r>
      <w:r w:rsidR="00FA50A4">
        <w:rPr>
          <w:sz w:val="28"/>
          <w:szCs w:val="28"/>
        </w:rPr>
        <w:t>.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6.8. Премия за образцовое качество выполняемых работ  выплачивается</w:t>
      </w:r>
      <w:r w:rsidR="00F05FEC">
        <w:rPr>
          <w:spacing w:val="-1"/>
          <w:sz w:val="28"/>
          <w:szCs w:val="28"/>
        </w:rPr>
        <w:t xml:space="preserve">  </w:t>
      </w:r>
      <w:r w:rsidR="000565D9">
        <w:rPr>
          <w:spacing w:val="-1"/>
          <w:sz w:val="28"/>
          <w:szCs w:val="28"/>
        </w:rPr>
        <w:t xml:space="preserve">работникам единовременно </w:t>
      </w:r>
      <w:r w:rsidR="000565D9">
        <w:rPr>
          <w:bCs/>
          <w:sz w:val="28"/>
          <w:szCs w:val="28"/>
        </w:rPr>
        <w:t>в размере 0,5 основного оклада</w:t>
      </w:r>
      <w:r w:rsidR="00F05FEC">
        <w:rPr>
          <w:bCs/>
          <w:sz w:val="28"/>
          <w:szCs w:val="28"/>
        </w:rPr>
        <w:t xml:space="preserve"> </w:t>
      </w:r>
      <w:r w:rsidR="000565D9">
        <w:rPr>
          <w:spacing w:val="-1"/>
          <w:sz w:val="28"/>
          <w:szCs w:val="28"/>
        </w:rPr>
        <w:t>в пределах фонда оплаты труда, установленного  учреждению</w:t>
      </w:r>
      <w:r>
        <w:rPr>
          <w:spacing w:val="-1"/>
          <w:sz w:val="28"/>
          <w:szCs w:val="28"/>
        </w:rPr>
        <w:t>:</w:t>
      </w:r>
    </w:p>
    <w:p w:rsidR="00A6140C" w:rsidRDefault="00A6140C" w:rsidP="00A6140C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при объявлении благодарности губернатора Камчатского края, благ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дарности главы Вилючинского городского округа;</w:t>
      </w:r>
    </w:p>
    <w:p w:rsidR="00A6140C" w:rsidRDefault="00A6140C" w:rsidP="00A6140C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при награждении Почетной грамотой Правительства Камчатского края, Почетной грамотой Законодательного Собрания Камчатского края, Почетной грамотой органа местного самоуправления Вилючинского городского округа</w:t>
      </w:r>
      <w:r w:rsidR="00C16065">
        <w:rPr>
          <w:bCs/>
          <w:sz w:val="28"/>
          <w:szCs w:val="28"/>
        </w:rPr>
        <w:t>.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6.9. Премия за выполнение особо важных и срочных работ  выплачивается работникам единовременно по итогам выполнения особо важных и срочных р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бот с целью поощрения работников за оперативность и качественный результат труда.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Премия за выполнение особо важных и срочных работ выплачивается в пределах фонда оплаты труда, установленного  учреждению. Конкретный ра</w:t>
      </w:r>
      <w:r>
        <w:rPr>
          <w:spacing w:val="-1"/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мер премии может определяться как в процентах к основному окладу работника, так и в абсолютном размере. Максимальным размером премия </w:t>
      </w:r>
      <w:r w:rsidR="000565D9">
        <w:rPr>
          <w:spacing w:val="-1"/>
          <w:sz w:val="28"/>
          <w:szCs w:val="28"/>
        </w:rPr>
        <w:t xml:space="preserve">за выполнение особо важных и срочных работ </w:t>
      </w:r>
      <w:r>
        <w:rPr>
          <w:spacing w:val="-1"/>
          <w:sz w:val="28"/>
          <w:szCs w:val="28"/>
        </w:rPr>
        <w:t>не ограничена.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6.10. Премия за интенсивность и высокие результаты работы  выплачивае</w:t>
      </w:r>
      <w:r>
        <w:rPr>
          <w:spacing w:val="-1"/>
          <w:sz w:val="28"/>
          <w:szCs w:val="28"/>
        </w:rPr>
        <w:t>т</w:t>
      </w:r>
      <w:r>
        <w:rPr>
          <w:spacing w:val="-1"/>
          <w:sz w:val="28"/>
          <w:szCs w:val="28"/>
        </w:rPr>
        <w:t>ся работникам единовременно за интенсивность и высокие результаты работы. При премировании учитывается: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интенсивность и напряженность работы;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достижение показателей деятельности учреждения;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особый режим работы (связанный с обеспечением безаварийной, безо</w:t>
      </w:r>
      <w:r>
        <w:rPr>
          <w:spacing w:val="-1"/>
          <w:sz w:val="28"/>
          <w:szCs w:val="28"/>
        </w:rPr>
        <w:t>т</w:t>
      </w:r>
      <w:r>
        <w:rPr>
          <w:spacing w:val="-1"/>
          <w:sz w:val="28"/>
          <w:szCs w:val="28"/>
        </w:rPr>
        <w:t>казной и бесперебойной работы инженерных и хозяйственно-эксплуатационных систем жизнеобеспечения учреждения);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организация и проведение мероприятий, направленных на повышение а</w:t>
      </w:r>
      <w:r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>торитета и имиджа учреждения среди населения;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непосредственное участие в реализации национальных проектов, фед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ральных, региональных и муниципальных целевых программ;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 обеспечение эффективности проводимых мероприятий</w:t>
      </w:r>
      <w:r w:rsidR="00862A62">
        <w:rPr>
          <w:spacing w:val="-1"/>
          <w:sz w:val="28"/>
          <w:szCs w:val="28"/>
        </w:rPr>
        <w:t>.</w:t>
      </w:r>
    </w:p>
    <w:p w:rsidR="00FA50A4" w:rsidRDefault="00FA50A4" w:rsidP="00FA50A4">
      <w:pPr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Премия за интенсивность и высокие результаты работы выплачивается в пределах фонда оплаты труда, установленного  учреждению. Конкретный ра</w:t>
      </w:r>
      <w:r>
        <w:rPr>
          <w:spacing w:val="-1"/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мер премии может определяться как в процентах к основному окладу работника, так и в абсолютном размере. Максимальным размером премия </w:t>
      </w:r>
      <w:r w:rsidR="000565D9">
        <w:rPr>
          <w:spacing w:val="-1"/>
          <w:sz w:val="28"/>
          <w:szCs w:val="28"/>
        </w:rPr>
        <w:t xml:space="preserve">за интенсивность и высокие результаты работы  </w:t>
      </w:r>
      <w:r>
        <w:rPr>
          <w:spacing w:val="-1"/>
          <w:sz w:val="28"/>
          <w:szCs w:val="28"/>
        </w:rPr>
        <w:t>не ограничена.</w:t>
      </w:r>
    </w:p>
    <w:p w:rsidR="00FA50A4" w:rsidRDefault="00FA50A4" w:rsidP="00FA50A4">
      <w:pPr>
        <w:autoSpaceDE w:val="0"/>
        <w:autoSpaceDN w:val="0"/>
        <w:adjustRightInd w:val="0"/>
        <w:ind w:firstLine="567"/>
        <w:jc w:val="center"/>
        <w:outlineLvl w:val="1"/>
        <w:rPr>
          <w:spacing w:val="-1"/>
          <w:sz w:val="28"/>
          <w:szCs w:val="28"/>
        </w:rPr>
      </w:pPr>
    </w:p>
    <w:p w:rsidR="00FA50A4" w:rsidRDefault="00FA50A4" w:rsidP="00FA50A4">
      <w:pPr>
        <w:autoSpaceDE w:val="0"/>
        <w:autoSpaceDN w:val="0"/>
        <w:adjustRightInd w:val="0"/>
        <w:jc w:val="center"/>
        <w:outlineLvl w:val="1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VII. Другие вопросы оплаты труда</w:t>
      </w:r>
    </w:p>
    <w:p w:rsidR="00FA50A4" w:rsidRDefault="00A6140C" w:rsidP="00983AAD">
      <w:pPr>
        <w:tabs>
          <w:tab w:val="left" w:pos="1318"/>
        </w:tabs>
        <w:spacing w:line="322" w:lineRule="exact"/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</w:t>
      </w:r>
      <w:r w:rsidR="00FA50A4">
        <w:rPr>
          <w:spacing w:val="-1"/>
          <w:sz w:val="28"/>
          <w:szCs w:val="28"/>
        </w:rPr>
        <w:t>1. Работникам учреждения может быть оказана материальная помощь. Решение об оказании материальной помощи и ее конкретных размерах прини</w:t>
      </w:r>
      <w:r w:rsidR="00FA50A4">
        <w:rPr>
          <w:spacing w:val="-1"/>
          <w:sz w:val="28"/>
          <w:szCs w:val="28"/>
        </w:rPr>
        <w:softHyphen/>
        <w:t xml:space="preserve">мает </w:t>
      </w:r>
      <w:r w:rsidR="00AD66CA">
        <w:rPr>
          <w:spacing w:val="-1"/>
          <w:sz w:val="28"/>
          <w:szCs w:val="28"/>
        </w:rPr>
        <w:t xml:space="preserve">руководитель учреждения </w:t>
      </w:r>
      <w:r w:rsidR="00FA50A4">
        <w:rPr>
          <w:spacing w:val="-1"/>
          <w:sz w:val="28"/>
          <w:szCs w:val="28"/>
        </w:rPr>
        <w:t>на основании письменного заявления работника.</w:t>
      </w:r>
    </w:p>
    <w:p w:rsidR="00FA50A4" w:rsidRDefault="00A6140C" w:rsidP="00983AAD">
      <w:pPr>
        <w:spacing w:line="319" w:lineRule="exact"/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</w:t>
      </w:r>
      <w:r w:rsidR="00FA50A4">
        <w:rPr>
          <w:spacing w:val="-1"/>
          <w:sz w:val="28"/>
          <w:szCs w:val="28"/>
        </w:rPr>
        <w:t>2. Материальная помощь работникам учреждения выплачивается в преде</w:t>
      </w:r>
      <w:r w:rsidR="00FA50A4">
        <w:rPr>
          <w:spacing w:val="-1"/>
          <w:sz w:val="28"/>
          <w:szCs w:val="28"/>
        </w:rPr>
        <w:softHyphen/>
        <w:t>лах фонда оплаты труда, установленного учреждению.</w:t>
      </w:r>
    </w:p>
    <w:p w:rsidR="00FA50A4" w:rsidRDefault="00A6140C" w:rsidP="00983AAD">
      <w:pPr>
        <w:autoSpaceDE w:val="0"/>
        <w:autoSpaceDN w:val="0"/>
        <w:adjustRightInd w:val="0"/>
        <w:ind w:firstLine="567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</w:t>
      </w:r>
      <w:r w:rsidR="00FA50A4">
        <w:rPr>
          <w:spacing w:val="-1"/>
          <w:sz w:val="28"/>
          <w:szCs w:val="28"/>
        </w:rPr>
        <w:t>3. Работникам учреждения в связи с профессиональными праздниками, памятными и юбилейными  датами может быть выплачено единовременное п</w:t>
      </w:r>
      <w:r w:rsidR="00FA50A4">
        <w:rPr>
          <w:spacing w:val="-1"/>
          <w:sz w:val="28"/>
          <w:szCs w:val="28"/>
        </w:rPr>
        <w:t>о</w:t>
      </w:r>
      <w:r w:rsidR="00FA50A4">
        <w:rPr>
          <w:spacing w:val="-1"/>
          <w:sz w:val="28"/>
          <w:szCs w:val="28"/>
        </w:rPr>
        <w:t>ощрение.</w:t>
      </w:r>
    </w:p>
    <w:p w:rsidR="00FA50A4" w:rsidRDefault="00A6140C" w:rsidP="00983AAD">
      <w:pPr>
        <w:spacing w:before="2" w:line="319" w:lineRule="exact"/>
        <w:ind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</w:t>
      </w:r>
      <w:r w:rsidR="00FA50A4">
        <w:rPr>
          <w:spacing w:val="-1"/>
          <w:sz w:val="28"/>
          <w:szCs w:val="28"/>
        </w:rPr>
        <w:t>4. Выплата единовременного поощрения работникам производится в пр</w:t>
      </w:r>
      <w:r w:rsidR="00FA50A4">
        <w:rPr>
          <w:spacing w:val="-1"/>
          <w:sz w:val="28"/>
          <w:szCs w:val="28"/>
        </w:rPr>
        <w:t>е</w:t>
      </w:r>
      <w:r w:rsidR="00FA50A4">
        <w:rPr>
          <w:spacing w:val="-1"/>
          <w:sz w:val="28"/>
          <w:szCs w:val="28"/>
        </w:rPr>
        <w:t xml:space="preserve">делах фонда оплаты труда, установленного учреждению на основании </w:t>
      </w:r>
      <w:r w:rsidR="00AD66CA">
        <w:rPr>
          <w:spacing w:val="-1"/>
          <w:sz w:val="28"/>
          <w:szCs w:val="28"/>
        </w:rPr>
        <w:t>приказ</w:t>
      </w:r>
      <w:r w:rsidR="00F05FEC">
        <w:rPr>
          <w:spacing w:val="-1"/>
          <w:sz w:val="28"/>
          <w:szCs w:val="28"/>
        </w:rPr>
        <w:t xml:space="preserve">а </w:t>
      </w:r>
      <w:r w:rsidR="00AD66CA">
        <w:rPr>
          <w:spacing w:val="-1"/>
          <w:sz w:val="28"/>
          <w:szCs w:val="28"/>
        </w:rPr>
        <w:t>руководителя учреждения</w:t>
      </w:r>
      <w:r w:rsidR="00FA50A4">
        <w:rPr>
          <w:spacing w:val="-1"/>
          <w:sz w:val="28"/>
          <w:szCs w:val="28"/>
        </w:rPr>
        <w:t>.</w:t>
      </w:r>
    </w:p>
    <w:p w:rsidR="00FC70B5" w:rsidRPr="00D354CC" w:rsidRDefault="00FC70B5" w:rsidP="00B20425">
      <w:pPr>
        <w:autoSpaceDE w:val="0"/>
        <w:autoSpaceDN w:val="0"/>
        <w:adjustRightInd w:val="0"/>
        <w:outlineLvl w:val="1"/>
        <w:rPr>
          <w:spacing w:val="-1"/>
          <w:sz w:val="28"/>
          <w:szCs w:val="28"/>
        </w:rPr>
      </w:pPr>
    </w:p>
    <w:p w:rsidR="00FC70B5" w:rsidRPr="00983AAD" w:rsidRDefault="00FC70B5" w:rsidP="00983AAD">
      <w:pPr>
        <w:autoSpaceDE w:val="0"/>
        <w:autoSpaceDN w:val="0"/>
        <w:adjustRightInd w:val="0"/>
        <w:jc w:val="center"/>
        <w:outlineLvl w:val="1"/>
        <w:rPr>
          <w:spacing w:val="-1"/>
          <w:sz w:val="28"/>
          <w:szCs w:val="28"/>
        </w:rPr>
      </w:pPr>
      <w:r w:rsidRPr="009C1BB1">
        <w:rPr>
          <w:b/>
          <w:spacing w:val="-1"/>
          <w:sz w:val="28"/>
          <w:szCs w:val="28"/>
        </w:rPr>
        <w:t xml:space="preserve">VIII. </w:t>
      </w:r>
      <w:r w:rsidRPr="009C1BB1">
        <w:rPr>
          <w:b/>
          <w:spacing w:val="-1"/>
          <w:sz w:val="28"/>
          <w:szCs w:val="28"/>
          <w:lang w:eastAsia="ru-RU"/>
        </w:rPr>
        <w:t>Формирование фонда оплаты труда</w:t>
      </w:r>
    </w:p>
    <w:p w:rsidR="00FC70B5" w:rsidRPr="00D354CC" w:rsidRDefault="00983AAD" w:rsidP="00B20425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FC70B5" w:rsidRPr="00D354CC">
        <w:rPr>
          <w:spacing w:val="-1"/>
          <w:sz w:val="28"/>
          <w:szCs w:val="28"/>
        </w:rPr>
        <w:t>.1. Формирование фонда оплаты труда по всем должностям работников учреждени</w:t>
      </w:r>
      <w:r>
        <w:rPr>
          <w:spacing w:val="-1"/>
          <w:sz w:val="28"/>
          <w:szCs w:val="28"/>
        </w:rPr>
        <w:t>я</w:t>
      </w:r>
      <w:r w:rsidR="00FC70B5" w:rsidRPr="00D354CC">
        <w:rPr>
          <w:spacing w:val="-1"/>
          <w:sz w:val="28"/>
          <w:szCs w:val="28"/>
        </w:rPr>
        <w:t xml:space="preserve"> производится на основании штатного расписания учреждения. Штатное расписание учреждения утверждается </w:t>
      </w:r>
      <w:r>
        <w:rPr>
          <w:spacing w:val="-1"/>
          <w:sz w:val="28"/>
          <w:szCs w:val="28"/>
        </w:rPr>
        <w:t>главой администрации Вил</w:t>
      </w:r>
      <w:r>
        <w:rPr>
          <w:spacing w:val="-1"/>
          <w:sz w:val="28"/>
          <w:szCs w:val="28"/>
        </w:rPr>
        <w:t>ю</w:t>
      </w:r>
      <w:r>
        <w:rPr>
          <w:spacing w:val="-1"/>
          <w:sz w:val="28"/>
          <w:szCs w:val="28"/>
        </w:rPr>
        <w:t>чинского городского округа</w:t>
      </w:r>
      <w:r w:rsidR="00FC70B5" w:rsidRPr="00D354CC">
        <w:rPr>
          <w:spacing w:val="-1"/>
          <w:sz w:val="28"/>
          <w:szCs w:val="28"/>
        </w:rPr>
        <w:t xml:space="preserve"> и включает в себя все должности </w:t>
      </w:r>
      <w:r>
        <w:rPr>
          <w:spacing w:val="-1"/>
          <w:sz w:val="28"/>
          <w:szCs w:val="28"/>
        </w:rPr>
        <w:t>работников</w:t>
      </w:r>
      <w:r w:rsidR="00FC70B5" w:rsidRPr="00D354CC">
        <w:rPr>
          <w:spacing w:val="-1"/>
          <w:sz w:val="28"/>
          <w:szCs w:val="28"/>
        </w:rPr>
        <w:t xml:space="preserve"> учр</w:t>
      </w:r>
      <w:r w:rsidR="00FC70B5" w:rsidRPr="00D354CC">
        <w:rPr>
          <w:spacing w:val="-1"/>
          <w:sz w:val="28"/>
          <w:szCs w:val="28"/>
        </w:rPr>
        <w:t>е</w:t>
      </w:r>
      <w:r w:rsidR="00FC70B5" w:rsidRPr="00D354CC">
        <w:rPr>
          <w:spacing w:val="-1"/>
          <w:sz w:val="28"/>
          <w:szCs w:val="28"/>
        </w:rPr>
        <w:t>ждения.</w:t>
      </w:r>
    </w:p>
    <w:p w:rsidR="00FC70B5" w:rsidRDefault="00FC70B5" w:rsidP="00B20425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Указанные должности должны соответствовать уставным целям учрежд</w:t>
      </w:r>
      <w:r w:rsidRPr="00D354CC">
        <w:rPr>
          <w:spacing w:val="-1"/>
          <w:sz w:val="28"/>
          <w:szCs w:val="28"/>
        </w:rPr>
        <w:t>е</w:t>
      </w:r>
      <w:r w:rsidRPr="00D354CC">
        <w:rPr>
          <w:spacing w:val="-1"/>
          <w:sz w:val="28"/>
          <w:szCs w:val="28"/>
        </w:rPr>
        <w:t>ния и содержаться в соответст</w:t>
      </w:r>
      <w:r>
        <w:rPr>
          <w:spacing w:val="-1"/>
          <w:sz w:val="28"/>
          <w:szCs w:val="28"/>
        </w:rPr>
        <w:t xml:space="preserve">вующих </w:t>
      </w:r>
      <w:r w:rsidRPr="00D354CC">
        <w:rPr>
          <w:spacing w:val="-1"/>
          <w:sz w:val="28"/>
          <w:szCs w:val="28"/>
        </w:rPr>
        <w:t>раздела</w:t>
      </w:r>
      <w:r>
        <w:rPr>
          <w:spacing w:val="-1"/>
          <w:sz w:val="28"/>
          <w:szCs w:val="28"/>
        </w:rPr>
        <w:t>х</w:t>
      </w:r>
      <w:r w:rsidRPr="00D354CC">
        <w:rPr>
          <w:spacing w:val="-1"/>
          <w:sz w:val="28"/>
          <w:szCs w:val="28"/>
        </w:rPr>
        <w:t xml:space="preserve"> единого квалификационного справочника должностей руководителей, специалистов, служащих и тарифно-квалификационных справочников работ и профессий рабочих. 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Фонд оплаты труда работников учреждения формируется исходя из объ</w:t>
      </w:r>
      <w:r w:rsidRPr="00D354CC">
        <w:rPr>
          <w:spacing w:val="-1"/>
          <w:sz w:val="28"/>
          <w:szCs w:val="28"/>
        </w:rPr>
        <w:t>е</w:t>
      </w:r>
      <w:r w:rsidRPr="00D354CC">
        <w:rPr>
          <w:spacing w:val="-1"/>
          <w:sz w:val="28"/>
          <w:szCs w:val="28"/>
        </w:rPr>
        <w:t>ма соответствующих лимитов бюджетных обязательств местного бюджета.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Фонд оплаты труда работников учреждени</w:t>
      </w:r>
      <w:r w:rsidR="00983AAD">
        <w:rPr>
          <w:spacing w:val="-1"/>
          <w:sz w:val="28"/>
          <w:szCs w:val="28"/>
        </w:rPr>
        <w:t>я</w:t>
      </w:r>
      <w:r w:rsidRPr="00D354CC">
        <w:rPr>
          <w:spacing w:val="-1"/>
          <w:sz w:val="28"/>
          <w:szCs w:val="28"/>
        </w:rPr>
        <w:t xml:space="preserve"> направляется на следующие выплаты: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основных</w:t>
      </w:r>
      <w:r w:rsidRPr="00D354CC">
        <w:rPr>
          <w:spacing w:val="-1"/>
          <w:sz w:val="28"/>
          <w:szCs w:val="28"/>
        </w:rPr>
        <w:t xml:space="preserve"> окладов;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- компенсационных выплат;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- стимулирующих выплат.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В первую очередь должны быть обеспечены выплаты гарантированной части оплаты труда – основного оклада, компенсационных выплат, доплат за выполнение работ, не входящих в прямые должностные обязанности работника.</w:t>
      </w:r>
    </w:p>
    <w:p w:rsidR="00FC70B5" w:rsidRPr="00D354CC" w:rsidRDefault="00983AAD" w:rsidP="00B20425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FC70B5" w:rsidRPr="00D354CC">
        <w:rPr>
          <w:spacing w:val="-1"/>
          <w:sz w:val="28"/>
          <w:szCs w:val="28"/>
        </w:rPr>
        <w:t xml:space="preserve">.2. </w:t>
      </w:r>
      <w:r>
        <w:rPr>
          <w:spacing w:val="-1"/>
          <w:sz w:val="28"/>
          <w:szCs w:val="28"/>
        </w:rPr>
        <w:t>Глава</w:t>
      </w:r>
      <w:r w:rsidR="00CF1E2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администрации Вилючинского городского округа</w:t>
      </w:r>
      <w:r w:rsidR="00FC70B5" w:rsidRPr="00D354CC">
        <w:rPr>
          <w:spacing w:val="-1"/>
          <w:sz w:val="28"/>
          <w:szCs w:val="28"/>
        </w:rPr>
        <w:t xml:space="preserve"> вправе пер</w:t>
      </w:r>
      <w:r w:rsidR="00FC70B5" w:rsidRPr="00D354CC">
        <w:rPr>
          <w:spacing w:val="-1"/>
          <w:sz w:val="28"/>
          <w:szCs w:val="28"/>
        </w:rPr>
        <w:t>е</w:t>
      </w:r>
      <w:r w:rsidR="00FC70B5" w:rsidRPr="00D354CC">
        <w:rPr>
          <w:spacing w:val="-1"/>
          <w:sz w:val="28"/>
          <w:szCs w:val="28"/>
        </w:rPr>
        <w:t>распределять средства фонда оплаты труда между выплатами, предусмотре</w:t>
      </w:r>
      <w:r w:rsidR="00FC70B5" w:rsidRPr="00D354CC">
        <w:rPr>
          <w:spacing w:val="-1"/>
          <w:sz w:val="28"/>
          <w:szCs w:val="28"/>
        </w:rPr>
        <w:t>н</w:t>
      </w:r>
      <w:r w:rsidR="00FC70B5" w:rsidRPr="00D354CC">
        <w:rPr>
          <w:spacing w:val="-1"/>
          <w:sz w:val="28"/>
          <w:szCs w:val="28"/>
        </w:rPr>
        <w:t xml:space="preserve">ными в </w:t>
      </w:r>
      <w:hyperlink r:id="rId9" w:history="1">
        <w:r>
          <w:rPr>
            <w:spacing w:val="-1"/>
            <w:sz w:val="28"/>
            <w:szCs w:val="28"/>
          </w:rPr>
          <w:t>пункте 8</w:t>
        </w:r>
        <w:r w:rsidR="00FC70B5" w:rsidRPr="00D354CC">
          <w:rPr>
            <w:spacing w:val="-1"/>
            <w:sz w:val="28"/>
            <w:szCs w:val="28"/>
          </w:rPr>
          <w:t>.1</w:t>
        </w:r>
      </w:hyperlink>
      <w:r w:rsidR="00FC70B5" w:rsidRPr="00D354CC">
        <w:rPr>
          <w:spacing w:val="-1"/>
          <w:sz w:val="28"/>
          <w:szCs w:val="28"/>
        </w:rPr>
        <w:t xml:space="preserve"> настоящей статьи.</w:t>
      </w:r>
    </w:p>
    <w:p w:rsidR="00FC70B5" w:rsidRPr="00D354CC" w:rsidRDefault="00FC70B5" w:rsidP="00B20425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 w:rsidRPr="00D354CC">
        <w:rPr>
          <w:spacing w:val="-1"/>
          <w:sz w:val="28"/>
          <w:szCs w:val="28"/>
        </w:rPr>
        <w:t>Экономия по фонду оплаты труда может направляться на стимулирующие выплаты работникам учреждения.</w:t>
      </w:r>
    </w:p>
    <w:p w:rsidR="00FC70B5" w:rsidRDefault="00FC70B5" w:rsidP="00B20425"/>
    <w:p w:rsidR="00FC70B5" w:rsidRDefault="00FC70B5" w:rsidP="00B20425"/>
    <w:p w:rsidR="00FC70B5" w:rsidRDefault="00FC70B5" w:rsidP="00B20425"/>
    <w:p w:rsidR="00FC70B5" w:rsidRDefault="00FC70B5" w:rsidP="00B20425"/>
    <w:p w:rsidR="00FC70B5" w:rsidRDefault="00FC70B5" w:rsidP="00B20425"/>
    <w:p w:rsidR="00FC70B5" w:rsidRDefault="00FC70B5" w:rsidP="00B20425"/>
    <w:p w:rsidR="001B0D13" w:rsidRDefault="001B0D13" w:rsidP="00B20425">
      <w:pPr>
        <w:autoSpaceDE w:val="0"/>
      </w:pPr>
    </w:p>
    <w:sectPr w:rsidR="001B0D13" w:rsidSect="007B36B3">
      <w:headerReference w:type="default" r:id="rId10"/>
      <w:footerReference w:type="default" r:id="rId11"/>
      <w:footnotePr>
        <w:pos w:val="beneathText"/>
      </w:footnotePr>
      <w:pgSz w:w="11905" w:h="16837"/>
      <w:pgMar w:top="1134" w:right="567" w:bottom="1134" w:left="1701" w:header="720" w:footer="4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22E" w:rsidRDefault="00FF722E">
      <w:r>
        <w:separator/>
      </w:r>
    </w:p>
  </w:endnote>
  <w:endnote w:type="continuationSeparator" w:id="1">
    <w:p w:rsidR="00FF722E" w:rsidRDefault="00FF7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1B" w:rsidRDefault="00FE191B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22E" w:rsidRDefault="00FF722E">
      <w:r>
        <w:separator/>
      </w:r>
    </w:p>
  </w:footnote>
  <w:footnote w:type="continuationSeparator" w:id="1">
    <w:p w:rsidR="00FF722E" w:rsidRDefault="00FF7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09642"/>
    </w:sdtPr>
    <w:sdtContent>
      <w:p w:rsidR="00FE191B" w:rsidRDefault="00422732">
        <w:pPr>
          <w:pStyle w:val="ad"/>
          <w:jc w:val="center"/>
        </w:pPr>
        <w:fldSimple w:instr=" PAGE   \* MERGEFORMAT ">
          <w:r w:rsidR="008249B3">
            <w:rPr>
              <w:noProof/>
            </w:rPr>
            <w:t>2</w:t>
          </w:r>
        </w:fldSimple>
      </w:p>
    </w:sdtContent>
  </w:sdt>
  <w:p w:rsidR="00FE191B" w:rsidRDefault="00FE191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BC6E97"/>
    <w:rsid w:val="000070D4"/>
    <w:rsid w:val="000146AF"/>
    <w:rsid w:val="0001628B"/>
    <w:rsid w:val="000565D9"/>
    <w:rsid w:val="000A6ACA"/>
    <w:rsid w:val="000B1669"/>
    <w:rsid w:val="000B7B6D"/>
    <w:rsid w:val="000C1B9F"/>
    <w:rsid w:val="000C60A1"/>
    <w:rsid w:val="000E7F8A"/>
    <w:rsid w:val="00106300"/>
    <w:rsid w:val="0012422F"/>
    <w:rsid w:val="00135DAD"/>
    <w:rsid w:val="001A2BF0"/>
    <w:rsid w:val="001B0D13"/>
    <w:rsid w:val="001C526F"/>
    <w:rsid w:val="002137AE"/>
    <w:rsid w:val="002243EF"/>
    <w:rsid w:val="002448AA"/>
    <w:rsid w:val="00255120"/>
    <w:rsid w:val="00272A32"/>
    <w:rsid w:val="00272BAE"/>
    <w:rsid w:val="002D1090"/>
    <w:rsid w:val="003312D9"/>
    <w:rsid w:val="00350844"/>
    <w:rsid w:val="003C6987"/>
    <w:rsid w:val="00422732"/>
    <w:rsid w:val="00476CDA"/>
    <w:rsid w:val="004930E2"/>
    <w:rsid w:val="004A184D"/>
    <w:rsid w:val="004C30A6"/>
    <w:rsid w:val="004D565E"/>
    <w:rsid w:val="004E38AF"/>
    <w:rsid w:val="004F2887"/>
    <w:rsid w:val="004F4156"/>
    <w:rsid w:val="00500D6F"/>
    <w:rsid w:val="00501CE7"/>
    <w:rsid w:val="00532E06"/>
    <w:rsid w:val="00561598"/>
    <w:rsid w:val="0058522E"/>
    <w:rsid w:val="005F0253"/>
    <w:rsid w:val="006106C5"/>
    <w:rsid w:val="00617487"/>
    <w:rsid w:val="0064494D"/>
    <w:rsid w:val="006908CA"/>
    <w:rsid w:val="006B0DBC"/>
    <w:rsid w:val="006E65EB"/>
    <w:rsid w:val="006E7088"/>
    <w:rsid w:val="00716149"/>
    <w:rsid w:val="00736619"/>
    <w:rsid w:val="007719C0"/>
    <w:rsid w:val="007B193E"/>
    <w:rsid w:val="007B368C"/>
    <w:rsid w:val="007B36B3"/>
    <w:rsid w:val="007F0B54"/>
    <w:rsid w:val="008249B3"/>
    <w:rsid w:val="00831001"/>
    <w:rsid w:val="008418FF"/>
    <w:rsid w:val="00847E12"/>
    <w:rsid w:val="00862A62"/>
    <w:rsid w:val="00882900"/>
    <w:rsid w:val="008C49E6"/>
    <w:rsid w:val="008D232D"/>
    <w:rsid w:val="00905348"/>
    <w:rsid w:val="0095098B"/>
    <w:rsid w:val="00983AAD"/>
    <w:rsid w:val="00996380"/>
    <w:rsid w:val="009B0DB0"/>
    <w:rsid w:val="00A6140C"/>
    <w:rsid w:val="00AC547B"/>
    <w:rsid w:val="00AD66CA"/>
    <w:rsid w:val="00B20425"/>
    <w:rsid w:val="00B64070"/>
    <w:rsid w:val="00B96006"/>
    <w:rsid w:val="00BB7F3B"/>
    <w:rsid w:val="00BC6E97"/>
    <w:rsid w:val="00BF77BA"/>
    <w:rsid w:val="00C16065"/>
    <w:rsid w:val="00C57F3F"/>
    <w:rsid w:val="00C63DF0"/>
    <w:rsid w:val="00C86E63"/>
    <w:rsid w:val="00C93BE8"/>
    <w:rsid w:val="00CB2382"/>
    <w:rsid w:val="00CC7E7B"/>
    <w:rsid w:val="00CD692A"/>
    <w:rsid w:val="00CF1E2A"/>
    <w:rsid w:val="00CF400A"/>
    <w:rsid w:val="00D3486E"/>
    <w:rsid w:val="00D81F60"/>
    <w:rsid w:val="00DF10DC"/>
    <w:rsid w:val="00E257D7"/>
    <w:rsid w:val="00E26AF3"/>
    <w:rsid w:val="00E7128C"/>
    <w:rsid w:val="00E84A47"/>
    <w:rsid w:val="00E86F58"/>
    <w:rsid w:val="00EA5A21"/>
    <w:rsid w:val="00EE140A"/>
    <w:rsid w:val="00F05FEC"/>
    <w:rsid w:val="00F46330"/>
    <w:rsid w:val="00F8796D"/>
    <w:rsid w:val="00F924B9"/>
    <w:rsid w:val="00F9660C"/>
    <w:rsid w:val="00FA50A4"/>
    <w:rsid w:val="00FB34D5"/>
    <w:rsid w:val="00FB4A4C"/>
    <w:rsid w:val="00FC70B5"/>
    <w:rsid w:val="00FE191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FF"/>
    <w:rPr>
      <w:lang w:eastAsia="ar-SA"/>
    </w:rPr>
  </w:style>
  <w:style w:type="paragraph" w:styleId="1">
    <w:name w:val="heading 1"/>
    <w:basedOn w:val="a"/>
    <w:next w:val="a"/>
    <w:qFormat/>
    <w:rsid w:val="008418FF"/>
    <w:pPr>
      <w:keepNext/>
      <w:tabs>
        <w:tab w:val="num" w:pos="432"/>
      </w:tabs>
      <w:ind w:left="432" w:hanging="432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418FF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418FF"/>
    <w:pPr>
      <w:keepNext/>
      <w:tabs>
        <w:tab w:val="num" w:pos="720"/>
      </w:tabs>
      <w:autoSpaceDE w:val="0"/>
      <w:ind w:firstLine="170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8418FF"/>
    <w:pPr>
      <w:keepNext/>
      <w:tabs>
        <w:tab w:val="num" w:pos="864"/>
      </w:tabs>
      <w:autoSpaceDE w:val="0"/>
      <w:ind w:left="864" w:hanging="86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8418FF"/>
    <w:pPr>
      <w:keepNext/>
      <w:tabs>
        <w:tab w:val="num" w:pos="1008"/>
      </w:tabs>
      <w:ind w:left="1008" w:hanging="1008"/>
      <w:outlineLvl w:val="4"/>
    </w:pPr>
    <w:rPr>
      <w:sz w:val="28"/>
      <w:szCs w:val="28"/>
    </w:rPr>
  </w:style>
  <w:style w:type="paragraph" w:styleId="7">
    <w:name w:val="heading 7"/>
    <w:basedOn w:val="a"/>
    <w:next w:val="a"/>
    <w:qFormat/>
    <w:rsid w:val="008418FF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8418FF"/>
    <w:rPr>
      <w:rFonts w:ascii="Symbol" w:hAnsi="Symbol"/>
      <w:color w:val="auto"/>
    </w:rPr>
  </w:style>
  <w:style w:type="character" w:customStyle="1" w:styleId="WW8Num2z1">
    <w:name w:val="WW8Num2z1"/>
    <w:rsid w:val="008418FF"/>
    <w:rPr>
      <w:rFonts w:ascii="Courier New" w:hAnsi="Courier New" w:cs="Courier New"/>
    </w:rPr>
  </w:style>
  <w:style w:type="character" w:customStyle="1" w:styleId="WW8Num2z2">
    <w:name w:val="WW8Num2z2"/>
    <w:rsid w:val="008418FF"/>
    <w:rPr>
      <w:rFonts w:ascii="Wingdings" w:hAnsi="Wingdings"/>
    </w:rPr>
  </w:style>
  <w:style w:type="character" w:customStyle="1" w:styleId="WW8Num2z3">
    <w:name w:val="WW8Num2z3"/>
    <w:rsid w:val="008418FF"/>
    <w:rPr>
      <w:rFonts w:ascii="Symbol" w:hAnsi="Symbol"/>
    </w:rPr>
  </w:style>
  <w:style w:type="character" w:customStyle="1" w:styleId="WW8Num3z0">
    <w:name w:val="WW8Num3z0"/>
    <w:rsid w:val="008418FF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8418FF"/>
    <w:rPr>
      <w:rFonts w:ascii="Courier New" w:hAnsi="Courier New"/>
    </w:rPr>
  </w:style>
  <w:style w:type="character" w:customStyle="1" w:styleId="WW8Num3z2">
    <w:name w:val="WW8Num3z2"/>
    <w:rsid w:val="008418FF"/>
    <w:rPr>
      <w:rFonts w:ascii="Wingdings" w:hAnsi="Wingdings"/>
    </w:rPr>
  </w:style>
  <w:style w:type="character" w:customStyle="1" w:styleId="WW8Num3z3">
    <w:name w:val="WW8Num3z3"/>
    <w:rsid w:val="008418FF"/>
    <w:rPr>
      <w:rFonts w:ascii="Symbol" w:hAnsi="Symbol"/>
    </w:rPr>
  </w:style>
  <w:style w:type="character" w:customStyle="1" w:styleId="WW8Num4z0">
    <w:name w:val="WW8Num4z0"/>
    <w:rsid w:val="008418FF"/>
    <w:rPr>
      <w:rFonts w:ascii="Symbol" w:hAnsi="Symbol"/>
      <w:color w:val="auto"/>
    </w:rPr>
  </w:style>
  <w:style w:type="character" w:customStyle="1" w:styleId="WW8Num4z1">
    <w:name w:val="WW8Num4z1"/>
    <w:rsid w:val="008418FF"/>
    <w:rPr>
      <w:rFonts w:ascii="Courier New" w:hAnsi="Courier New" w:cs="Courier New"/>
    </w:rPr>
  </w:style>
  <w:style w:type="character" w:customStyle="1" w:styleId="WW8Num4z2">
    <w:name w:val="WW8Num4z2"/>
    <w:rsid w:val="008418FF"/>
    <w:rPr>
      <w:rFonts w:ascii="Wingdings" w:hAnsi="Wingdings"/>
    </w:rPr>
  </w:style>
  <w:style w:type="character" w:customStyle="1" w:styleId="WW8Num4z3">
    <w:name w:val="WW8Num4z3"/>
    <w:rsid w:val="008418FF"/>
    <w:rPr>
      <w:rFonts w:ascii="Symbol" w:hAnsi="Symbol"/>
    </w:rPr>
  </w:style>
  <w:style w:type="character" w:customStyle="1" w:styleId="WW8Num5z0">
    <w:name w:val="WW8Num5z0"/>
    <w:rsid w:val="008418FF"/>
    <w:rPr>
      <w:rFonts w:ascii="Verdana" w:hAnsi="Verdana" w:cs="Times New Roman"/>
    </w:rPr>
  </w:style>
  <w:style w:type="character" w:customStyle="1" w:styleId="WW8Num5z1">
    <w:name w:val="WW8Num5z1"/>
    <w:rsid w:val="008418FF"/>
    <w:rPr>
      <w:rFonts w:ascii="Courier New" w:hAnsi="Courier New" w:cs="Courier New"/>
    </w:rPr>
  </w:style>
  <w:style w:type="character" w:customStyle="1" w:styleId="WW8Num5z2">
    <w:name w:val="WW8Num5z2"/>
    <w:rsid w:val="008418FF"/>
    <w:rPr>
      <w:rFonts w:ascii="Wingdings" w:hAnsi="Wingdings" w:cs="Times New Roman"/>
    </w:rPr>
  </w:style>
  <w:style w:type="character" w:customStyle="1" w:styleId="WW8Num5z3">
    <w:name w:val="WW8Num5z3"/>
    <w:rsid w:val="008418FF"/>
    <w:rPr>
      <w:rFonts w:ascii="Symbol" w:hAnsi="Symbol" w:cs="Times New Roman"/>
    </w:rPr>
  </w:style>
  <w:style w:type="character" w:customStyle="1" w:styleId="WW8Num8z0">
    <w:name w:val="WW8Num8z0"/>
    <w:rsid w:val="008418FF"/>
    <w:rPr>
      <w:rFonts w:ascii="Symbol" w:hAnsi="Symbol"/>
      <w:color w:val="auto"/>
    </w:rPr>
  </w:style>
  <w:style w:type="character" w:customStyle="1" w:styleId="WW8Num8z1">
    <w:name w:val="WW8Num8z1"/>
    <w:rsid w:val="008418FF"/>
    <w:rPr>
      <w:rFonts w:ascii="Courier New" w:hAnsi="Courier New" w:cs="Courier New"/>
    </w:rPr>
  </w:style>
  <w:style w:type="character" w:customStyle="1" w:styleId="WW8Num8z2">
    <w:name w:val="WW8Num8z2"/>
    <w:rsid w:val="008418FF"/>
    <w:rPr>
      <w:rFonts w:ascii="Wingdings" w:hAnsi="Wingdings"/>
    </w:rPr>
  </w:style>
  <w:style w:type="character" w:customStyle="1" w:styleId="WW8Num8z3">
    <w:name w:val="WW8Num8z3"/>
    <w:rsid w:val="008418FF"/>
    <w:rPr>
      <w:rFonts w:ascii="Symbol" w:hAnsi="Symbol"/>
    </w:rPr>
  </w:style>
  <w:style w:type="character" w:customStyle="1" w:styleId="WW8Num9z0">
    <w:name w:val="WW8Num9z0"/>
    <w:rsid w:val="008418FF"/>
    <w:rPr>
      <w:rFonts w:ascii="Wingdings" w:hAnsi="Wingdings"/>
    </w:rPr>
  </w:style>
  <w:style w:type="character" w:customStyle="1" w:styleId="WW8Num9z1">
    <w:name w:val="WW8Num9z1"/>
    <w:rsid w:val="008418FF"/>
    <w:rPr>
      <w:rFonts w:ascii="Courier New" w:hAnsi="Courier New" w:cs="Courier New"/>
    </w:rPr>
  </w:style>
  <w:style w:type="character" w:customStyle="1" w:styleId="WW8Num9z3">
    <w:name w:val="WW8Num9z3"/>
    <w:rsid w:val="008418FF"/>
    <w:rPr>
      <w:rFonts w:ascii="Symbol" w:hAnsi="Symbol"/>
    </w:rPr>
  </w:style>
  <w:style w:type="character" w:customStyle="1" w:styleId="WW8Num10z0">
    <w:name w:val="WW8Num10z0"/>
    <w:rsid w:val="008418FF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8418FF"/>
    <w:rPr>
      <w:rFonts w:ascii="Courier New" w:hAnsi="Courier New"/>
    </w:rPr>
  </w:style>
  <w:style w:type="character" w:customStyle="1" w:styleId="WW8Num10z2">
    <w:name w:val="WW8Num10z2"/>
    <w:rsid w:val="008418FF"/>
    <w:rPr>
      <w:rFonts w:ascii="Wingdings" w:hAnsi="Wingdings"/>
    </w:rPr>
  </w:style>
  <w:style w:type="character" w:customStyle="1" w:styleId="WW8Num10z3">
    <w:name w:val="WW8Num10z3"/>
    <w:rsid w:val="008418FF"/>
    <w:rPr>
      <w:rFonts w:ascii="Symbol" w:hAnsi="Symbol"/>
    </w:rPr>
  </w:style>
  <w:style w:type="character" w:customStyle="1" w:styleId="WW8Num12z0">
    <w:name w:val="WW8Num12z0"/>
    <w:rsid w:val="008418FF"/>
    <w:rPr>
      <w:rFonts w:ascii="Wingdings" w:hAnsi="Wingdings"/>
    </w:rPr>
  </w:style>
  <w:style w:type="character" w:customStyle="1" w:styleId="WW8Num12z1">
    <w:name w:val="WW8Num12z1"/>
    <w:rsid w:val="008418FF"/>
    <w:rPr>
      <w:rFonts w:ascii="Courier New" w:hAnsi="Courier New" w:cs="Courier New"/>
    </w:rPr>
  </w:style>
  <w:style w:type="character" w:customStyle="1" w:styleId="WW8Num12z3">
    <w:name w:val="WW8Num12z3"/>
    <w:rsid w:val="008418FF"/>
    <w:rPr>
      <w:rFonts w:ascii="Symbol" w:hAnsi="Symbol"/>
    </w:rPr>
  </w:style>
  <w:style w:type="character" w:customStyle="1" w:styleId="WW8Num13z0">
    <w:name w:val="WW8Num13z0"/>
    <w:rsid w:val="008418FF"/>
    <w:rPr>
      <w:rFonts w:ascii="Symbol" w:hAnsi="Symbol"/>
      <w:color w:val="auto"/>
    </w:rPr>
  </w:style>
  <w:style w:type="character" w:customStyle="1" w:styleId="WW8Num13z1">
    <w:name w:val="WW8Num13z1"/>
    <w:rsid w:val="008418FF"/>
    <w:rPr>
      <w:rFonts w:ascii="Courier New" w:hAnsi="Courier New" w:cs="Courier New"/>
    </w:rPr>
  </w:style>
  <w:style w:type="character" w:customStyle="1" w:styleId="WW8Num13z2">
    <w:name w:val="WW8Num13z2"/>
    <w:rsid w:val="008418FF"/>
    <w:rPr>
      <w:rFonts w:ascii="Wingdings" w:hAnsi="Wingdings"/>
    </w:rPr>
  </w:style>
  <w:style w:type="character" w:customStyle="1" w:styleId="WW8Num13z3">
    <w:name w:val="WW8Num13z3"/>
    <w:rsid w:val="008418FF"/>
    <w:rPr>
      <w:rFonts w:ascii="Symbol" w:hAnsi="Symbol"/>
    </w:rPr>
  </w:style>
  <w:style w:type="character" w:customStyle="1" w:styleId="WW8Num14z0">
    <w:name w:val="WW8Num14z0"/>
    <w:rsid w:val="008418FF"/>
    <w:rPr>
      <w:rFonts w:ascii="Symbol" w:hAnsi="Symbol"/>
      <w:color w:val="auto"/>
    </w:rPr>
  </w:style>
  <w:style w:type="character" w:customStyle="1" w:styleId="WW8Num14z1">
    <w:name w:val="WW8Num14z1"/>
    <w:rsid w:val="008418FF"/>
    <w:rPr>
      <w:rFonts w:ascii="Courier New" w:hAnsi="Courier New" w:cs="Courier New"/>
    </w:rPr>
  </w:style>
  <w:style w:type="character" w:customStyle="1" w:styleId="WW8Num14z2">
    <w:name w:val="WW8Num14z2"/>
    <w:rsid w:val="008418FF"/>
    <w:rPr>
      <w:rFonts w:ascii="Wingdings" w:hAnsi="Wingdings"/>
    </w:rPr>
  </w:style>
  <w:style w:type="character" w:customStyle="1" w:styleId="WW8Num14z3">
    <w:name w:val="WW8Num14z3"/>
    <w:rsid w:val="008418FF"/>
    <w:rPr>
      <w:rFonts w:ascii="Symbol" w:hAnsi="Symbol"/>
    </w:rPr>
  </w:style>
  <w:style w:type="character" w:customStyle="1" w:styleId="WW8Num15z0">
    <w:name w:val="WW8Num15z0"/>
    <w:rsid w:val="008418FF"/>
    <w:rPr>
      <w:rFonts w:ascii="Symbol" w:hAnsi="Symbol"/>
      <w:color w:val="auto"/>
    </w:rPr>
  </w:style>
  <w:style w:type="character" w:customStyle="1" w:styleId="WW8Num15z1">
    <w:name w:val="WW8Num15z1"/>
    <w:rsid w:val="008418FF"/>
    <w:rPr>
      <w:rFonts w:ascii="Courier New" w:hAnsi="Courier New" w:cs="Courier New"/>
    </w:rPr>
  </w:style>
  <w:style w:type="character" w:customStyle="1" w:styleId="WW8Num15z2">
    <w:name w:val="WW8Num15z2"/>
    <w:rsid w:val="008418FF"/>
    <w:rPr>
      <w:rFonts w:ascii="Wingdings" w:hAnsi="Wingdings"/>
    </w:rPr>
  </w:style>
  <w:style w:type="character" w:customStyle="1" w:styleId="WW8Num15z3">
    <w:name w:val="WW8Num15z3"/>
    <w:rsid w:val="008418FF"/>
    <w:rPr>
      <w:rFonts w:ascii="Symbol" w:hAnsi="Symbol"/>
    </w:rPr>
  </w:style>
  <w:style w:type="character" w:customStyle="1" w:styleId="WW8Num16z0">
    <w:name w:val="WW8Num16z0"/>
    <w:rsid w:val="008418FF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8418FF"/>
    <w:rPr>
      <w:rFonts w:ascii="Courier New" w:hAnsi="Courier New"/>
    </w:rPr>
  </w:style>
  <w:style w:type="character" w:customStyle="1" w:styleId="WW8Num16z2">
    <w:name w:val="WW8Num16z2"/>
    <w:rsid w:val="008418FF"/>
    <w:rPr>
      <w:rFonts w:ascii="Wingdings" w:hAnsi="Wingdings"/>
    </w:rPr>
  </w:style>
  <w:style w:type="character" w:customStyle="1" w:styleId="WW8Num16z3">
    <w:name w:val="WW8Num16z3"/>
    <w:rsid w:val="008418FF"/>
    <w:rPr>
      <w:rFonts w:ascii="Symbol" w:hAnsi="Symbol"/>
    </w:rPr>
  </w:style>
  <w:style w:type="character" w:customStyle="1" w:styleId="WW8Num17z0">
    <w:name w:val="WW8Num17z0"/>
    <w:rsid w:val="008418FF"/>
    <w:rPr>
      <w:rFonts w:ascii="Symbol" w:hAnsi="Symbol"/>
      <w:color w:val="auto"/>
    </w:rPr>
  </w:style>
  <w:style w:type="character" w:customStyle="1" w:styleId="WW8Num17z1">
    <w:name w:val="WW8Num17z1"/>
    <w:rsid w:val="008418FF"/>
    <w:rPr>
      <w:rFonts w:ascii="Courier New" w:hAnsi="Courier New" w:cs="Courier New"/>
    </w:rPr>
  </w:style>
  <w:style w:type="character" w:customStyle="1" w:styleId="WW8Num17z2">
    <w:name w:val="WW8Num17z2"/>
    <w:rsid w:val="008418FF"/>
    <w:rPr>
      <w:rFonts w:ascii="Wingdings" w:hAnsi="Wingdings"/>
    </w:rPr>
  </w:style>
  <w:style w:type="character" w:customStyle="1" w:styleId="WW8Num17z3">
    <w:name w:val="WW8Num17z3"/>
    <w:rsid w:val="008418FF"/>
    <w:rPr>
      <w:rFonts w:ascii="Symbol" w:hAnsi="Symbol"/>
    </w:rPr>
  </w:style>
  <w:style w:type="character" w:customStyle="1" w:styleId="WW8Num18z0">
    <w:name w:val="WW8Num18z0"/>
    <w:rsid w:val="008418FF"/>
    <w:rPr>
      <w:rFonts w:ascii="Verdana" w:hAnsi="Verdana" w:cs="Times New Roman"/>
    </w:rPr>
  </w:style>
  <w:style w:type="character" w:customStyle="1" w:styleId="WW8Num18z1">
    <w:name w:val="WW8Num18z1"/>
    <w:rsid w:val="008418FF"/>
    <w:rPr>
      <w:rFonts w:ascii="Courier New" w:hAnsi="Courier New" w:cs="Courier New"/>
    </w:rPr>
  </w:style>
  <w:style w:type="character" w:customStyle="1" w:styleId="WW8Num18z2">
    <w:name w:val="WW8Num18z2"/>
    <w:rsid w:val="008418FF"/>
    <w:rPr>
      <w:rFonts w:ascii="Wingdings" w:hAnsi="Wingdings" w:cs="Times New Roman"/>
    </w:rPr>
  </w:style>
  <w:style w:type="character" w:customStyle="1" w:styleId="WW8Num18z3">
    <w:name w:val="WW8Num18z3"/>
    <w:rsid w:val="008418FF"/>
    <w:rPr>
      <w:rFonts w:ascii="Symbol" w:hAnsi="Symbol" w:cs="Times New Roman"/>
    </w:rPr>
  </w:style>
  <w:style w:type="character" w:customStyle="1" w:styleId="WW8Num19z0">
    <w:name w:val="WW8Num19z0"/>
    <w:rsid w:val="008418FF"/>
    <w:rPr>
      <w:rFonts w:ascii="Symbol" w:hAnsi="Symbol"/>
      <w:color w:val="auto"/>
    </w:rPr>
  </w:style>
  <w:style w:type="character" w:customStyle="1" w:styleId="WW8Num19z1">
    <w:name w:val="WW8Num19z1"/>
    <w:rsid w:val="008418FF"/>
    <w:rPr>
      <w:rFonts w:ascii="Courier New" w:hAnsi="Courier New" w:cs="Courier New"/>
    </w:rPr>
  </w:style>
  <w:style w:type="character" w:customStyle="1" w:styleId="WW8Num19z2">
    <w:name w:val="WW8Num19z2"/>
    <w:rsid w:val="008418FF"/>
    <w:rPr>
      <w:rFonts w:ascii="Wingdings" w:hAnsi="Wingdings"/>
    </w:rPr>
  </w:style>
  <w:style w:type="character" w:customStyle="1" w:styleId="WW8Num19z3">
    <w:name w:val="WW8Num19z3"/>
    <w:rsid w:val="008418FF"/>
    <w:rPr>
      <w:rFonts w:ascii="Symbol" w:hAnsi="Symbol"/>
    </w:rPr>
  </w:style>
  <w:style w:type="character" w:customStyle="1" w:styleId="WW8Num22z0">
    <w:name w:val="WW8Num22z0"/>
    <w:rsid w:val="008418F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8418FF"/>
    <w:rPr>
      <w:rFonts w:ascii="Courier New" w:hAnsi="Courier New"/>
    </w:rPr>
  </w:style>
  <w:style w:type="character" w:customStyle="1" w:styleId="WW8Num22z2">
    <w:name w:val="WW8Num22z2"/>
    <w:rsid w:val="008418FF"/>
    <w:rPr>
      <w:rFonts w:ascii="Wingdings" w:hAnsi="Wingdings"/>
    </w:rPr>
  </w:style>
  <w:style w:type="character" w:customStyle="1" w:styleId="WW8Num22z3">
    <w:name w:val="WW8Num22z3"/>
    <w:rsid w:val="008418FF"/>
    <w:rPr>
      <w:rFonts w:ascii="Symbol" w:hAnsi="Symbol"/>
    </w:rPr>
  </w:style>
  <w:style w:type="character" w:customStyle="1" w:styleId="WW8Num23z0">
    <w:name w:val="WW8Num23z0"/>
    <w:rsid w:val="008418FF"/>
    <w:rPr>
      <w:rFonts w:ascii="Symbol" w:hAnsi="Symbol"/>
    </w:rPr>
  </w:style>
  <w:style w:type="character" w:customStyle="1" w:styleId="WW8Num23z1">
    <w:name w:val="WW8Num23z1"/>
    <w:rsid w:val="008418FF"/>
    <w:rPr>
      <w:rFonts w:ascii="Courier New" w:hAnsi="Courier New" w:cs="Courier New"/>
    </w:rPr>
  </w:style>
  <w:style w:type="character" w:customStyle="1" w:styleId="WW8Num23z2">
    <w:name w:val="WW8Num23z2"/>
    <w:rsid w:val="008418FF"/>
    <w:rPr>
      <w:rFonts w:ascii="Wingdings" w:hAnsi="Wingdings"/>
    </w:rPr>
  </w:style>
  <w:style w:type="character" w:customStyle="1" w:styleId="WW8Num24z0">
    <w:name w:val="WW8Num24z0"/>
    <w:rsid w:val="008418FF"/>
    <w:rPr>
      <w:rFonts w:ascii="Verdana" w:hAnsi="Verdana" w:cs="Times New Roman"/>
    </w:rPr>
  </w:style>
  <w:style w:type="character" w:customStyle="1" w:styleId="WW8Num24z1">
    <w:name w:val="WW8Num24z1"/>
    <w:rsid w:val="008418FF"/>
    <w:rPr>
      <w:rFonts w:ascii="Courier New" w:hAnsi="Courier New" w:cs="Courier New"/>
    </w:rPr>
  </w:style>
  <w:style w:type="character" w:customStyle="1" w:styleId="WW8Num24z2">
    <w:name w:val="WW8Num24z2"/>
    <w:rsid w:val="008418FF"/>
    <w:rPr>
      <w:rFonts w:ascii="Wingdings" w:hAnsi="Wingdings" w:cs="Times New Roman"/>
    </w:rPr>
  </w:style>
  <w:style w:type="character" w:customStyle="1" w:styleId="WW8Num24z3">
    <w:name w:val="WW8Num24z3"/>
    <w:rsid w:val="008418FF"/>
    <w:rPr>
      <w:rFonts w:ascii="Symbol" w:hAnsi="Symbol" w:cs="Times New Roman"/>
    </w:rPr>
  </w:style>
  <w:style w:type="character" w:customStyle="1" w:styleId="WW8Num25z0">
    <w:name w:val="WW8Num25z0"/>
    <w:rsid w:val="008418FF"/>
    <w:rPr>
      <w:rFonts w:ascii="Symbol" w:hAnsi="Symbol"/>
    </w:rPr>
  </w:style>
  <w:style w:type="character" w:customStyle="1" w:styleId="WW8Num25z1">
    <w:name w:val="WW8Num25z1"/>
    <w:rsid w:val="008418FF"/>
    <w:rPr>
      <w:rFonts w:ascii="Courier New" w:hAnsi="Courier New" w:cs="Courier New"/>
    </w:rPr>
  </w:style>
  <w:style w:type="character" w:customStyle="1" w:styleId="WW8Num25z2">
    <w:name w:val="WW8Num25z2"/>
    <w:rsid w:val="008418FF"/>
    <w:rPr>
      <w:rFonts w:ascii="Wingdings" w:hAnsi="Wingdings"/>
    </w:rPr>
  </w:style>
  <w:style w:type="character" w:customStyle="1" w:styleId="WW8NumSt14z0">
    <w:name w:val="WW8NumSt14z0"/>
    <w:rsid w:val="008418F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8418FF"/>
  </w:style>
  <w:style w:type="character" w:customStyle="1" w:styleId="a3">
    <w:name w:val="Символ сноски"/>
    <w:basedOn w:val="10"/>
    <w:rsid w:val="008418FF"/>
    <w:rPr>
      <w:vertAlign w:val="superscript"/>
    </w:rPr>
  </w:style>
  <w:style w:type="character" w:styleId="a4">
    <w:name w:val="page number"/>
    <w:basedOn w:val="10"/>
    <w:semiHidden/>
    <w:rsid w:val="008418FF"/>
  </w:style>
  <w:style w:type="character" w:customStyle="1" w:styleId="a5">
    <w:name w:val="Нижний колонтитул Знак"/>
    <w:basedOn w:val="10"/>
    <w:uiPriority w:val="99"/>
    <w:rsid w:val="008418FF"/>
    <w:rPr>
      <w:sz w:val="24"/>
      <w:szCs w:val="24"/>
    </w:rPr>
  </w:style>
  <w:style w:type="character" w:customStyle="1" w:styleId="a6">
    <w:name w:val="Текст концевой сноски Знак"/>
    <w:basedOn w:val="10"/>
    <w:rsid w:val="008418FF"/>
  </w:style>
  <w:style w:type="character" w:customStyle="1" w:styleId="a7">
    <w:name w:val="Текст выноски Знак"/>
    <w:basedOn w:val="10"/>
    <w:rsid w:val="008418FF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8418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rsid w:val="008418FF"/>
    <w:pPr>
      <w:spacing w:after="120"/>
    </w:pPr>
    <w:rPr>
      <w:sz w:val="24"/>
      <w:szCs w:val="24"/>
    </w:rPr>
  </w:style>
  <w:style w:type="paragraph" w:styleId="aa">
    <w:name w:val="List"/>
    <w:basedOn w:val="a9"/>
    <w:semiHidden/>
    <w:rsid w:val="008418FF"/>
    <w:rPr>
      <w:rFonts w:cs="Tahoma"/>
    </w:rPr>
  </w:style>
  <w:style w:type="paragraph" w:customStyle="1" w:styleId="11">
    <w:name w:val="Название1"/>
    <w:basedOn w:val="a"/>
    <w:rsid w:val="008418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8418FF"/>
    <w:pPr>
      <w:suppressLineNumbers/>
    </w:pPr>
    <w:rPr>
      <w:rFonts w:cs="Tahoma"/>
    </w:rPr>
  </w:style>
  <w:style w:type="paragraph" w:customStyle="1" w:styleId="ConsPlusNormal">
    <w:name w:val="ConsPlusNormal"/>
    <w:rsid w:val="008418FF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8418FF"/>
    <w:pPr>
      <w:widowControl w:val="0"/>
      <w:suppressAutoHyphens/>
      <w:autoSpaceDE w:val="0"/>
    </w:pPr>
    <w:rPr>
      <w:rFonts w:ascii="Arial" w:eastAsia="Arial" w:hAnsi="Arial"/>
      <w:b/>
      <w:lang w:eastAsia="ar-SA"/>
    </w:rPr>
  </w:style>
  <w:style w:type="paragraph" w:styleId="ab">
    <w:name w:val="Normal (Web)"/>
    <w:basedOn w:val="a"/>
    <w:rsid w:val="008418FF"/>
    <w:pPr>
      <w:suppressAutoHyphens/>
      <w:spacing w:before="280" w:after="280"/>
    </w:pPr>
    <w:rPr>
      <w:sz w:val="24"/>
      <w:szCs w:val="24"/>
    </w:rPr>
  </w:style>
  <w:style w:type="paragraph" w:customStyle="1" w:styleId="21">
    <w:name w:val="Основной текст 21"/>
    <w:basedOn w:val="a"/>
    <w:rsid w:val="008418FF"/>
    <w:pPr>
      <w:autoSpaceDE w:val="0"/>
      <w:spacing w:line="360" w:lineRule="auto"/>
    </w:pPr>
    <w:rPr>
      <w:b/>
      <w:sz w:val="28"/>
      <w:szCs w:val="28"/>
    </w:rPr>
  </w:style>
  <w:style w:type="paragraph" w:customStyle="1" w:styleId="13">
    <w:name w:val="Схема документа1"/>
    <w:basedOn w:val="a"/>
    <w:rsid w:val="008418FF"/>
    <w:pPr>
      <w:shd w:val="clear" w:color="auto" w:fill="000080"/>
    </w:pPr>
    <w:rPr>
      <w:rFonts w:ascii="Tahoma" w:hAnsi="Tahoma" w:cs="Tahoma"/>
    </w:rPr>
  </w:style>
  <w:style w:type="paragraph" w:styleId="ac">
    <w:name w:val="Body Text Indent"/>
    <w:basedOn w:val="a"/>
    <w:semiHidden/>
    <w:rsid w:val="008418FF"/>
    <w:pPr>
      <w:spacing w:after="120"/>
      <w:ind w:left="283"/>
    </w:pPr>
  </w:style>
  <w:style w:type="paragraph" w:styleId="ad">
    <w:name w:val="header"/>
    <w:basedOn w:val="a"/>
    <w:link w:val="ae"/>
    <w:uiPriority w:val="99"/>
    <w:rsid w:val="008418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footnote text"/>
    <w:basedOn w:val="a"/>
    <w:semiHidden/>
    <w:rsid w:val="008418FF"/>
  </w:style>
  <w:style w:type="paragraph" w:customStyle="1" w:styleId="210">
    <w:name w:val="Основной текст с отступом 21"/>
    <w:basedOn w:val="a"/>
    <w:rsid w:val="008418FF"/>
    <w:pPr>
      <w:overflowPunct w:val="0"/>
      <w:autoSpaceDE w:val="0"/>
      <w:ind w:firstLine="720"/>
      <w:jc w:val="both"/>
      <w:textAlignment w:val="baseline"/>
    </w:pPr>
    <w:rPr>
      <w:sz w:val="28"/>
    </w:rPr>
  </w:style>
  <w:style w:type="paragraph" w:styleId="af0">
    <w:name w:val="Title"/>
    <w:basedOn w:val="a"/>
    <w:next w:val="af1"/>
    <w:qFormat/>
    <w:rsid w:val="008418FF"/>
    <w:pPr>
      <w:spacing w:line="340" w:lineRule="exact"/>
      <w:jc w:val="center"/>
    </w:pPr>
    <w:rPr>
      <w:b/>
      <w:bCs/>
      <w:sz w:val="28"/>
      <w:szCs w:val="24"/>
    </w:rPr>
  </w:style>
  <w:style w:type="paragraph" w:styleId="af1">
    <w:name w:val="Subtitle"/>
    <w:basedOn w:val="a8"/>
    <w:next w:val="a9"/>
    <w:qFormat/>
    <w:rsid w:val="008418FF"/>
    <w:pPr>
      <w:jc w:val="center"/>
    </w:pPr>
    <w:rPr>
      <w:i/>
      <w:iCs/>
    </w:rPr>
  </w:style>
  <w:style w:type="paragraph" w:customStyle="1" w:styleId="14">
    <w:name w:val="Цитата1"/>
    <w:basedOn w:val="a"/>
    <w:rsid w:val="008418FF"/>
    <w:pPr>
      <w:widowControl w:val="0"/>
      <w:shd w:val="clear" w:color="auto" w:fill="FFFFFF"/>
      <w:autoSpaceDE w:val="0"/>
      <w:spacing w:before="10" w:line="485" w:lineRule="atLeast"/>
      <w:ind w:left="115" w:right="43" w:firstLine="691"/>
      <w:jc w:val="both"/>
    </w:pPr>
    <w:rPr>
      <w:i/>
      <w:iCs/>
      <w:color w:val="000000"/>
      <w:spacing w:val="-12"/>
      <w:sz w:val="30"/>
      <w:szCs w:val="30"/>
    </w:rPr>
  </w:style>
  <w:style w:type="paragraph" w:styleId="af2">
    <w:name w:val="List Paragraph"/>
    <w:basedOn w:val="a"/>
    <w:qFormat/>
    <w:rsid w:val="008418F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8418FF"/>
    <w:pPr>
      <w:spacing w:before="100" w:after="100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8418FF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8418FF"/>
    <w:pPr>
      <w:shd w:val="clear" w:color="auto" w:fill="FFFFFF"/>
      <w:spacing w:line="360" w:lineRule="auto"/>
      <w:ind w:right="10"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310">
    <w:name w:val="Основной текст 31"/>
    <w:basedOn w:val="a"/>
    <w:rsid w:val="008418FF"/>
    <w:pPr>
      <w:spacing w:after="120"/>
    </w:pPr>
    <w:rPr>
      <w:sz w:val="16"/>
      <w:szCs w:val="16"/>
    </w:rPr>
  </w:style>
  <w:style w:type="paragraph" w:customStyle="1" w:styleId="af3">
    <w:name w:val="Таблицы (моноширинный)"/>
    <w:basedOn w:val="a"/>
    <w:next w:val="a"/>
    <w:rsid w:val="008418FF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4">
    <w:name w:val="footer"/>
    <w:basedOn w:val="a"/>
    <w:uiPriority w:val="99"/>
    <w:rsid w:val="008418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5">
    <w:name w:val="endnote text"/>
    <w:basedOn w:val="a"/>
    <w:semiHidden/>
    <w:rsid w:val="008418FF"/>
    <w:pPr>
      <w:ind w:firstLine="709"/>
      <w:jc w:val="both"/>
    </w:pPr>
  </w:style>
  <w:style w:type="paragraph" w:customStyle="1" w:styleId="15">
    <w:name w:val="Название объекта1"/>
    <w:basedOn w:val="a"/>
    <w:next w:val="a"/>
    <w:rsid w:val="008418FF"/>
    <w:pPr>
      <w:autoSpaceDE w:val="0"/>
      <w:spacing w:line="360" w:lineRule="auto"/>
      <w:ind w:firstLine="540"/>
      <w:jc w:val="both"/>
    </w:pPr>
    <w:rPr>
      <w:sz w:val="28"/>
      <w:szCs w:val="28"/>
    </w:rPr>
  </w:style>
  <w:style w:type="paragraph" w:styleId="af6">
    <w:name w:val="Balloon Text"/>
    <w:basedOn w:val="a"/>
    <w:rsid w:val="008418FF"/>
    <w:rPr>
      <w:rFonts w:ascii="Tahoma" w:hAnsi="Tahoma" w:cs="Tahoma"/>
      <w:sz w:val="16"/>
      <w:szCs w:val="16"/>
    </w:rPr>
  </w:style>
  <w:style w:type="paragraph" w:customStyle="1" w:styleId="af7">
    <w:name w:val="ðàñïîðÿæåíèå"/>
    <w:basedOn w:val="a"/>
    <w:next w:val="a9"/>
    <w:rsid w:val="008418FF"/>
    <w:pPr>
      <w:overflowPunct w:val="0"/>
      <w:autoSpaceDE w:val="0"/>
      <w:jc w:val="center"/>
    </w:pPr>
  </w:style>
  <w:style w:type="paragraph" w:customStyle="1" w:styleId="af8">
    <w:name w:val="Содержимое таблицы"/>
    <w:basedOn w:val="a"/>
    <w:rsid w:val="008418FF"/>
    <w:pPr>
      <w:suppressLineNumbers/>
    </w:pPr>
  </w:style>
  <w:style w:type="paragraph" w:customStyle="1" w:styleId="af9">
    <w:name w:val="Заголовок таблицы"/>
    <w:basedOn w:val="af8"/>
    <w:rsid w:val="008418FF"/>
    <w:pPr>
      <w:jc w:val="center"/>
    </w:pPr>
    <w:rPr>
      <w:b/>
      <w:bCs/>
    </w:rPr>
  </w:style>
  <w:style w:type="paragraph" w:customStyle="1" w:styleId="afa">
    <w:name w:val="Заголовок статьи"/>
    <w:basedOn w:val="a"/>
    <w:next w:val="a"/>
    <w:rsid w:val="00FC70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rsid w:val="00BB7F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070D4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7B5AFC9081854000BC7DF2945D8250583B8853F1922BEE96A3FEC31FA4D50C4801953AFDCF84C4n7G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AABB0F3DBC60BAD0ACB55804B1F8AB4BD64264936D9A7C3059F6CC912D161F35AADF5C492B88424BF284x106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7B17-DDA3-4214-AC0E-5EBCAF77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5076</Words>
  <Characters>28937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Общмй отдел</cp:lastModifiedBy>
  <cp:revision>11</cp:revision>
  <cp:lastPrinted>2013-02-14T23:28:00Z</cp:lastPrinted>
  <dcterms:created xsi:type="dcterms:W3CDTF">2012-12-12T07:39:00Z</dcterms:created>
  <dcterms:modified xsi:type="dcterms:W3CDTF">2013-02-19T22:31:00Z</dcterms:modified>
</cp:coreProperties>
</file>