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ind w:firstLine="709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Normal"/>
        <w:ind w:firstLine="709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Heading5"/>
        <w:jc w:val="center"/>
        <w:rPr>
          <w:i w:val="false"/>
          <w:i w:val="false"/>
          <w:sz w:val="40"/>
          <w:szCs w:val="40"/>
        </w:rPr>
      </w:pPr>
      <w:r>
        <w:rPr>
          <w:i w:val="false"/>
          <w:sz w:val="40"/>
          <w:szCs w:val="40"/>
        </w:rPr>
        <w:t>Р А С П О Р Я Ж Е Н И Е</w:t>
      </w:r>
    </w:p>
    <w:p>
      <w:pPr>
        <w:pStyle w:val="Normal"/>
        <w:rPr/>
      </w:pPr>
      <w:r>
        <w:rPr/>
      </w:r>
    </w:p>
    <w:p>
      <w:pPr>
        <w:pStyle w:val="Heading4"/>
        <w:spacing w:before="0" w:after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15.04.2026                                    </w:t>
      </w:r>
      <w:bookmarkStart w:id="0" w:name="_GoBack"/>
      <w:bookmarkEnd w:id="0"/>
      <w:r>
        <w:rPr>
          <w:rFonts w:ascii="Times New Roman" w:hAnsi="Times New Roman"/>
          <w:b w:val="false"/>
          <w:sz w:val="28"/>
          <w:szCs w:val="28"/>
        </w:rPr>
        <w:t xml:space="preserve">                                  </w:t>
        <w:tab/>
        <w:tab/>
        <w:tab/>
        <w:t xml:space="preserve">             №105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г. Вилючинск</w:t>
      </w:r>
    </w:p>
    <w:p>
      <w:pPr>
        <w:pStyle w:val="Normal"/>
        <w:ind w:right="5103"/>
        <w:rPr>
          <w:rStyle w:val="Style12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right="5103"/>
        <w:rPr>
          <w:rStyle w:val="Style12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/>
      </w:pPr>
      <w:r>
        <w:rPr>
          <w:rStyle w:val="Style12"/>
          <w:color w:val="000000"/>
          <w:sz w:val="28"/>
          <w:szCs w:val="28"/>
        </w:rPr>
        <w:t xml:space="preserve">О признании утратившими силу распоряжений </w:t>
      </w:r>
    </w:p>
    <w:p>
      <w:pPr>
        <w:pStyle w:val="Normal"/>
        <w:rPr/>
      </w:pPr>
      <w:r>
        <w:rPr>
          <w:rStyle w:val="Style12"/>
          <w:color w:val="000000"/>
          <w:sz w:val="28"/>
          <w:szCs w:val="28"/>
        </w:rPr>
        <w:t>администрации Вилючинского городского округа</w:t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в соответствие действующему законодательству, в связи с изданием постановления администрации Вилючинского городского округа от 07.04.2026 № 298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«</w:t>
      </w:r>
      <w:r>
        <w:rPr>
          <w:rStyle w:val="Style12"/>
          <w:color w:val="auto"/>
          <w:sz w:val="28"/>
          <w:szCs w:val="28"/>
        </w:rPr>
        <w:t>Об утверждении Перечня муниципального имущества Вилючинского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которые не являются индивидуальными предпринимателями и применяют специальный налоговый режим «Налог на профессиональный доход» (самозанятые граждане)</w:t>
      </w:r>
      <w:r>
        <w:rPr>
          <w:sz w:val="28"/>
          <w:szCs w:val="28"/>
        </w:rPr>
        <w:t>»,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1. Признать утратившими силу следующие  распоряжения администрации Вилючинского городского округа:</w:t>
      </w:r>
    </w:p>
    <w:p>
      <w:pPr>
        <w:pStyle w:val="Normal"/>
        <w:ind w:hanging="0"/>
        <w:jc w:val="both"/>
        <w:rPr>
          <w:b/>
          <w:bCs/>
        </w:rPr>
      </w:pPr>
      <w:r>
        <w:rPr>
          <w:sz w:val="28"/>
          <w:szCs w:val="28"/>
        </w:rPr>
        <w:tab/>
        <w:t>- от 15.11.2016 № 106 «Об утверждении Перечня муниципального имущества Вилючинского городского округа,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Вилючинском городском округе»;</w:t>
      </w:r>
    </w:p>
    <w:p>
      <w:pPr>
        <w:pStyle w:val="Normal"/>
        <w:ind w:hanging="0"/>
        <w:jc w:val="both"/>
        <w:rPr>
          <w:b/>
          <w:bCs/>
        </w:rPr>
      </w:pPr>
      <w:r>
        <w:rPr>
          <w:sz w:val="28"/>
          <w:szCs w:val="28"/>
        </w:rPr>
        <w:tab/>
        <w:t>- от 30.10.2018 № 507 «О дополнении перечня муниципального имущества Вилючинского городского округа,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Вилючинском городском округе»;</w:t>
      </w:r>
    </w:p>
    <w:p>
      <w:pPr>
        <w:pStyle w:val="Normal"/>
        <w:ind w:hanging="0"/>
        <w:jc w:val="both"/>
        <w:rPr>
          <w:b/>
          <w:bCs/>
        </w:rPr>
      </w:pPr>
      <w:r>
        <w:rPr>
          <w:sz w:val="28"/>
          <w:szCs w:val="28"/>
        </w:rPr>
        <w:tab/>
        <w:t>-  от 25.03.2020 № 73 «О внесении изменений в распоряжение администрации Вилючинского городского округа от 30.10.2018 № 507 «О дополнении перечня муниципального имущества Вилючинского городского округа,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Вилючинском городском округе»;</w:t>
      </w:r>
    </w:p>
    <w:p>
      <w:pPr>
        <w:pStyle w:val="Normal"/>
        <w:ind w:hanging="0"/>
        <w:jc w:val="both"/>
        <w:rPr>
          <w:b/>
          <w:bCs/>
        </w:rPr>
      </w:pPr>
      <w:r>
        <w:rPr>
          <w:sz w:val="28"/>
          <w:szCs w:val="28"/>
        </w:rPr>
        <w:tab/>
        <w:t>- от 16.10.2020 № 247/1 «О внесении изменений в распоряжение администрации Вилючиснкого городского округа от 30.10.2018 № 507 «Об  утверждении перечня муниципального имущества Вилючинского городского округа,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Вилючинском городском округе».</w:t>
      </w:r>
    </w:p>
    <w:p>
      <w:pPr>
        <w:pStyle w:val="BodyText2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sub_2"/>
      <w:r>
        <w:rPr>
          <w:sz w:val="28"/>
          <w:szCs w:val="28"/>
        </w:rPr>
        <w:t xml:space="preserve">. </w:t>
      </w:r>
      <w:bookmarkStart w:id="2" w:name="sub_3"/>
      <w:bookmarkEnd w:id="1"/>
      <w:r>
        <w:rPr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опубликовать настоящее распоряжение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2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после его официального опубликования (обнародования).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bookmarkEnd w:id="2"/>
      <w:r>
        <w:rPr>
          <w:sz w:val="28"/>
          <w:szCs w:val="28"/>
        </w:rPr>
        <w:t>4. Контроль за исполнением настоящего распоряжения возложить на заместителя главы администрации Вилючинского городского округа, председателя комитета по управлению муниципальным имуществом администрации Вилючинского городского округа Л.А. Тяпкину.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Вилючинского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b/>
          <w:sz w:val="28"/>
          <w:szCs w:val="28"/>
        </w:rPr>
      </w:pPr>
      <w:bookmarkStart w:id="3" w:name="sub_1100"/>
      <w:r>
        <w:rPr>
          <w:b/>
          <w:sz w:val="28"/>
          <w:szCs w:val="28"/>
        </w:rPr>
        <w:t>городского округа</w:t>
        <w:tab/>
        <w:t xml:space="preserve">                       </w:t>
        <w:tab/>
        <w:tab/>
        <w:t xml:space="preserve">                     </w:t>
      </w:r>
      <w:bookmarkEnd w:id="3"/>
      <w:r>
        <w:rPr>
          <w:b/>
          <w:sz w:val="28"/>
          <w:szCs w:val="28"/>
        </w:rPr>
        <w:t xml:space="preserve">    О.С. Бондаренко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empora LGC Uni" w:hAnsi="Tempora LGC Uni"/>
          <w:sz w:val="26"/>
          <w:szCs w:val="26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empora LGC Un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ae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1e5ae1"/>
    <w:pPr>
      <w:keepNext w:val="true"/>
      <w:spacing w:before="120" w:after="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5"/>
    <w:unhideWhenUsed/>
    <w:qFormat/>
    <w:rsid w:val="001e5a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semiHidden/>
    <w:qFormat/>
    <w:rsid w:val="001e5ae1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1e5ae1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2" w:customStyle="1">
    <w:name w:val="Основной текст 2 Знак"/>
    <w:basedOn w:val="DefaultParagraphFont"/>
    <w:link w:val="BodyText2"/>
    <w:semiHidden/>
    <w:qFormat/>
    <w:rsid w:val="001e5ae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Гипертекстовая ссылка"/>
    <w:uiPriority w:val="99"/>
    <w:qFormat/>
    <w:rsid w:val="001e5ae1"/>
    <w:rPr>
      <w:b w:val="false"/>
      <w:bCs w:val="false"/>
      <w:color w:val="106BB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3317b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link w:val="2"/>
    <w:semiHidden/>
    <w:unhideWhenUsed/>
    <w:qFormat/>
    <w:rsid w:val="001e5ae1"/>
    <w:pPr>
      <w:spacing w:lineRule="auto" w:line="480" w:before="0" w:after="120"/>
    </w:pPr>
    <w:rPr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3317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07f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Application>LibreOffice/7.6.7.2$Linux_X86_64 LibreOffice_project/60$Build-2</Application>
  <AppVersion>15.0000</AppVersion>
  <Pages>2</Pages>
  <Words>469</Words>
  <Characters>3660</Characters>
  <CharactersWithSpaces>4254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2019-12-17T22:18:00Z</dcterms:created>
  <dc:creator>Елена С. Бурхавецкая</dc:creator>
  <dc:description/>
  <dc:language>ru-RU</dc:language>
  <cp:lastModifiedBy/>
  <cp:lastPrinted>2026-04-14T17:05:15Z</cp:lastPrinted>
  <dcterms:modified xsi:type="dcterms:W3CDTF">2026-04-17T12:37:00Z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