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rPr>
          <w:sz w:val="22"/>
        </w:rPr>
      </w:pPr>
      <w:r>
        <w:rPr>
          <w:szCs w:val="28"/>
        </w:rPr>
        <w:t>А</w:t>
      </w:r>
      <w:r>
        <w:rPr>
          <w:sz w:val="22"/>
        </w:rPr>
        <w:t xml:space="preserve">ДМИНИСТРАЦИЯ </w:t>
      </w:r>
      <w:r>
        <w:rPr>
          <w:szCs w:val="28"/>
        </w:rPr>
        <w:t>В</w:t>
      </w:r>
      <w:r>
        <w:rPr>
          <w:sz w:val="22"/>
        </w:rPr>
        <w:t xml:space="preserve">ИЛЮЧИНСКОГО ГОРОДСКОГО ОКРУГА </w:t>
      </w:r>
    </w:p>
    <w:p>
      <w:pPr>
        <w:pStyle w:val="BodyText"/>
        <w:rPr>
          <w:sz w:val="22"/>
        </w:rPr>
      </w:pPr>
      <w:r>
        <w:rPr>
          <w:sz w:val="22"/>
        </w:rPr>
        <w:t xml:space="preserve">ЗАКРЫТОГО АДМИНИСТРАТИВНО-ТЕРРИТОРИАЛЬНОГО ОБРАЗОВАНИЯ </w:t>
      </w:r>
    </w:p>
    <w:p>
      <w:pPr>
        <w:pStyle w:val="BodyText"/>
        <w:rPr>
          <w:sz w:val="28"/>
        </w:rPr>
      </w:pPr>
      <w:r>
        <w:rPr>
          <w:sz w:val="22"/>
        </w:rPr>
        <w:t xml:space="preserve">ГОРОДА </w:t>
      </w:r>
      <w:r>
        <w:rPr>
          <w:szCs w:val="28"/>
        </w:rPr>
        <w:t>В</w:t>
      </w:r>
      <w:r>
        <w:rPr>
          <w:sz w:val="22"/>
        </w:rPr>
        <w:t xml:space="preserve">ИЛЮЧИНСКА </w:t>
      </w:r>
      <w:r>
        <w:rPr>
          <w:szCs w:val="28"/>
        </w:rPr>
        <w:t>К</w:t>
      </w:r>
      <w:r>
        <w:rPr>
          <w:sz w:val="22"/>
        </w:rPr>
        <w:t>АМЧАТСКОГО КРАЯ</w:t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Normal"/>
        <w:jc w:val="center"/>
        <w:rPr>
          <w:sz w:val="28"/>
        </w:rPr>
      </w:pPr>
      <w:r>
        <w:rPr>
          <w:sz w:val="28"/>
        </w:rPr>
      </w:r>
    </w:p>
    <w:p>
      <w:pPr>
        <w:pStyle w:val="Heading1"/>
        <w:numPr>
          <w:ilvl w:val="0"/>
          <w:numId w:val="1"/>
        </w:numPr>
        <w:ind w:hanging="0" w:left="0" w:right="0"/>
        <w:rPr/>
      </w:pPr>
      <w:r>
        <w:rPr/>
        <w:t>П О С Т А Н О В Л Е Н И Е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_______________                                                                                                                                                 </w:t>
      </w:r>
      <w:r>
        <w:rPr>
          <w:sz w:val="28"/>
          <w:szCs w:val="28"/>
          <w:u w:val="single"/>
        </w:rPr>
        <w:t>______</w:t>
      </w:r>
    </w:p>
    <w:p>
      <w:pPr>
        <w:pStyle w:val="Normal"/>
        <w:jc w:val="center"/>
        <w:rPr>
          <w:sz w:val="28"/>
        </w:rPr>
      </w:pPr>
      <w:r>
        <w:rPr>
          <w:sz w:val="22"/>
          <w:szCs w:val="22"/>
        </w:rPr>
        <w:t>г. Вилючинск</w:t>
      </w:r>
    </w:p>
    <w:p>
      <w:pPr>
        <w:pStyle w:val="Normal"/>
        <w:rPr>
          <w:sz w:val="28"/>
        </w:rPr>
      </w:pPr>
      <w:r>
        <w:rPr>
          <w:sz w:val="28"/>
        </w:rPr>
      </w:r>
    </w:p>
    <w:tbl>
      <w:tblPr>
        <w:tblW w:w="5610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610"/>
      </w:tblGrid>
      <w:tr>
        <w:trPr>
          <w:trHeight w:val="3795" w:hRule="atLeast"/>
        </w:trPr>
        <w:tc>
          <w:tcPr>
            <w:tcW w:w="5610" w:type="dxa"/>
            <w:tcBorders/>
          </w:tcPr>
          <w:p>
            <w:pPr>
              <w:pStyle w:val="Normal"/>
              <w:jc w:val="both"/>
              <w:rPr/>
            </w:pPr>
            <w:r>
              <w:rPr>
                <w:sz w:val="28"/>
                <w:szCs w:val="28"/>
              </w:rPr>
              <w:t>Об утверждении Порядка предоставления субсидий на финансовое обеспечение затрат, связанных с выполнением наказов депутатов Законодательного собрания Камчатского края, за счёт средств бюджета Вилючинского городского округа для приобретения спортивной формы,  спортивного инвентаря и оплаты проезда несовершеннолетних спортсменов и тренера для участия в соревнованиях и тренировочных сборах за пределами Камчатского края автономной некоммерческой организации «Горняк-футбол» на 2026 год.</w:t>
            </w:r>
          </w:p>
        </w:tc>
      </w:tr>
    </w:tbl>
    <w:p>
      <w:pPr>
        <w:pStyle w:val="BodyTextIndent"/>
        <w:rPr/>
      </w:pPr>
      <w:r>
        <w:rPr/>
      </w:r>
    </w:p>
    <w:p>
      <w:pPr>
        <w:pStyle w:val="BodyTextIndent"/>
        <w:rPr/>
      </w:pPr>
      <w:r>
        <w:rPr/>
        <w:t xml:space="preserve">Руководствуясь статьями 78, 78.5 Бюджетного кодекса Российской Федерации, Федеральным законом Российской 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Федерации от 2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0.03.2025 №  33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-</w:t>
      </w:r>
      <w:r>
        <w:rPr>
          <w:rStyle w:val="Emphasis"/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>ФЗ «</w:t>
      </w:r>
      <w:r>
        <w:rPr>
          <w:rFonts w:eastAsia="Times New Roman" w:cs="Times New Roman"/>
          <w:i w:val="false"/>
          <w:iCs w:val="false"/>
          <w:color w:val="auto"/>
          <w:sz w:val="28"/>
          <w:szCs w:val="20"/>
          <w:lang w:val="ru-RU" w:eastAsia="zh-CN" w:bidi="ar-SA"/>
        </w:rPr>
        <w:t xml:space="preserve">Об общих принципах организации местного самоуправления в единой системе публичной власти», ст. 16 </w:t>
      </w:r>
      <w:r>
        <w:rPr/>
        <w:t>Федерального закона Российской Федерации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 физическим лицам и проведение отборов получателей указанных субсидий, в том числе грантов в форме субсидий», руководствуясь Уставом Вилючинского городского округа,</w:t>
      </w:r>
    </w:p>
    <w:p>
      <w:pPr>
        <w:pStyle w:val="Normal"/>
        <w:ind w:firstLine="720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both"/>
        <w:rPr>
          <w:b w:val="false"/>
          <w:sz w:val="28"/>
        </w:rPr>
      </w:pPr>
      <w:r>
        <w:rPr>
          <w:b/>
          <w:sz w:val="28"/>
        </w:rPr>
        <w:t>ПОСТАНОВЛЯЮ:</w:t>
      </w:r>
    </w:p>
    <w:p>
      <w:pPr>
        <w:pStyle w:val="Heading2"/>
        <w:numPr>
          <w:ilvl w:val="1"/>
          <w:numId w:val="1"/>
        </w:numPr>
        <w:ind w:hanging="0" w:left="0" w:right="0"/>
        <w:jc w:val="both"/>
        <w:rPr>
          <w:b w:val="false"/>
          <w:sz w:val="28"/>
        </w:rPr>
      </w:pPr>
      <w:r>
        <w:rPr>
          <w:b w:val="false"/>
          <w:sz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1. Утвердить Порядок</w:t>
      </w:r>
      <w:r>
        <w:rPr>
          <w:sz w:val="28"/>
        </w:rPr>
        <w:t xml:space="preserve"> предоставления субсидий на финансовое обеспечение затрат для выполнения наказов депутатов Законодательного собрания Камчатского края за счет средств бюджета Вилючинского городского округа </w:t>
      </w:r>
      <w:r>
        <w:rPr>
          <w:sz w:val="28"/>
          <w:szCs w:val="28"/>
        </w:rPr>
        <w:t>для приобретения спортивной формы,  спортивного инвентаря и оплаты проезда несовершеннолетних спортсменов и тренера для участия в соревнованиях и тренировочных сборах за пределами Камчатского края автономной некоммерческой организации «Горняк-футбол» на 2026 год согласно приложению к настоящему постановлению.</w:t>
      </w:r>
    </w:p>
    <w:p>
      <w:pPr>
        <w:pStyle w:val="Normal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2. Директору муниципального казенного учреждения «Ресурсно-информационный центр» Вилючинского городского округа О.Ю. Трофимовой разместить настоящее постановление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В.Ю. Фролову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ab/>
        <w:tab/>
        <w:tab/>
        <w:tab/>
        <w:tab/>
        <w:tab/>
        <w:t xml:space="preserve">    О.С. Бондаренко</w:t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>
          <w:b/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b/>
      <w:sz w:val="40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sz w:val="28"/>
    </w:rPr>
  </w:style>
  <w:style w:type="character" w:styleId="WW8Num2z0">
    <w:name w:val="WW8Num2z0"/>
    <w:qFormat/>
    <w:rPr>
      <w:b w:val="false"/>
      <w:bCs w:val="false"/>
    </w:rPr>
  </w:style>
  <w:style w:type="character" w:styleId="1">
    <w:name w:val="Основной шрифт абзаца1"/>
    <w:qFormat/>
    <w:rPr/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Style12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13">
    <w:name w:val="Схема документа1"/>
    <w:basedOn w:val="Normal"/>
    <w:qFormat/>
    <w:pPr>
      <w:shd w:val="clear" w:fill="000080"/>
    </w:pPr>
    <w:rPr>
      <w:rFonts w:ascii="Tahoma" w:hAnsi="Tahoma" w:cs="Tahoma"/>
    </w:rPr>
  </w:style>
  <w:style w:type="paragraph" w:styleId="21">
    <w:name w:val="Основной текст 21"/>
    <w:basedOn w:val="Normal"/>
    <w:qFormat/>
    <w:pPr/>
    <w:rPr>
      <w:sz w:val="28"/>
    </w:rPr>
  </w:style>
  <w:style w:type="paragraph" w:styleId="BodyTextIndent">
    <w:name w:val="Body Text Indent"/>
    <w:basedOn w:val="Normal"/>
    <w:pPr>
      <w:ind w:firstLine="720" w:left="0" w:right="0"/>
      <w:jc w:val="both"/>
    </w:pPr>
    <w:rPr>
      <w:sz w:val="28"/>
    </w:rPr>
  </w:style>
  <w:style w:type="paragraph" w:styleId="ConsPlusNormal">
    <w:name w:val="ConsPlusNormal"/>
    <w:qFormat/>
    <w:pPr>
      <w:widowControl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zh-CN" w:bidi="ar-SA"/>
    </w:rPr>
  </w:style>
  <w:style w:type="paragraph" w:styleId="ConsPlusNonformat">
    <w:name w:val="ConsPlusNon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onsPlusTitle">
    <w:name w:val="ConsPlusTit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b/>
      <w:bCs/>
      <w:color w:val="auto"/>
      <w:kern w:val="0"/>
      <w:sz w:val="20"/>
      <w:szCs w:val="20"/>
      <w:lang w:val="ru-RU" w:eastAsia="zh-CN" w:bidi="ar-SA"/>
    </w:rPr>
  </w:style>
  <w:style w:type="paragraph" w:styleId="Style1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Application>LibreOffice/7.6.7.2$Linux_X86_64 LibreOffice_project/60$Build-2</Application>
  <AppVersion>15.0000</AppVersion>
  <Pages>3</Pages>
  <Words>303</Words>
  <Characters>2328</Characters>
  <CharactersWithSpaces>2780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2023-02-15T09:44:00Z</dcterms:created>
  <dc:creator>123</dc:creator>
  <dc:description/>
  <dc:language>ru-RU</dc:language>
  <cp:lastModifiedBy/>
  <cp:lastPrinted>2026-03-16T10:43:04Z</cp:lastPrinted>
  <dcterms:modified xsi:type="dcterms:W3CDTF">2026-04-06T15:36:37Z</dcterms:modified>
  <cp:revision>17</cp:revision>
  <dc:subject/>
  <dc:title>АДМИНИСТРАЦИЯ ЗАКРЫТОГО АДМИНИСТРАТИВНО-ТЕРРИТОРИАЛЬНОГО                       ОБРАЗОВАНИЯ ГОРОДА ВИЛЮЧИНСКА КАМЧАТСКОЙ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