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закрытого административно-территориального образования</w:t>
      </w:r>
    </w:p>
    <w:p>
      <w:pPr>
        <w:pStyle w:val="Normal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города Вилючинска Камчатского края</w:t>
      </w:r>
    </w:p>
    <w:p>
      <w:pPr>
        <w:pStyle w:val="Heading5"/>
        <w:ind w:hanging="0" w:left="0"/>
        <w:rPr/>
      </w:pPr>
      <w:r>
        <w:rPr/>
        <w:t xml:space="preserve"> </w:t>
      </w:r>
    </w:p>
    <w:p>
      <w:pPr>
        <w:pStyle w:val="Heading5"/>
        <w:ind w:hanging="0" w:left="0"/>
        <w:rPr/>
      </w:pPr>
      <w:r>
        <w:rPr/>
        <w:t>ПОСТАНОВЛЕНИЕ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rPr>
          <w:sz w:val="30"/>
          <w:szCs w:val="30"/>
        </w:rPr>
      </w:pPr>
      <w:r>
        <w:rPr>
          <w:color w:val="000000"/>
          <w:sz w:val="30"/>
          <w:szCs w:val="30"/>
          <w:u w:val="single"/>
        </w:rPr>
        <w:t>31.08.2026</w:t>
      </w:r>
      <w:r>
        <w:rPr>
          <w:color w:val="000000"/>
          <w:sz w:val="30"/>
          <w:szCs w:val="30"/>
        </w:rPr>
        <w:t xml:space="preserve">                                                                                                      </w:t>
      </w:r>
      <w:r>
        <w:rPr>
          <w:color w:val="000000"/>
          <w:sz w:val="30"/>
          <w:szCs w:val="30"/>
          <w:u w:val="single"/>
        </w:rPr>
        <w:t>749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г.Вилючинск</w:t>
      </w:r>
    </w:p>
    <w:p>
      <w:pPr>
        <w:pStyle w:val="Normal"/>
        <w:widowControl w:val="false"/>
        <w:ind w:right="4315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widowControl w:val="false"/>
        <w:tabs>
          <w:tab w:val="clear" w:pos="708"/>
          <w:tab w:val="left" w:pos="4395" w:leader="none"/>
        </w:tabs>
        <w:ind w:right="5102"/>
        <w:rPr>
          <w:sz w:val="28"/>
        </w:rPr>
      </w:pPr>
      <w:r>
        <w:rPr>
          <w:sz w:val="28"/>
          <w:szCs w:val="28"/>
        </w:rPr>
        <w:t xml:space="preserve">Об организации и проведении </w:t>
      </w:r>
      <w:r>
        <w:rPr>
          <w:color w:val="000000"/>
          <w:sz w:val="28"/>
          <w:szCs w:val="28"/>
        </w:rPr>
        <w:t>на территории Вилючинского городского округа памятных мероприятий, посвященных Дню солидарности в борьбе с терроризмом</w:t>
      </w:r>
    </w:p>
    <w:p>
      <w:pPr>
        <w:pStyle w:val="Normal"/>
        <w:widowControl w:val="false"/>
        <w:ind w:right="4315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Федеральным законом от 20.03.2025 № 33-ФЗ </w:t>
        <w:br/>
        <w:t>«Об общих принципах организации местного самоуправлению в единой системе публичной власти», ст. 16 Федерального закона от 06.10.2003 № 131-ФЗ «Об общих принципах организации местного самоуправления в Российской Федерации», в целях организации отдыха и досуга населения Вилючинского городского округа, в связи с проведением</w:t>
      </w:r>
      <w:r>
        <w:rPr>
          <w:color w:val="000000"/>
          <w:spacing w:val="-4"/>
          <w:sz w:val="28"/>
          <w:szCs w:val="28"/>
        </w:rPr>
        <w:t xml:space="preserve"> памятных мероприятий, посвященных Дню солидарности в борьбе с терроризмом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</w:tabs>
        <w:spacing w:before="100" w:after="100"/>
        <w:jc w:val="both"/>
        <w:rPr>
          <w:b/>
          <w:caps/>
          <w:sz w:val="28"/>
        </w:rPr>
      </w:pPr>
      <w:r>
        <w:rPr>
          <w:b/>
          <w:caps/>
          <w:sz w:val="28"/>
        </w:rPr>
        <w:t>Постановляю:</w:t>
      </w:r>
    </w:p>
    <w:p>
      <w:pPr>
        <w:pStyle w:val="Normal"/>
        <w:widowControl w:val="false"/>
        <w:tabs>
          <w:tab w:val="clear" w:pos="708"/>
          <w:tab w:val="left" w:pos="9638" w:leader="none"/>
        </w:tabs>
        <w:ind w:right="-1"/>
        <w:rPr>
          <w:color w:val="000000"/>
          <w:sz w:val="28"/>
        </w:rPr>
      </w:pPr>
      <w:r>
        <w:rPr>
          <w:color w:val="000000"/>
          <w:sz w:val="28"/>
        </w:rPr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8"/>
          <w:tab w:val="left" w:pos="0" w:leader="none"/>
        </w:tabs>
        <w:ind w:firstLine="710" w:left="0" w:right="-1"/>
        <w:jc w:val="both"/>
        <w:rPr>
          <w:sz w:val="28"/>
        </w:rPr>
      </w:pPr>
      <w:r>
        <w:rPr>
          <w:sz w:val="28"/>
          <w:szCs w:val="28"/>
        </w:rPr>
        <w:t xml:space="preserve">Провести 03 сентября 2026 года на территории Вилючинского городского округа комплекс </w:t>
      </w:r>
      <w:r>
        <w:rPr>
          <w:color w:val="000000"/>
          <w:sz w:val="28"/>
          <w:szCs w:val="28"/>
        </w:rPr>
        <w:t>памятных мероприятий, посвященных Дню солидарности в борьбе с терроризмом</w:t>
      </w:r>
      <w:r>
        <w:rPr>
          <w:sz w:val="28"/>
          <w:szCs w:val="28"/>
        </w:rPr>
        <w:t xml:space="preserve"> (далее — мероприятия).</w:t>
      </w:r>
    </w:p>
    <w:p>
      <w:pPr>
        <w:pStyle w:val="Normal"/>
        <w:ind w:firstLine="709"/>
        <w:jc w:val="both"/>
        <w:rPr>
          <w:shd w:fill="auto" w:val="clear"/>
        </w:rPr>
      </w:pPr>
      <w:r>
        <w:rPr>
          <w:sz w:val="28"/>
          <w:shd w:fill="auto" w:val="clear"/>
        </w:rPr>
        <w:t>2. Утвердить план график проведения мероприятий</w:t>
      </w:r>
      <w:r>
        <w:rPr>
          <w:sz w:val="28"/>
          <w:szCs w:val="28"/>
          <w:shd w:fill="auto" w:val="clear"/>
        </w:rPr>
        <w:t>: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134" w:leader="none"/>
        </w:tabs>
        <w:suppressAutoHyphens w:val="true"/>
        <w:overflowPunct w:val="false"/>
        <w:bidi w:val="0"/>
        <w:spacing w:lineRule="exact" w:line="397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Памятное мероприятие «Терроризм без масок» и акция «Капля жизни»: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134" w:leader="none"/>
        </w:tabs>
        <w:suppressAutoHyphens w:val="true"/>
        <w:overflowPunct w:val="false"/>
        <w:bidi w:val="0"/>
        <w:spacing w:lineRule="exact" w:line="397" w:before="0" w:after="0"/>
        <w:ind w:firstLine="737" w:left="0" w:righ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shd w:fill="auto" w:val="clear"/>
        </w:rPr>
        <w:t xml:space="preserve">на Площади Героев - подводников (территория </w:t>
      </w:r>
      <w:r>
        <w:rPr>
          <w:sz w:val="28"/>
          <w:szCs w:val="28"/>
        </w:rPr>
        <w:t>Л-16) жилого района Рыбачий с 19:30 до 20:15 часов;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134" w:leader="none"/>
        </w:tabs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  <w:shd w:fill="auto" w:val="clear"/>
        </w:rPr>
        <w:t xml:space="preserve">- </w:t>
      </w:r>
      <w:r>
        <w:rPr>
          <w:sz w:val="28"/>
          <w:szCs w:val="28"/>
        </w:rPr>
        <w:t xml:space="preserve">в </w:t>
      </w:r>
      <w:r>
        <w:rPr>
          <w:sz w:val="28"/>
          <w:szCs w:val="28"/>
          <w:shd w:fill="auto" w:val="clear"/>
        </w:rPr>
        <w:t>Алексеевском сквере жилого района Приморский с 21:00 до 22:00 часов.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left="709"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3. Рекомендовать Отделу Министерства внутренних дел России по ЗАТО</w:t>
      </w:r>
    </w:p>
    <w:p>
      <w:pPr>
        <w:pStyle w:val="Normal"/>
        <w:widowControl w:val="false"/>
        <w:tabs>
          <w:tab w:val="clear" w:pos="708"/>
          <w:tab w:val="left" w:pos="0" w:leader="none"/>
        </w:tabs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Вилючинск Камчатского края обеспечить охрану общественного порядка на территории Вилючинского городского округа во время проведения</w:t>
      </w:r>
      <w:r>
        <w:rPr>
          <w:color w:val="000000"/>
          <w:sz w:val="28"/>
          <w:shd w:fill="auto" w:val="clear"/>
        </w:rPr>
        <w:t xml:space="preserve">  мероприятия.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ind w:firstLine="709" w:left="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Муниципальному </w:t>
      </w:r>
      <w:r>
        <w:rPr>
          <w:sz w:val="28"/>
          <w:szCs w:val="28"/>
          <w:shd w:fill="auto" w:val="clear"/>
        </w:rPr>
        <w:t>бюджетному</w:t>
      </w:r>
      <w:r>
        <w:rPr>
          <w:sz w:val="28"/>
          <w:szCs w:val="28"/>
        </w:rPr>
        <w:t xml:space="preserve"> учреждению «Благоустройство Вилючинска»: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ind w:firstLine="709" w:left="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организовать уборку территорий до начала и </w:t>
      </w:r>
      <w:r>
        <w:rPr>
          <w:sz w:val="28"/>
        </w:rPr>
        <w:t>после проведения</w:t>
      </w:r>
      <w:r>
        <w:rPr>
          <w:sz w:val="28"/>
          <w:szCs w:val="28"/>
        </w:rPr>
        <w:t xml:space="preserve"> мероприятий в Алексеевском сквере жилого района Приморский, </w:t>
      </w:r>
      <w:r>
        <w:rPr>
          <w:sz w:val="28"/>
          <w:szCs w:val="28"/>
          <w:shd w:fill="auto" w:val="clear"/>
        </w:rPr>
        <w:t>на Площади Героев - подводников (территория Л-16) жилого района Рыбачий</w:t>
      </w:r>
      <w:r>
        <w:rPr>
          <w:sz w:val="28"/>
          <w:szCs w:val="28"/>
        </w:rPr>
        <w:t>;</w:t>
      </w:r>
    </w:p>
    <w:p>
      <w:pPr>
        <w:pStyle w:val="ListParagraph"/>
        <w:widowControl w:val="false"/>
        <w:tabs>
          <w:tab w:val="clear" w:pos="708"/>
          <w:tab w:val="left" w:pos="1134" w:leader="none"/>
        </w:tabs>
        <w:ind w:firstLine="709" w:left="0" w:right="-5"/>
        <w:jc w:val="both"/>
        <w:rPr>
          <w:sz w:val="28"/>
          <w:szCs w:val="28"/>
        </w:rPr>
      </w:pPr>
      <w:r>
        <w:rPr>
          <w:rFonts w:cs="Times New Roman" w:ascii="Times" w:hAnsi="Times"/>
          <w:b w:val="false"/>
          <w:bCs w:val="false"/>
          <w:i w:val="false"/>
          <w:iCs w:val="false"/>
          <w:color w:val="000000"/>
          <w:sz w:val="28"/>
          <w:szCs w:val="28"/>
          <w:lang w:val="ru-RU"/>
        </w:rPr>
        <w:t>4.2 установить дополнительные урны для сбора мусора в местах проведения мероприятий.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Директору муниципального казенного учреждения «Ресурсно-информационный центр» Вилючинского городского округа </w:t>
        <w:br/>
      </w:r>
      <w:bookmarkStart w:id="0" w:name="_GoBack"/>
      <w:bookmarkEnd w:id="0"/>
      <w:r>
        <w:rPr>
          <w:sz w:val="28"/>
          <w:szCs w:val="28"/>
        </w:rPr>
        <w:t>О.Ю. Трофимовой:</w:t>
      </w:r>
    </w:p>
    <w:p>
      <w:pPr>
        <w:pStyle w:val="BodyText"/>
        <w:tabs>
          <w:tab w:val="clear" w:pos="708"/>
          <w:tab w:val="left" w:pos="0" w:leader="none"/>
        </w:tabs>
        <w:spacing w:before="0" w:after="0"/>
        <w:ind w:firstLine="709" w:right="-2"/>
        <w:jc w:val="both"/>
        <w:rPr>
          <w:sz w:val="28"/>
          <w:szCs w:val="28"/>
        </w:rPr>
      </w:pPr>
      <w:r>
        <w:rPr>
          <w:sz w:val="28"/>
          <w:szCs w:val="28"/>
        </w:rPr>
        <w:t>5.1 информировать горожан о проведении акции;</w:t>
      </w:r>
    </w:p>
    <w:p>
      <w:pPr>
        <w:pStyle w:val="Normal"/>
        <w:widowControl w:val="false"/>
        <w:tabs>
          <w:tab w:val="clear" w:pos="708"/>
          <w:tab w:val="left" w:pos="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разместить настоящее постановление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firstLine="709" w:right="-6"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6. Контроль за исполнением настоящего постановления возложить на начальника управления социальной политики администрации Вилючинского городского округа В.Ю. Фролову.</w:t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firstLine="709" w:right="-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134" w:leader="none"/>
        </w:tabs>
        <w:suppressAutoHyphens w:val="true"/>
        <w:ind w:firstLine="709" w:right="-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right="-5"/>
        <w:rPr>
          <w:b/>
          <w:sz w:val="28"/>
        </w:rPr>
      </w:pPr>
      <w:r>
        <w:rPr>
          <w:b/>
          <w:sz w:val="28"/>
        </w:rPr>
        <w:t xml:space="preserve">Глава Вилючинского </w:t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right="-5"/>
        <w:rPr>
          <w:b/>
          <w:sz w:val="28"/>
        </w:rPr>
      </w:pPr>
      <w:r>
        <w:rPr>
          <w:b/>
          <w:sz w:val="28"/>
        </w:rPr>
        <w:t>городского округа</w:t>
        <w:tab/>
        <w:t>О.С. Бондаренко</w:t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tabs>
          <w:tab w:val="clear" w:pos="708"/>
          <w:tab w:val="right" w:pos="9498" w:leader="none"/>
        </w:tabs>
        <w:ind w:left="5387" w:right="-5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Open Sans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imes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exact" w:line="3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widowControl w:val="false"/>
      <w:numPr>
        <w:ilvl w:val="0"/>
        <w:numId w:val="0"/>
      </w:numPr>
      <w:jc w:val="center"/>
      <w:outlineLvl w:val="1"/>
    </w:pPr>
    <w:rPr>
      <w:sz w:val="28"/>
      <w:szCs w:val="24"/>
    </w:rPr>
  </w:style>
  <w:style w:type="paragraph" w:styleId="Heading5">
    <w:name w:val="Heading 5"/>
    <w:basedOn w:val="Normal"/>
    <w:next w:val="Normal"/>
    <w:qFormat/>
    <w:pPr>
      <w:keepNext w:val="true"/>
      <w:numPr>
        <w:ilvl w:val="0"/>
        <w:numId w:val="0"/>
      </w:numPr>
      <w:jc w:val="center"/>
      <w:outlineLvl w:val="4"/>
    </w:pPr>
    <w:rPr>
      <w:b/>
      <w:spacing w:val="200"/>
      <w:sz w:val="40"/>
      <w:szCs w:val="24"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spacing w:before="240" w:after="60"/>
      <w:outlineLvl w:val="5"/>
    </w:pPr>
    <w:rPr>
      <w:b/>
      <w:bCs/>
      <w:sz w:val="22"/>
      <w:szCs w:val="22"/>
    </w:rPr>
  </w:style>
  <w:style w:type="character" w:styleId="DefaultParagraphFont">
    <w:name w:val="Default Paragraph Font"/>
    <w:qFormat/>
    <w:rPr/>
  </w:style>
  <w:style w:type="character" w:styleId="2">
    <w:name w:val="Основной текст с отступом 2 Знак"/>
    <w:basedOn w:val="DefaultParagraphFont"/>
    <w:link w:val="BodyTextIndent2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Style10">
    <w:name w:val="Основной текст Знак"/>
    <w:basedOn w:val="DefaultParagraphFont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0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Style13">
    <w:name w:val="распоряжение"/>
    <w:basedOn w:val="Normal"/>
    <w:next w:val="BodyText"/>
    <w:qFormat/>
    <w:pPr>
      <w:overflowPunct w:val="true"/>
      <w:jc w:val="center"/>
      <w:textAlignment w:val="baseline"/>
    </w:pPr>
    <w:rPr/>
  </w:style>
  <w:style w:type="paragraph" w:styleId="21">
    <w:name w:val="Основной текст 21"/>
    <w:basedOn w:val="Normal"/>
    <w:qFormat/>
    <w:pPr>
      <w:overflowPunct w:val="true"/>
      <w:ind w:firstLine="1134"/>
    </w:pPr>
    <w:rPr>
      <w:sz w:val="28"/>
    </w:rPr>
  </w:style>
  <w:style w:type="paragraph" w:styleId="ConsNormal">
    <w:name w:val="ConsNormal"/>
    <w:qFormat/>
    <w:pPr>
      <w:widowControl w:val="false"/>
      <w:suppressAutoHyphens w:val="true"/>
      <w:overflowPunct w:val="fals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Title">
    <w:name w:val="ConsTitle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qFormat/>
    <w:pPr>
      <w:spacing w:lineRule="auto" w:line="480" w:before="0" w:after="120"/>
      <w:ind w:left="283"/>
    </w:pPr>
    <w:rPr/>
  </w:style>
  <w:style w:type="paragraph" w:styleId="ListParagraph">
    <w:name w:val="List Paragraph"/>
    <w:basedOn w:val="Normal"/>
    <w:qFormat/>
    <w:pPr>
      <w:spacing w:lineRule="exact" w:line="397" w:before="0" w:after="0"/>
      <w:ind w:left="720"/>
      <w:contextualSpacing/>
    </w:pPr>
    <w:rPr/>
  </w:style>
  <w:style w:type="paragraph" w:styleId="Style1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Application>LibreOffice/7.6.7.2$Linux_X86_64 LibreOffice_project/60$Build-2</Application>
  <AppVersion>15.0000</AppVersion>
  <Pages>2</Pages>
  <Words>285</Words>
  <Characters>2110</Characters>
  <CharactersWithSpaces>2476</CharactersWithSpaces>
  <Paragraphs>26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2019-04-29T22:55:00Z</dcterms:created>
  <dc:creator>User</dc:creator>
  <dc:description/>
  <dc:language>ru-RU</dc:language>
  <cp:lastModifiedBy/>
  <cp:lastPrinted>2026-08-28T12:21:58Z</cp:lastPrinted>
  <dcterms:modified xsi:type="dcterms:W3CDTF">2026-08-31T17:35:14Z</dcterms:modified>
  <cp:revision>63</cp:revision>
  <dc:subject/>
  <dc:title>АДМИНИСТРАЦИЯ ЗАКРЫТОГО АДМИНИСТРАТИВНО-ТЕРРИТОРИАЛЬНОГО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