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exact" w:line="240"/>
        <w:ind w:hanging="0" w:left="0"/>
        <w:jc w:val="center"/>
        <w:outlineLvl w:val="0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cs="Times New Roman" w:ascii="Times New Roman" w:hAnsi="Times New Roman"/>
          <w:smallCaps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exact" w:line="240"/>
        <w:ind w:hanging="0" w:left="0"/>
        <w:jc w:val="center"/>
        <w:outlineLvl w:val="0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cs="Times New Roman" w:ascii="Times New Roman" w:hAnsi="Times New Roman"/>
          <w:smallCaps/>
          <w:sz w:val="28"/>
          <w:szCs w:val="28"/>
        </w:rPr>
        <w:t>Администрация Вилючинского городского округа</w:t>
      </w:r>
    </w:p>
    <w:p>
      <w:pPr>
        <w:pStyle w:val="Normal"/>
        <w:numPr>
          <w:ilvl w:val="0"/>
          <w:numId w:val="0"/>
        </w:numPr>
        <w:spacing w:lineRule="exact" w:line="240"/>
        <w:ind w:hanging="0" w:left="0"/>
        <w:jc w:val="center"/>
        <w:outlineLvl w:val="0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cs="Times New Roman" w:ascii="Times New Roman" w:hAnsi="Times New Roman"/>
          <w:smallCaps/>
          <w:sz w:val="28"/>
          <w:szCs w:val="28"/>
        </w:rPr>
        <w:t>закрытого административно – территориального образования</w:t>
      </w:r>
    </w:p>
    <w:p>
      <w:pPr>
        <w:pStyle w:val="Normal"/>
        <w:spacing w:lineRule="exact" w:line="240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cs="Times New Roman" w:ascii="Times New Roman" w:hAnsi="Times New Roman"/>
          <w:smallCaps/>
          <w:sz w:val="28"/>
          <w:szCs w:val="28"/>
        </w:rPr>
        <w:t>города Вилючинска Камчатского края</w:t>
      </w:r>
    </w:p>
    <w:p>
      <w:pPr>
        <w:pStyle w:val="Normal"/>
        <w:rPr>
          <w:rFonts w:ascii="Times New Roman" w:hAnsi="Times New Roman" w:cs="Times New Roman"/>
          <w:spacing w:val="200"/>
          <w:sz w:val="28"/>
          <w:szCs w:val="28"/>
        </w:rPr>
      </w:pPr>
      <w:r>
        <w:rPr>
          <w:rFonts w:cs="Times New Roman" w:ascii="Times New Roman" w:hAnsi="Times New Roman"/>
          <w:spacing w:val="200"/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rFonts w:ascii="Times New Roman" w:hAnsi="Times New Roman" w:cs="Times New Roman"/>
          <w:b/>
          <w:spacing w:val="200"/>
          <w:sz w:val="28"/>
          <w:szCs w:val="28"/>
        </w:rPr>
      </w:pPr>
      <w:r>
        <w:rPr>
          <w:rFonts w:cs="Times New Roman" w:ascii="Times New Roman" w:hAnsi="Times New Roman"/>
          <w:b/>
          <w:spacing w:val="200"/>
          <w:sz w:val="40"/>
          <w:szCs w:val="40"/>
        </w:rPr>
        <w:t>ПОСТАНОВЛЕНИЕ</w:t>
      </w:r>
    </w:p>
    <w:p>
      <w:pPr>
        <w:pStyle w:val="Normal"/>
        <w:tabs>
          <w:tab w:val="clear" w:pos="708"/>
          <w:tab w:val="right" w:pos="963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963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25.08.2026</w:t>
        <w:tab/>
        <w:t>№ 732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г. Вилючинск</w:t>
      </w:r>
    </w:p>
    <w:p>
      <w:pPr>
        <w:pStyle w:val="72"/>
        <w:shd w:val="clear" w:fill="auto"/>
        <w:spacing w:lineRule="auto" w:line="240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1080" w:leader="none"/>
        </w:tabs>
        <w:ind w:right="4960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О внесении изменений в состав комиссии по подготовке проекта правил землепользования и застройки Вилючинского городского округа</w:t>
      </w:r>
    </w:p>
    <w:p>
      <w:pPr>
        <w:pStyle w:val="Normal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Руководствуясь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Камчатского края от 14.11.2012 № 160 «О регулировании отдельных вопросов градостроительной деятельности в Камчатском крае», Уставом Вилючинского городского округа закрытого административно – территориального образования города Вилючинска Камчатского края</w:t>
      </w:r>
    </w:p>
    <w:p>
      <w:pPr>
        <w:pStyle w:val="Normal"/>
        <w:ind w:firstLine="708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ПОСТАНОВЛЯЮ:</w:t>
      </w:r>
    </w:p>
    <w:p>
      <w:pPr>
        <w:pStyle w:val="Normal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1080" w:leader="none"/>
        </w:tabs>
        <w:suppressAutoHyphens w:val="true"/>
        <w:ind w:firstLine="709" w:right="-1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1. Внести в состав комиссии по подготовке проекта правил землепользования и застройки Вилючинского городского округа (далее – Комиссия), утвержденный постановлением администрации Вилючинского городского округа от 02.02.2010 № 100 «Об утверждении Положения о составе, порядке подготовки и утверждения проекта правил землепользования и застройки Вилючинского городского округа» изменение, изложив приложение в редакции согласно приложению к настоящему постановлению. </w:t>
      </w:r>
      <w:bookmarkStart w:id="0" w:name="_GoBack_Копия_2"/>
      <w:bookmarkEnd w:id="0"/>
    </w:p>
    <w:p>
      <w:pPr>
        <w:pStyle w:val="Normal"/>
        <w:widowControl w:val="false"/>
        <w:suppressAutoHyphens w:val="true"/>
        <w:ind w:firstLine="709" w:right="-6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2.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Директору муниципального казенного учреждения «Ресурсно-информационный центр» Вилючинского городского округа О.Ю. Трофимовой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 Камчатского края» и разместить на официальном сайте органов местного самоуправления Вилючинского городского округа ЗАТО г. Вилючинска в информационно-телекоммуникационной сети «Интернет».</w:t>
      </w:r>
    </w:p>
    <w:p>
      <w:pPr>
        <w:pStyle w:val="Normal"/>
        <w:suppressAutoHyphens w:val="true"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</w:rPr>
      </w:r>
    </w:p>
    <w:p>
      <w:pPr>
        <w:pStyle w:val="Normal"/>
        <w:widowControl/>
        <w:suppressAutoHyphens w:val="true"/>
        <w:spacing w:lineRule="auto" w:line="276"/>
        <w:jc w:val="both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color w:val="auto"/>
          <w:sz w:val="28"/>
          <w:szCs w:val="28"/>
          <w:lang w:eastAsia="zh-CN"/>
        </w:rPr>
      </w:r>
    </w:p>
    <w:p>
      <w:pPr>
        <w:pStyle w:val="Normal"/>
        <w:widowControl/>
        <w:tabs>
          <w:tab w:val="clear" w:pos="708"/>
          <w:tab w:val="left" w:pos="7380" w:leader="none"/>
        </w:tabs>
        <w:suppressAutoHyphens w:val="true"/>
        <w:spacing w:lineRule="auto" w:line="276"/>
        <w:jc w:val="both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color w:val="auto"/>
          <w:sz w:val="28"/>
          <w:szCs w:val="28"/>
          <w:lang w:eastAsia="zh-CN"/>
        </w:rPr>
        <w:t xml:space="preserve">Глава Вилючинского </w:t>
      </w:r>
    </w:p>
    <w:p>
      <w:pPr>
        <w:pStyle w:val="Normal"/>
        <w:widowControl/>
        <w:tabs>
          <w:tab w:val="clear" w:pos="708"/>
          <w:tab w:val="left" w:pos="7380" w:leader="none"/>
        </w:tabs>
        <w:suppressAutoHyphens w:val="true"/>
        <w:spacing w:lineRule="auto" w:line="276"/>
        <w:jc w:val="both"/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color w:val="auto"/>
          <w:sz w:val="28"/>
          <w:szCs w:val="28"/>
          <w:lang w:eastAsia="zh-CN"/>
        </w:rPr>
        <w:t>городского округа</w:t>
        <w:tab/>
        <w:t>О.С. Бондаренко</w:t>
      </w:r>
      <w:r>
        <w:br w:type="page"/>
      </w:r>
    </w:p>
    <w:p>
      <w:pPr>
        <w:pStyle w:val="Normal"/>
        <w:spacing w:before="0" w:after="0"/>
        <w:ind w:left="5103"/>
        <w:jc w:val="right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ind w:left="5103"/>
        <w:jc w:val="right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к постановлению администрации Вилючинского городского округа</w:t>
      </w:r>
    </w:p>
    <w:p>
      <w:pPr>
        <w:pStyle w:val="Normal"/>
        <w:ind w:left="5103"/>
        <w:jc w:val="right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25.08.2026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 xml:space="preserve"> №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732</w:t>
      </w:r>
    </w:p>
    <w:p>
      <w:pPr>
        <w:pStyle w:val="Normal"/>
        <w:ind w:left="5103"/>
        <w:jc w:val="right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"/>
        <w:ind w:left="5103"/>
        <w:jc w:val="right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«Приложение</w:t>
      </w:r>
    </w:p>
    <w:p>
      <w:pPr>
        <w:pStyle w:val="Normal"/>
        <w:ind w:left="5103"/>
        <w:jc w:val="right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к постановлению администрации Вилючинского городского округа</w:t>
      </w:r>
    </w:p>
    <w:p>
      <w:pPr>
        <w:pStyle w:val="Normal"/>
        <w:ind w:left="5103"/>
        <w:jc w:val="right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от 02.02.2010 № 100</w:t>
      </w:r>
    </w:p>
    <w:p>
      <w:pPr>
        <w:pStyle w:val="Normal"/>
        <w:ind w:left="5103"/>
        <w:jc w:val="right"/>
        <w:rPr>
          <w:rFonts w:ascii="Times New Roman" w:hAnsi="Times New Roman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"/>
        <w:ind w:left="5103"/>
        <w:jc w:val="right"/>
        <w:rPr>
          <w:rFonts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Состав комиссии по подготовке проекта правил землепользования и застройки Вилючинского городского округа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8"/>
          <w:szCs w:val="28"/>
          <w:lang w:val="ru-RU" w:eastAsia="ru-RU" w:bidi="ar-SA"/>
        </w:rPr>
      </w:r>
    </w:p>
    <w:tbl>
      <w:tblPr>
        <w:tblW w:w="9781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1"/>
        <w:gridCol w:w="5529"/>
      </w:tblGrid>
      <w:tr>
        <w:trPr>
          <w:trHeight w:val="425" w:hRule="atLeast"/>
        </w:trPr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ru-RU"/>
              </w:rPr>
              <w:t>Председатель комиссии: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r>
          </w:p>
        </w:tc>
      </w:tr>
      <w:tr>
        <w:trPr>
          <w:trHeight w:val="576" w:hRule="atLeast"/>
        </w:trPr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Радченко Иван Николаевич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-начальник управления архитектуры, градостроительства и землеустройства администрации Вилючинского городского округа</w:t>
            </w:r>
          </w:p>
        </w:tc>
      </w:tr>
      <w:tr>
        <w:trPr>
          <w:trHeight w:val="265" w:hRule="atLeast"/>
        </w:trPr>
        <w:tc>
          <w:tcPr>
            <w:tcW w:w="978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ru-RU"/>
              </w:rPr>
              <w:t>Заместитель председателя комиссии:</w:t>
            </w:r>
          </w:p>
        </w:tc>
      </w:tr>
      <w:tr>
        <w:trPr>
          <w:trHeight w:val="118" w:hRule="atLeast"/>
        </w:trPr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Беднова Мария Николаевна</w:t>
            </w:r>
          </w:p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-заместитель начальника управления архитектуры, градостроительства и землеустройства администрации Вилючинского городского округа</w:t>
            </w:r>
          </w:p>
        </w:tc>
      </w:tr>
      <w:tr>
        <w:trPr>
          <w:trHeight w:val="327" w:hRule="atLeast"/>
        </w:trPr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ru-RU"/>
              </w:rPr>
              <w:t>Секретарь комиссии: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r>
          </w:p>
        </w:tc>
      </w:tr>
      <w:tr>
        <w:trPr>
          <w:trHeight w:val="1182" w:hRule="atLeast"/>
        </w:trPr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Иванова Анастасия Олеговна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-инженер 1 категории управления архитектуры, градостроительства и землеустройства администрации Вилючинского городского округа</w:t>
            </w:r>
          </w:p>
        </w:tc>
      </w:tr>
      <w:tr>
        <w:trPr>
          <w:trHeight w:val="370" w:hRule="atLeast"/>
        </w:trPr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ru-RU"/>
              </w:rPr>
              <w:t>Члены комиссии:</w:t>
            </w:r>
          </w:p>
        </w:tc>
        <w:tc>
          <w:tcPr>
            <w:tcW w:w="5529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r>
          </w:p>
        </w:tc>
      </w:tr>
      <w:tr>
        <w:trPr/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Глазова Елена Александровна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/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-  начальник отдела территориального планирования и цифровизации Министерства архитектуры Камчатского края</w:t>
            </w:r>
          </w:p>
        </w:tc>
      </w:tr>
      <w:tr>
        <w:trPr/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Ивкина Екатерина Николаевна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/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- ведущий инженер отдела учета и управления муниципальной собственностью Комитета по управлению муниципальным имуществом администрации Вилючинского городского округа</w:t>
            </w:r>
          </w:p>
        </w:tc>
      </w:tr>
      <w:tr>
        <w:trPr/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Каримов Хайрулла</w:t>
            </w:r>
          </w:p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Хуснуллаевич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- председатель правления некоммерческого партнерства «Ассоциация предприятий и предпринимателей г. Вилючинска»</w:t>
            </w:r>
          </w:p>
        </w:tc>
      </w:tr>
      <w:tr>
        <w:trPr/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Костенко Иван Васильевич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- депутат Думы Вилючинского городского округа</w:t>
            </w:r>
          </w:p>
        </w:tc>
      </w:tr>
      <w:tr>
        <w:trPr>
          <w:trHeight w:val="80" w:hRule="atLeast"/>
        </w:trPr>
        <w:tc>
          <w:tcPr>
            <w:tcW w:w="4251" w:type="dxa"/>
            <w:tcBorders/>
          </w:tcPr>
          <w:p>
            <w:pPr>
              <w:pStyle w:val="Normal"/>
              <w:bidi w:val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Мясникова Наталья Юрьевна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/>
            </w:pPr>
            <w:r>
              <w:rPr>
                <w:rFonts w:eastAsia="Courier New" w:cs="Times New Roman" w:ascii="Arial;sans-serif" w:hAnsi="Arial;sans-serif"/>
                <w:b w:val="false"/>
                <w:i w:val="false"/>
                <w:caps w:val="false"/>
                <w:smallCaps w:val="false"/>
                <w:color w:val="333333"/>
                <w:spacing w:val="0"/>
                <w:kern w:val="0"/>
                <w:sz w:val="24"/>
                <w:szCs w:val="28"/>
                <w:lang w:val="ru-RU" w:eastAsia="ru-RU" w:bidi="ru-RU"/>
              </w:rPr>
              <w:t>-</w:t>
            </w: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 xml:space="preserve"> заместитель начальника управления, начальник бюджетного отдела финансового управления администрации Вилючинского городского округа</w:t>
            </w:r>
          </w:p>
        </w:tc>
      </w:tr>
      <w:tr>
        <w:trPr>
          <w:trHeight w:val="80" w:hRule="atLeast"/>
        </w:trPr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Courier New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</w:pPr>
            <w:r>
              <w:rPr>
                <w:rFonts w:eastAsia="Courier New" w:cs="Courier New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Норкин Александр Владимирович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- депутат Думы Вилючинского городского округа</w:t>
            </w:r>
          </w:p>
        </w:tc>
      </w:tr>
      <w:tr>
        <w:trPr>
          <w:trHeight w:val="80" w:hRule="atLeast"/>
        </w:trPr>
        <w:tc>
          <w:tcPr>
            <w:tcW w:w="4251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ourier New" w:cs="Courier New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</w:pPr>
            <w:r>
              <w:rPr>
                <w:rFonts w:eastAsia="Courier New" w:cs="Courier New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Подобаева Екатерина Сергеевна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 w:bidi="ru-RU"/>
              </w:rPr>
              <w:t>- начальник отдела муниципального контроля администрации Вилючинского городского округа</w:t>
            </w:r>
          </w:p>
        </w:tc>
      </w:tr>
      <w:tr>
        <w:trPr>
          <w:trHeight w:val="80" w:hRule="atLeast"/>
        </w:trPr>
        <w:tc>
          <w:tcPr>
            <w:tcW w:w="4251" w:type="dxa"/>
            <w:tcBorders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Courier New" w:cs="Courier New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</w:pPr>
            <w:r>
              <w:rPr>
                <w:rFonts w:eastAsia="Courier New" w:cs="Courier New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Серебрякова Елена Евгеньевна</w:t>
            </w:r>
          </w:p>
        </w:tc>
        <w:tc>
          <w:tcPr>
            <w:tcW w:w="5529" w:type="dxa"/>
            <w:tcBorders/>
          </w:tcPr>
          <w:p>
            <w:pPr>
              <w:pStyle w:val="Normal"/>
              <w:jc w:val="left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bidi="ru-RU"/>
              </w:rPr>
              <w:t>- советник отдела правового обеспечения аппарата администрации Вилючинского городского округа</w:t>
            </w:r>
          </w:p>
        </w:tc>
      </w:tr>
      <w:tr>
        <w:trPr>
          <w:trHeight w:val="80" w:hRule="atLeast"/>
        </w:trPr>
        <w:tc>
          <w:tcPr>
            <w:tcW w:w="4251" w:type="dxa"/>
            <w:tcBorders/>
          </w:tcPr>
          <w:p>
            <w:pPr>
              <w:pStyle w:val="Normal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Спиренкова Елена Юрьевна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uppressAutoHyphens w:val="true"/>
              <w:ind w:right="-6"/>
              <w:jc w:val="left"/>
              <w:rPr>
                <w:rFonts w:ascii="Times New Roman" w:hAnsi="Times New Roman" w:eastAsia="Courier New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>
              <w:rPr>
                <w:rFonts w:eastAsia="Courier New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- депутат Думы Вилючинского городского округа»</w:t>
            </w:r>
          </w:p>
        </w:tc>
      </w:tr>
    </w:tbl>
    <w:p>
      <w:pPr>
        <w:pStyle w:val="Normal"/>
        <w:jc w:val="left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</w:rPr>
      </w:r>
      <w:bookmarkStart w:id="1" w:name="_GoBack"/>
      <w:bookmarkStart w:id="2" w:name="_GoBack"/>
      <w:bookmarkEnd w:id="2"/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  <w:font w:name="Sylfaen">
    <w:charset w:val="01"/>
    <w:family w:val="roman"/>
    <w:pitch w:val="default"/>
  </w:font>
  <w:font w:name="Trebuchet MS">
    <w:charset w:val="01"/>
    <w:family w:val="roman"/>
    <w:pitch w:val="default"/>
  </w:font>
  <w:font w:name="Tahoma">
    <w:charset w:val="01"/>
    <w:family w:val="roman"/>
    <w:pitch w:val="default"/>
  </w:font>
  <w:font w:name="Palatino Linotype">
    <w:charset w:val="01"/>
    <w:family w:val="roman"/>
    <w:pitch w:val="default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sans-serif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ExpandShiftReturn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Courier New" w:cs="Courier New"/>
      <w:color w:val="000000"/>
      <w:kern w:val="0"/>
      <w:sz w:val="24"/>
      <w:szCs w:val="24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66CC"/>
      <w:u w:val="single"/>
    </w:rPr>
  </w:style>
  <w:style w:type="character" w:styleId="5">
    <w:name w:val="Основной текст (5)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2">
    <w:name w:val="Основной текст (2)_"/>
    <w:basedOn w:val="DefaultParagraphFont"/>
    <w:link w:val="28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1">
    <w:name w:val="Основной текст (2) + Малые прописные"/>
    <w:basedOn w:val="2"/>
    <w:qFormat/>
    <w:rPr>
      <w:rFonts w:ascii="Times New Roman" w:hAnsi="Times New Roman" w:eastAsia="Times New Roman" w:cs="Times New Roman"/>
      <w:b/>
      <w:bCs/>
      <w:i w:val="false"/>
      <w:iCs w:val="false"/>
      <w:smallCaps/>
      <w:strike w:val="false"/>
      <w:dstrike w:val="false"/>
      <w:color w:val="000000"/>
      <w:spacing w:val="0"/>
      <w:w w:val="100"/>
      <w:sz w:val="20"/>
      <w:szCs w:val="20"/>
      <w:u w:val="none"/>
      <w:lang w:val="ru-RU"/>
    </w:rPr>
  </w:style>
  <w:style w:type="character" w:styleId="22">
    <w:name w:val="Заголовок №2_"/>
    <w:basedOn w:val="DefaultParagraphFont"/>
    <w:link w:val="2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170"/>
      <w:sz w:val="39"/>
      <w:szCs w:val="39"/>
      <w:u w:val="none"/>
    </w:rPr>
  </w:style>
  <w:style w:type="character" w:styleId="3">
    <w:name w:val="Основной текст (3)_"/>
    <w:basedOn w:val="DefaultParagraphFont"/>
    <w:link w:val="31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pacing w:val="-20"/>
      <w:sz w:val="25"/>
      <w:szCs w:val="25"/>
      <w:u w:val="none"/>
      <w:lang w:val="en-US"/>
    </w:rPr>
  </w:style>
  <w:style w:type="character" w:styleId="31">
    <w:name w:val="Основной текст (3)"/>
    <w:basedOn w:val="3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-20"/>
      <w:w w:val="100"/>
      <w:sz w:val="25"/>
      <w:szCs w:val="25"/>
      <w:u w:val="single"/>
      <w:lang w:val="en-US"/>
    </w:rPr>
  </w:style>
  <w:style w:type="character" w:styleId="310pt0pt">
    <w:name w:val="Основной текст (3) + 10 pt;Не полужирный;Не курсив;Интервал 0 pt"/>
    <w:basedOn w:val="3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en-US"/>
    </w:rPr>
  </w:style>
  <w:style w:type="character" w:styleId="4">
    <w:name w:val="Основной текст (4)_"/>
    <w:basedOn w:val="DefaultParagraphFont"/>
    <w:link w:val="43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Style14">
    <w:name w:val="Основной текст_"/>
    <w:basedOn w:val="DefaultParagraphFont"/>
    <w:link w:val="7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51">
    <w:name w:val="Основной текст (5)_"/>
    <w:basedOn w:val="DefaultParagraphFont"/>
    <w:link w:val="5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6">
    <w:name w:val="Основной текст (6)_"/>
    <w:basedOn w:val="DefaultParagraphFont"/>
    <w:link w:val="6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17"/>
      <w:szCs w:val="17"/>
      <w:u w:val="none"/>
    </w:rPr>
  </w:style>
  <w:style w:type="character" w:styleId="7">
    <w:name w:val="Основной текст (7)_"/>
    <w:basedOn w:val="DefaultParagraphFont"/>
    <w:link w:val="71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10"/>
      <w:sz w:val="19"/>
      <w:szCs w:val="19"/>
      <w:u w:val="none"/>
    </w:rPr>
  </w:style>
  <w:style w:type="character" w:styleId="70pt">
    <w:name w:val="Основной текст (7) + Курсив;Интервал 0 pt"/>
    <w:basedOn w:val="7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/>
    </w:rPr>
  </w:style>
  <w:style w:type="character" w:styleId="71">
    <w:name w:val="Основной текст (7)"/>
    <w:basedOn w:val="7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19"/>
      <w:szCs w:val="19"/>
      <w:u w:val="none"/>
    </w:rPr>
  </w:style>
  <w:style w:type="character" w:styleId="52">
    <w:name w:val="Основной текст (5) + Не полужирный"/>
    <w:basedOn w:val="5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8">
    <w:name w:val="Основной текст (8)_"/>
    <w:basedOn w:val="DefaultParagraphFont"/>
    <w:link w:val="811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25"/>
      <w:szCs w:val="25"/>
      <w:u w:val="none"/>
    </w:rPr>
  </w:style>
  <w:style w:type="character" w:styleId="81">
    <w:name w:val="Основной текст (8)"/>
    <w:basedOn w:val="8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9">
    <w:name w:val="Основной текст (9)_"/>
    <w:basedOn w:val="DefaultParagraphFont"/>
    <w:link w:val="91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z w:val="17"/>
      <w:szCs w:val="17"/>
      <w:u w:val="none"/>
    </w:rPr>
  </w:style>
  <w:style w:type="character" w:styleId="82">
    <w:name w:val="Основной текст (8) + Не курсив"/>
    <w:basedOn w:val="8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Style15">
    <w:name w:val="Основной текст + Курсив"/>
    <w:basedOn w:val="Style14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1">
    <w:name w:val="Основной текст1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/>
      <w:color w:val="000000"/>
      <w:spacing w:val="0"/>
      <w:w w:val="100"/>
      <w:sz w:val="25"/>
      <w:szCs w:val="25"/>
      <w:u w:val="none"/>
      <w:lang w:val="ru-RU"/>
    </w:rPr>
  </w:style>
  <w:style w:type="character" w:styleId="10">
    <w:name w:val="Основной текст (10)_"/>
    <w:basedOn w:val="DefaultParagraphFont"/>
    <w:link w:val="1011"/>
    <w:qFormat/>
    <w:rPr>
      <w:rFonts w:ascii="Sylfaen" w:hAnsi="Sylfaen" w:eastAsia="Sylfaen" w:cs="Sylfaen"/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10TimesNewRoman12pt">
    <w:name w:val="Основной текст (10) + Times New Roman;12 pt"/>
    <w:basedOn w:val="1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/>
    </w:rPr>
  </w:style>
  <w:style w:type="character" w:styleId="101">
    <w:name w:val="Основной текст (10)"/>
    <w:basedOn w:val="10"/>
    <w:qFormat/>
    <w:rPr>
      <w:rFonts w:ascii="Sylfaen" w:hAnsi="Sylfaen" w:eastAsia="Sylfaen" w:cs="Sylfaen"/>
      <w:b w:val="false"/>
      <w:bCs w:val="false"/>
      <w:i w:val="false"/>
      <w:iCs w:val="false"/>
      <w:caps w:val="false"/>
      <w:smallCaps w:val="false"/>
      <w:strike/>
      <w:color w:val="000000"/>
      <w:spacing w:val="0"/>
      <w:w w:val="100"/>
      <w:sz w:val="18"/>
      <w:szCs w:val="18"/>
      <w:u w:val="none"/>
      <w:lang w:val="ru-RU"/>
    </w:rPr>
  </w:style>
  <w:style w:type="character" w:styleId="875pt">
    <w:name w:val="Основной текст (8) + 7;5 pt;Полужирный"/>
    <w:basedOn w:val="8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5"/>
      <w:szCs w:val="15"/>
      <w:u w:val="single"/>
      <w:lang w:val="ru-RU"/>
    </w:rPr>
  </w:style>
  <w:style w:type="character" w:styleId="8115pt">
    <w:name w:val="Основной текст (8) + 11;5 pt"/>
    <w:basedOn w:val="8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single"/>
      <w:lang w:val="ru-RU"/>
    </w:rPr>
  </w:style>
  <w:style w:type="character" w:styleId="23">
    <w:name w:val="Основной текст2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TrebuchetMS12pt">
    <w:name w:val="Основной текст + Trebuchet MS;12 pt"/>
    <w:basedOn w:val="Style14"/>
    <w:qFormat/>
    <w:rPr>
      <w:rFonts w:ascii="Trebuchet MS" w:hAnsi="Trebuchet MS" w:eastAsia="Trebuchet MS" w:cs="Trebuchet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</w:rPr>
  </w:style>
  <w:style w:type="character" w:styleId="Tahoma105pt">
    <w:name w:val="Основной текст + Tahoma;10;5 pt"/>
    <w:basedOn w:val="Style14"/>
    <w:qFormat/>
    <w:rPr>
      <w:rFonts w:ascii="Tahoma" w:hAnsi="Tahoma" w:eastAsia="Tahoma" w:cs="Tahom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1"/>
      <w:szCs w:val="21"/>
      <w:u w:val="none"/>
    </w:rPr>
  </w:style>
  <w:style w:type="character" w:styleId="91">
    <w:name w:val="Основной текст (9)"/>
    <w:basedOn w:val="DefaultParagraphFont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z w:val="17"/>
      <w:szCs w:val="17"/>
      <w:u w:val="none"/>
    </w:rPr>
  </w:style>
  <w:style w:type="character" w:styleId="32">
    <w:name w:val="Основной текст3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69pt">
    <w:name w:val="Основной текст (6) + 9 pt"/>
    <w:basedOn w:val="6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/>
    </w:rPr>
  </w:style>
  <w:style w:type="character" w:styleId="885pt">
    <w:name w:val="Основной текст (8) + 8;5 pt;Полужирный"/>
    <w:basedOn w:val="8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ru-RU"/>
    </w:rPr>
  </w:style>
  <w:style w:type="character" w:styleId="41">
    <w:name w:val="Основной текст4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85pt">
    <w:name w:val="Основной текст + 8;5 pt;Полужирный;Курсив"/>
    <w:basedOn w:val="Style14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24">
    <w:name w:val="Подпись к таблице (2)_"/>
    <w:basedOn w:val="DefaultParagraphFont"/>
    <w:link w:val="2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17"/>
      <w:szCs w:val="17"/>
      <w:u w:val="none"/>
      <w:lang w:val="en-US"/>
    </w:rPr>
  </w:style>
  <w:style w:type="character" w:styleId="25">
    <w:name w:val="Подпись к таблице (2)"/>
    <w:basedOn w:val="24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26">
    <w:name w:val="Подпись к таблице (2) + Курсив"/>
    <w:basedOn w:val="24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27">
    <w:name w:val="Подпись к таблице (2) + Не полужирный;Курсив"/>
    <w:basedOn w:val="24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85pt1">
    <w:name w:val="Основной текст + 8;5 pt;Полужирный"/>
    <w:basedOn w:val="Style14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ru-RU"/>
    </w:rPr>
  </w:style>
  <w:style w:type="character" w:styleId="85pt2">
    <w:name w:val="Основной текст + 8;5 pt;Полужирный;Курсив;Малые прописные"/>
    <w:basedOn w:val="Style14"/>
    <w:qFormat/>
    <w:rPr>
      <w:rFonts w:ascii="Times New Roman" w:hAnsi="Times New Roman" w:eastAsia="Times New Roman" w:cs="Times New Roman"/>
      <w:b/>
      <w:bCs/>
      <w:i/>
      <w:iCs/>
      <w:smallCaps/>
      <w:strike w:val="false"/>
      <w:dstrike w:val="false"/>
      <w:color w:val="000000"/>
      <w:spacing w:val="0"/>
      <w:w w:val="100"/>
      <w:sz w:val="17"/>
      <w:szCs w:val="17"/>
      <w:u w:val="none"/>
      <w:lang w:val="en-US"/>
    </w:rPr>
  </w:style>
  <w:style w:type="character" w:styleId="895pt">
    <w:name w:val="Основной текст (8) + 9;5 pt;Полужирный"/>
    <w:basedOn w:val="8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/>
    </w:rPr>
  </w:style>
  <w:style w:type="character" w:styleId="11">
    <w:name w:val="Основной текст (11)_"/>
    <w:basedOn w:val="DefaultParagraphFont"/>
    <w:link w:val="11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z w:val="19"/>
      <w:szCs w:val="19"/>
      <w:u w:val="none"/>
    </w:rPr>
  </w:style>
  <w:style w:type="character" w:styleId="12">
    <w:name w:val="Основной текст (12)_"/>
    <w:basedOn w:val="DefaultParagraphFont"/>
    <w:link w:val="12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121">
    <w:name w:val="Основной текст (12)"/>
    <w:basedOn w:val="1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/>
      <w:color w:val="000000"/>
      <w:spacing w:val="0"/>
      <w:w w:val="100"/>
      <w:sz w:val="23"/>
      <w:szCs w:val="23"/>
      <w:u w:val="none"/>
      <w:lang w:val="ru-RU"/>
    </w:rPr>
  </w:style>
  <w:style w:type="character" w:styleId="1285pt">
    <w:name w:val="Основной текст (12) + 8;5 pt;Курсив"/>
    <w:basedOn w:val="12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ru-RU"/>
    </w:rPr>
  </w:style>
  <w:style w:type="character" w:styleId="1285pt1">
    <w:name w:val="Основной текст (12) + 8;5 pt"/>
    <w:basedOn w:val="1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</w:rPr>
  </w:style>
  <w:style w:type="character" w:styleId="13">
    <w:name w:val="Основной текст (13)_"/>
    <w:basedOn w:val="DefaultParagraphFont"/>
    <w:link w:val="1311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23"/>
      <w:szCs w:val="23"/>
      <w:u w:val="none"/>
    </w:rPr>
  </w:style>
  <w:style w:type="character" w:styleId="131">
    <w:name w:val="Основной текст (13)"/>
    <w:basedOn w:val="13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single"/>
      <w:lang w:val="ru-RU"/>
    </w:rPr>
  </w:style>
  <w:style w:type="character" w:styleId="13125pt">
    <w:name w:val="Основной текст (13) + 12;5 pt"/>
    <w:basedOn w:val="13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12125pt">
    <w:name w:val="Основной текст (12) + 12;5 pt;Не полужирный"/>
    <w:basedOn w:val="1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122">
    <w:name w:val="Основной текст (12) + Не полужирный;Курсив"/>
    <w:basedOn w:val="12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</w:rPr>
  </w:style>
  <w:style w:type="character" w:styleId="8115pt1">
    <w:name w:val="Основной текст (8) + 11;5 pt;Полужирный;Не курсив"/>
    <w:basedOn w:val="8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ru-RU"/>
    </w:rPr>
  </w:style>
  <w:style w:type="character" w:styleId="92">
    <w:name w:val="Основной текст (9) + Не курсив"/>
    <w:basedOn w:val="9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17"/>
      <w:szCs w:val="17"/>
      <w:u w:val="none"/>
      <w:lang w:val="ru-RU"/>
    </w:rPr>
  </w:style>
  <w:style w:type="character" w:styleId="Style16">
    <w:name w:val="Подпись к таблице_"/>
    <w:basedOn w:val="DefaultParagraphFont"/>
    <w:link w:val="16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5"/>
      <w:szCs w:val="25"/>
      <w:u w:val="none"/>
    </w:rPr>
  </w:style>
  <w:style w:type="character" w:styleId="Style17">
    <w:name w:val="Подпись к таблице"/>
    <w:basedOn w:val="Style16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33">
    <w:name w:val="Подпись к таблице (3)_"/>
    <w:basedOn w:val="DefaultParagraphFont"/>
    <w:link w:val="312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25"/>
      <w:szCs w:val="25"/>
      <w:u w:val="none"/>
    </w:rPr>
  </w:style>
  <w:style w:type="character" w:styleId="34">
    <w:name w:val="Подпись к таблице (3)"/>
    <w:basedOn w:val="33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single"/>
      <w:lang w:val="ru-RU"/>
    </w:rPr>
  </w:style>
  <w:style w:type="character" w:styleId="42">
    <w:name w:val="Подпись к таблице (4)_"/>
    <w:basedOn w:val="DefaultParagraphFont"/>
    <w:link w:val="44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sz w:val="17"/>
      <w:szCs w:val="17"/>
      <w:u w:val="none"/>
    </w:rPr>
  </w:style>
  <w:style w:type="character" w:styleId="53">
    <w:name w:val="Основной текст5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PalatinoLinotype4pt">
    <w:name w:val="Основной текст + Palatino Linotype;4 pt"/>
    <w:basedOn w:val="Style14"/>
    <w:qFormat/>
    <w:rPr>
      <w:rFonts w:ascii="Palatino Linotype" w:hAnsi="Palatino Linotype" w:eastAsia="Palatino Linotype" w:cs="Palatino Linotype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/>
    </w:rPr>
  </w:style>
  <w:style w:type="character" w:styleId="61">
    <w:name w:val="Основной текст6"/>
    <w:basedOn w:val="Style14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5"/>
      <w:szCs w:val="25"/>
      <w:u w:val="none"/>
      <w:lang w:val="ru-RU"/>
    </w:rPr>
  </w:style>
  <w:style w:type="character" w:styleId="14">
    <w:name w:val="Заголовок №1_"/>
    <w:basedOn w:val="DefaultParagraphFont"/>
    <w:link w:val="11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170"/>
      <w:sz w:val="39"/>
      <w:szCs w:val="39"/>
      <w:u w:val="none"/>
      <w:lang w:val="en-US"/>
    </w:rPr>
  </w:style>
  <w:style w:type="character" w:styleId="15">
    <w:name w:val="Заголовок №1"/>
    <w:basedOn w:val="14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170"/>
      <w:w w:val="100"/>
      <w:sz w:val="39"/>
      <w:szCs w:val="39"/>
      <w:u w:val="none"/>
      <w:lang w:val="en-US"/>
    </w:rPr>
  </w:style>
  <w:style w:type="character" w:styleId="Style18">
    <w:name w:val="Текст выноски Знак"/>
    <w:basedOn w:val="DefaultParagraphFont"/>
    <w:link w:val="BalloonText"/>
    <w:qFormat/>
    <w:rPr>
      <w:rFonts w:ascii="Tahoma" w:hAnsi="Tahoma" w:cs="Tahoma"/>
      <w:color w:val="000000"/>
      <w:sz w:val="16"/>
      <w:szCs w:val="16"/>
    </w:rPr>
  </w:style>
  <w:style w:type="character" w:styleId="Style19">
    <w:name w:val="Верхний колонтитул Знак"/>
    <w:basedOn w:val="DefaultParagraphFont"/>
    <w:qFormat/>
    <w:rPr>
      <w:color w:val="000000"/>
    </w:rPr>
  </w:style>
  <w:style w:type="character" w:styleId="Style20">
    <w:name w:val="Гипертекстовая ссылка"/>
    <w:basedOn w:val="DefaultParagraphFont"/>
    <w:qFormat/>
    <w:rPr>
      <w:color w:val="106BBE"/>
    </w:rPr>
  </w:style>
  <w:style w:type="character" w:styleId="Highlightsearch">
    <w:name w:val="highlightsearch"/>
    <w:basedOn w:val="DefaultParagraphFont"/>
    <w:qFormat/>
    <w:rPr/>
  </w:style>
  <w:style w:type="character" w:styleId="Style21">
    <w:name w:val="Нижний колонтитул Знак"/>
    <w:basedOn w:val="DefaultParagraphFont"/>
    <w:qFormat/>
    <w:rPr>
      <w:color w:val="000000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WW8Num2z0">
    <w:name w:val="WW8Num2z0"/>
    <w:qFormat/>
    <w:rPr>
      <w:b w:val="false"/>
    </w:rPr>
  </w:style>
  <w:style w:type="character" w:styleId="WW8Num2z1">
    <w:name w:val="WW8Num2z1"/>
    <w:qFormat/>
    <w:rPr/>
  </w:style>
  <w:style w:type="character" w:styleId="Style22">
    <w:name w:val="Основной текст с отступом Знак"/>
    <w:qFormat/>
    <w:rPr>
      <w:sz w:val="24"/>
      <w:szCs w:val="24"/>
    </w:rPr>
  </w:style>
  <w:style w:type="character" w:styleId="83">
    <w:name w:val="Заголовок 8 Знак"/>
    <w:qFormat/>
    <w:rPr>
      <w:rFonts w:ascii="Calibri" w:hAnsi="Calibri" w:eastAsia="Times New Roman" w:cs="Times New Roman"/>
      <w:i/>
      <w:iCs/>
      <w:sz w:val="24"/>
      <w:szCs w:val="24"/>
    </w:rPr>
  </w:style>
  <w:style w:type="character" w:styleId="4Exact">
    <w:name w:val="Основной текст (4) Exac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5"/>
      <w:sz w:val="25"/>
      <w:szCs w:val="25"/>
      <w:u w:val="none"/>
    </w:rPr>
  </w:style>
  <w:style w:type="character" w:styleId="Style23">
    <w:name w:val="Основной шрифт абзаца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/>
  </w:style>
  <w:style w:type="character" w:styleId="WW8Num11z0">
    <w:name w:val="WW8Num11z0"/>
    <w:qFormat/>
    <w:rPr/>
  </w:style>
  <w:style w:type="character" w:styleId="WW8Num10z0">
    <w:name w:val="WW8Num10z0"/>
    <w:qFormat/>
    <w:rPr/>
  </w:style>
  <w:style w:type="character" w:styleId="WW8Num9z0">
    <w:name w:val="WW8Num9z0"/>
    <w:qFormat/>
    <w:rPr/>
  </w:style>
  <w:style w:type="character" w:styleId="WW8Num8z0">
    <w:name w:val="WW8Num8z0"/>
    <w:qFormat/>
    <w:rPr>
      <w:rFonts w:cs="Times New Roman"/>
    </w:rPr>
  </w:style>
  <w:style w:type="character" w:styleId="WW8Num7z0">
    <w:name w:val="WW8Num7z0"/>
    <w:qFormat/>
    <w:rPr/>
  </w:style>
  <w:style w:type="character" w:styleId="WW8Num6z0">
    <w:name w:val="WW8Num6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7"/>
      <w:szCs w:val="27"/>
      <w:u w:val="none"/>
      <w:lang w:val="ru-RU"/>
    </w:rPr>
  </w:style>
  <w:style w:type="character" w:styleId="WW8Num5z0">
    <w:name w:val="WW8Num5z0"/>
    <w:qFormat/>
    <w:rPr/>
  </w:style>
  <w:style w:type="character" w:styleId="WW8Num4z1">
    <w:name w:val="WW8Num4z1"/>
    <w:qFormat/>
    <w:rPr>
      <w:rFonts w:cs="Times New Roman"/>
    </w:rPr>
  </w:style>
  <w:style w:type="character" w:styleId="WW8Num4z0">
    <w:name w:val="WW8Num4z0"/>
    <w:qFormat/>
    <w:rPr>
      <w:rFonts w:cs="Times New Roman"/>
    </w:rPr>
  </w:style>
  <w:style w:type="character" w:styleId="WW8Num3z0">
    <w:name w:val="WW8Num3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bidi="ru-RU"/>
    </w:rPr>
  </w:style>
  <w:style w:type="character" w:styleId="WW8Num1z0">
    <w:name w:val="WW8Num1z0"/>
    <w:qFormat/>
    <w:rPr/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511">
    <w:name w:val="Основной текст (5)1"/>
    <w:basedOn w:val="Normal"/>
    <w:link w:val="51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sz w:val="25"/>
      <w:szCs w:val="25"/>
    </w:rPr>
  </w:style>
  <w:style w:type="paragraph" w:styleId="28">
    <w:name w:val="Основной текст (2)"/>
    <w:basedOn w:val="Normal"/>
    <w:link w:val="2"/>
    <w:qFormat/>
    <w:pPr>
      <w:shd w:val="clear" w:fill="FFFFFF"/>
      <w:spacing w:lineRule="exact" w:line="326"/>
      <w:jc w:val="center"/>
    </w:pPr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29">
    <w:name w:val="Заголовок №2"/>
    <w:basedOn w:val="Normal"/>
    <w:link w:val="22"/>
    <w:qFormat/>
    <w:pPr>
      <w:shd w:val="clear" w:fill="FFFFFF"/>
      <w:spacing w:lineRule="atLeast" w:line="0"/>
      <w:jc w:val="center"/>
      <w:outlineLvl w:val="1"/>
    </w:pPr>
    <w:rPr>
      <w:rFonts w:ascii="Times New Roman" w:hAnsi="Times New Roman" w:eastAsia="Times New Roman" w:cs="Times New Roman"/>
      <w:b/>
      <w:bCs/>
      <w:spacing w:val="170"/>
      <w:sz w:val="39"/>
      <w:szCs w:val="39"/>
    </w:rPr>
  </w:style>
  <w:style w:type="paragraph" w:styleId="311">
    <w:name w:val="Основной текст (3)1"/>
    <w:basedOn w:val="Normal"/>
    <w:link w:val="3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i/>
      <w:iCs/>
      <w:spacing w:val="-20"/>
      <w:sz w:val="25"/>
      <w:szCs w:val="25"/>
      <w:lang w:val="en-US"/>
    </w:rPr>
  </w:style>
  <w:style w:type="paragraph" w:styleId="43">
    <w:name w:val="Основной текст (4)"/>
    <w:basedOn w:val="Normal"/>
    <w:link w:val="4"/>
    <w:qFormat/>
    <w:pPr>
      <w:shd w:val="clear" w:fill="FFFFFF"/>
      <w:spacing w:lineRule="atLeast" w:line="0"/>
      <w:jc w:val="center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72">
    <w:name w:val="Основной текст7"/>
    <w:basedOn w:val="Normal"/>
    <w:link w:val="Style14"/>
    <w:qFormat/>
    <w:pPr>
      <w:shd w:val="clear" w:fill="FFFFFF"/>
      <w:spacing w:lineRule="exact" w:line="322"/>
    </w:pPr>
    <w:rPr>
      <w:rFonts w:ascii="Times New Roman" w:hAnsi="Times New Roman" w:eastAsia="Times New Roman" w:cs="Times New Roman"/>
      <w:sz w:val="25"/>
      <w:szCs w:val="25"/>
    </w:rPr>
  </w:style>
  <w:style w:type="paragraph" w:styleId="62">
    <w:name w:val="Основной текст (6)"/>
    <w:basedOn w:val="Normal"/>
    <w:link w:val="6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sz w:val="17"/>
      <w:szCs w:val="17"/>
    </w:rPr>
  </w:style>
  <w:style w:type="paragraph" w:styleId="711">
    <w:name w:val="Основной текст (7)1"/>
    <w:basedOn w:val="Normal"/>
    <w:link w:val="7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spacing w:val="10"/>
      <w:sz w:val="19"/>
      <w:szCs w:val="19"/>
    </w:rPr>
  </w:style>
  <w:style w:type="paragraph" w:styleId="811">
    <w:name w:val="Основной текст (8)1"/>
    <w:basedOn w:val="Normal"/>
    <w:link w:val="8"/>
    <w:qFormat/>
    <w:pPr>
      <w:shd w:val="clear" w:fill="FFFFFF"/>
      <w:spacing w:lineRule="atLeast" w:line="0"/>
      <w:jc w:val="both"/>
    </w:pPr>
    <w:rPr>
      <w:rFonts w:ascii="Times New Roman" w:hAnsi="Times New Roman" w:eastAsia="Times New Roman" w:cs="Times New Roman"/>
      <w:i/>
      <w:iCs/>
      <w:sz w:val="25"/>
      <w:szCs w:val="25"/>
    </w:rPr>
  </w:style>
  <w:style w:type="paragraph" w:styleId="911">
    <w:name w:val="Основной текст (9)1"/>
    <w:basedOn w:val="Normal"/>
    <w:link w:val="9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i/>
      <w:iCs/>
      <w:sz w:val="17"/>
      <w:szCs w:val="17"/>
    </w:rPr>
  </w:style>
  <w:style w:type="paragraph" w:styleId="1011">
    <w:name w:val="Основной текст (10)1"/>
    <w:basedOn w:val="Normal"/>
    <w:link w:val="10"/>
    <w:qFormat/>
    <w:pPr>
      <w:shd w:val="clear" w:fill="FFFFFF"/>
      <w:spacing w:lineRule="atLeast" w:line="0"/>
      <w:jc w:val="both"/>
    </w:pPr>
    <w:rPr>
      <w:rFonts w:ascii="Sylfaen" w:hAnsi="Sylfaen" w:eastAsia="Sylfaen" w:cs="Sylfaen"/>
      <w:sz w:val="18"/>
      <w:szCs w:val="18"/>
    </w:rPr>
  </w:style>
  <w:style w:type="paragraph" w:styleId="211">
    <w:name w:val="Подпись к таблице (2)1"/>
    <w:basedOn w:val="Normal"/>
    <w:link w:val="24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sz w:val="17"/>
      <w:szCs w:val="17"/>
      <w:lang w:val="en-US"/>
    </w:rPr>
  </w:style>
  <w:style w:type="paragraph" w:styleId="111">
    <w:name w:val="Основной текст (11)"/>
    <w:basedOn w:val="Normal"/>
    <w:link w:val="11"/>
    <w:qFormat/>
    <w:pPr>
      <w:shd w:val="clear" w:fill="FFFFFF"/>
      <w:spacing w:lineRule="atLeast" w:line="0"/>
      <w:jc w:val="center"/>
    </w:pPr>
    <w:rPr>
      <w:rFonts w:ascii="Times New Roman" w:hAnsi="Times New Roman" w:eastAsia="Times New Roman" w:cs="Times New Roman"/>
      <w:b/>
      <w:bCs/>
      <w:i/>
      <w:iCs/>
      <w:sz w:val="19"/>
      <w:szCs w:val="19"/>
    </w:rPr>
  </w:style>
  <w:style w:type="paragraph" w:styleId="1211">
    <w:name w:val="Основной текст (12)1"/>
    <w:basedOn w:val="Normal"/>
    <w:link w:val="12"/>
    <w:qFormat/>
    <w:pPr>
      <w:shd w:val="clear" w:fill="FFFFFF"/>
      <w:spacing w:lineRule="atLeast" w:line="0"/>
      <w:jc w:val="right"/>
    </w:pPr>
    <w:rPr>
      <w:rFonts w:ascii="Times New Roman" w:hAnsi="Times New Roman" w:eastAsia="Times New Roman" w:cs="Times New Roman"/>
      <w:b/>
      <w:bCs/>
      <w:sz w:val="23"/>
      <w:szCs w:val="23"/>
    </w:rPr>
  </w:style>
  <w:style w:type="paragraph" w:styleId="1311">
    <w:name w:val="Основной текст (13)1"/>
    <w:basedOn w:val="Normal"/>
    <w:link w:val="13"/>
    <w:qFormat/>
    <w:pPr>
      <w:shd w:val="clear" w:fill="FFFFFF"/>
      <w:spacing w:lineRule="atLeast" w:line="0"/>
      <w:jc w:val="center"/>
    </w:pPr>
    <w:rPr>
      <w:rFonts w:ascii="Times New Roman" w:hAnsi="Times New Roman" w:eastAsia="Times New Roman" w:cs="Times New Roman"/>
      <w:i/>
      <w:iCs/>
      <w:sz w:val="23"/>
      <w:szCs w:val="23"/>
    </w:rPr>
  </w:style>
  <w:style w:type="paragraph" w:styleId="16">
    <w:name w:val="Подпись к таблице1"/>
    <w:basedOn w:val="Normal"/>
    <w:link w:val="Style16"/>
    <w:qFormat/>
    <w:pPr>
      <w:shd w:val="clear" w:fill="FFFFFF"/>
      <w:spacing w:lineRule="exact" w:line="312"/>
      <w:jc w:val="both"/>
    </w:pPr>
    <w:rPr>
      <w:rFonts w:ascii="Times New Roman" w:hAnsi="Times New Roman" w:eastAsia="Times New Roman" w:cs="Times New Roman"/>
      <w:sz w:val="25"/>
      <w:szCs w:val="25"/>
    </w:rPr>
  </w:style>
  <w:style w:type="paragraph" w:styleId="312">
    <w:name w:val="Подпись к таблице (3)1"/>
    <w:basedOn w:val="Normal"/>
    <w:link w:val="33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i/>
      <w:iCs/>
      <w:sz w:val="25"/>
      <w:szCs w:val="25"/>
    </w:rPr>
  </w:style>
  <w:style w:type="paragraph" w:styleId="44">
    <w:name w:val="Подпись к таблице (4)"/>
    <w:basedOn w:val="Normal"/>
    <w:link w:val="42"/>
    <w:qFormat/>
    <w:pPr>
      <w:shd w:val="clear" w:fill="FFFFFF"/>
      <w:spacing w:lineRule="atLeast" w:line="0"/>
    </w:pPr>
    <w:rPr>
      <w:rFonts w:ascii="Times New Roman" w:hAnsi="Times New Roman" w:eastAsia="Times New Roman" w:cs="Times New Roman"/>
      <w:b/>
      <w:bCs/>
      <w:i/>
      <w:iCs/>
      <w:sz w:val="17"/>
      <w:szCs w:val="17"/>
    </w:rPr>
  </w:style>
  <w:style w:type="paragraph" w:styleId="112">
    <w:name w:val="Заголовок №11"/>
    <w:basedOn w:val="Normal"/>
    <w:link w:val="14"/>
    <w:qFormat/>
    <w:pPr>
      <w:shd w:val="clear" w:fill="FFFFFF"/>
      <w:spacing w:lineRule="atLeast" w:line="0"/>
      <w:jc w:val="center"/>
      <w:outlineLvl w:val="0"/>
    </w:pPr>
    <w:rPr>
      <w:rFonts w:ascii="Times New Roman" w:hAnsi="Times New Roman" w:eastAsia="Times New Roman" w:cs="Times New Roman"/>
      <w:b/>
      <w:bCs/>
      <w:spacing w:val="170"/>
      <w:sz w:val="39"/>
      <w:szCs w:val="39"/>
      <w:lang w:val="en-US"/>
    </w:rPr>
  </w:style>
  <w:style w:type="paragraph" w:styleId="BalloonText">
    <w:name w:val="Balloon Text"/>
    <w:basedOn w:val="Normal"/>
    <w:link w:val="Style18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Caption1">
    <w:name w:val="caption1"/>
    <w:basedOn w:val="Normal"/>
    <w:next w:val="Normal"/>
    <w:qFormat/>
    <w:pPr>
      <w:overflowPunct w:val="false"/>
      <w:spacing w:lineRule="atLeast" w:line="240" w:before="720" w:after="0"/>
      <w:ind w:firstLine="709"/>
      <w:jc w:val="both"/>
      <w:textAlignment w:val="baseline"/>
    </w:pPr>
    <w:rPr>
      <w:rFonts w:ascii="Times New Roman" w:hAnsi="Times New Roman" w:eastAsia="Times New Roman" w:cs="Times New Roman"/>
      <w:color w:val="auto"/>
      <w:sz w:val="28"/>
      <w:szCs w:val="20"/>
    </w:rPr>
  </w:style>
  <w:style w:type="paragraph" w:styleId="Style26">
    <w:name w:val="Колонтитул"/>
    <w:basedOn w:val="Normal"/>
    <w:qFormat/>
    <w:pPr/>
    <w:rPr/>
  </w:style>
  <w:style w:type="paragraph" w:styleId="Header">
    <w:name w:val="Header"/>
    <w:basedOn w:val="Normal"/>
    <w:link w:val="Style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2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Название объекта"/>
    <w:basedOn w:val="Normal"/>
    <w:next w:val="Normal"/>
    <w:qFormat/>
    <w:pPr>
      <w:widowControl w:val="false"/>
      <w:bidi w:val="0"/>
      <w:spacing w:lineRule="atLeast" w:line="240" w:before="720" w:after="0"/>
      <w:ind w:firstLine="709"/>
      <w:jc w:val="both"/>
      <w:textAlignment w:val="baseline"/>
    </w:pPr>
    <w:rPr>
      <w:rFonts w:ascii="Times New Roman" w:hAnsi="Times New Roman" w:eastAsia="Times New Roman" w:cs="Times New Roman"/>
      <w:color w:val="auto"/>
      <w:sz w:val="28"/>
      <w:szCs w:val="20"/>
      <w:lang w:val="ru-RU" w:bidi="ar-SA"/>
    </w:rPr>
  </w:style>
  <w:style w:type="paragraph" w:styleId="521">
    <w:name w:val="Основной текст (5)2"/>
    <w:basedOn w:val="Normal"/>
    <w:qFormat/>
    <w:pPr>
      <w:widowControl w:val="false"/>
      <w:shd w:val="clear" w:fill="FFFFFF"/>
      <w:bidi w:val="0"/>
      <w:spacing w:lineRule="atLeast" w:line="0"/>
      <w:jc w:val="left"/>
    </w:pPr>
    <w:rPr>
      <w:rFonts w:ascii="Times New Roman" w:hAnsi="Times New Roman" w:eastAsia="Times New Roman" w:cs="Times New Roman"/>
      <w:b/>
      <w:bCs/>
      <w:color w:val="auto"/>
      <w:sz w:val="25"/>
      <w:szCs w:val="25"/>
      <w:lang w:val="ru-RU" w:bidi="ar-SA"/>
    </w:rPr>
  </w:style>
  <w:style w:type="paragraph" w:styleId="Western">
    <w:name w:val="western"/>
    <w:basedOn w:val="Normal"/>
    <w:qFormat/>
    <w:pPr>
      <w:widowControl/>
      <w:bidi w:val="0"/>
      <w:spacing w:before="280" w:after="119"/>
      <w:jc w:val="left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styleId="Msonormalbullet2gif">
    <w:name w:val="msonormalbullet2.gif"/>
    <w:basedOn w:val="Normal"/>
    <w:qFormat/>
    <w:pPr>
      <w:widowControl/>
      <w:bidi w:val="0"/>
      <w:spacing w:before="280" w:after="28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bidi="ar-SA"/>
    </w:rPr>
  </w:style>
  <w:style w:type="paragraph" w:styleId="Msonormalbullet1gif">
    <w:name w:val="msonormalbullet1.gif"/>
    <w:basedOn w:val="Normal"/>
    <w:qFormat/>
    <w:pPr>
      <w:widowControl/>
      <w:bidi w:val="0"/>
      <w:spacing w:before="280" w:after="28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bidi="ar-SA"/>
    </w:rPr>
  </w:style>
  <w:style w:type="paragraph" w:styleId="P6">
    <w:name w:val="p6"/>
    <w:basedOn w:val="Normal"/>
    <w:qFormat/>
    <w:pPr>
      <w:widowControl/>
      <w:bidi w:val="0"/>
      <w:spacing w:before="280" w:after="28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bidi="ar-SA"/>
    </w:rPr>
  </w:style>
  <w:style w:type="paragraph" w:styleId="17">
    <w:name w:val="1 Знак"/>
    <w:basedOn w:val="Normal"/>
    <w:qFormat/>
    <w:pPr>
      <w:widowControl/>
      <w:bidi w:val="0"/>
      <w:spacing w:before="280" w:after="280"/>
      <w:jc w:val="left"/>
    </w:pPr>
    <w:rPr>
      <w:rFonts w:ascii="Tahoma" w:hAnsi="Tahoma" w:eastAsia="Times New Roman" w:cs="Tahoma"/>
      <w:color w:val="auto"/>
      <w:sz w:val="20"/>
      <w:szCs w:val="20"/>
      <w:lang w:val="en-US" w:bidi="ar-SA"/>
    </w:rPr>
  </w:style>
  <w:style w:type="paragraph" w:styleId="113">
    <w:name w:val="Основной текст11"/>
    <w:basedOn w:val="Normal"/>
    <w:qFormat/>
    <w:pPr>
      <w:widowControl w:val="false"/>
      <w:shd w:val="clear" w:fill="FFFFFF"/>
      <w:bidi w:val="0"/>
      <w:spacing w:lineRule="exact" w:line="322" w:before="420" w:after="540"/>
      <w:ind w:hanging="480"/>
      <w:jc w:val="left"/>
    </w:pPr>
    <w:rPr>
      <w:rFonts w:ascii="Times New Roman" w:hAnsi="Times New Roman" w:eastAsia="Times New Roman" w:cs="Times New Roman"/>
      <w:color w:val="auto"/>
      <w:sz w:val="27"/>
      <w:szCs w:val="27"/>
      <w:lang w:val="ru-RU" w:bidi="ar-SA"/>
    </w:rPr>
  </w:style>
  <w:style w:type="paragraph" w:styleId="Style29">
    <w:name w:val="Текст выноски"/>
    <w:basedOn w:val="Normal"/>
    <w:qFormat/>
    <w:pPr>
      <w:widowControl/>
      <w:bidi w:val="0"/>
      <w:jc w:val="left"/>
    </w:pPr>
    <w:rPr>
      <w:rFonts w:ascii="Tahoma" w:hAnsi="Tahoma" w:eastAsia="Times New Roman" w:cs="Tahoma"/>
      <w:color w:val="auto"/>
      <w:sz w:val="16"/>
      <w:szCs w:val="16"/>
      <w:lang w:val="ru-RU" w:bidi="ar-SA"/>
    </w:rPr>
  </w:style>
  <w:style w:type="paragraph" w:styleId="ConsNonformat">
    <w:name w:val="ConsNonformat"/>
    <w:qFormat/>
    <w:pPr>
      <w:widowControl w:val="false"/>
      <w:suppressAutoHyphens w:val="true"/>
      <w:overflowPunct w:val="true"/>
      <w:bidi w:val="0"/>
      <w:spacing w:before="0" w:after="0"/>
      <w:jc w:val="left"/>
      <w:textAlignment w:val="baseline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35">
    <w:name w:val="Основной текст 3"/>
    <w:basedOn w:val="Normal"/>
    <w:qFormat/>
    <w:pPr>
      <w:widowControl/>
      <w:bidi w:val="0"/>
      <w:spacing w:before="0" w:after="120"/>
      <w:jc w:val="left"/>
    </w:pPr>
    <w:rPr>
      <w:rFonts w:ascii="Times New Roman" w:hAnsi="Times New Roman" w:eastAsia="Times New Roman" w:cs="Times New Roman"/>
      <w:color w:val="auto"/>
      <w:sz w:val="16"/>
      <w:szCs w:val="16"/>
      <w:lang w:val="ru-RU" w:bidi="ar-SA"/>
    </w:rPr>
  </w:style>
  <w:style w:type="paragraph" w:styleId="Style30">
    <w:name w:val="Таблицы (моноширинный)"/>
    <w:basedOn w:val="Normal"/>
    <w:next w:val="Normal"/>
    <w:qFormat/>
    <w:pPr>
      <w:widowControl w:val="false"/>
      <w:bidi w:val="0"/>
      <w:jc w:val="both"/>
    </w:pPr>
    <w:rPr>
      <w:rFonts w:ascii="Courier New" w:hAnsi="Courier New" w:eastAsia="Times New Roman" w:cs="Courier New"/>
      <w:color w:val="auto"/>
      <w:sz w:val="24"/>
      <w:szCs w:val="24"/>
      <w:lang w:val="ru-RU" w:bidi="ar-SA"/>
    </w:rPr>
  </w:style>
  <w:style w:type="paragraph" w:styleId="Style31">
    <w:name w:val="Знак"/>
    <w:basedOn w:val="Normal"/>
    <w:qFormat/>
    <w:pPr>
      <w:widowControl/>
      <w:bidi w:val="0"/>
      <w:spacing w:lineRule="exact" w:line="240" w:before="0" w:after="160"/>
      <w:jc w:val="left"/>
    </w:pPr>
    <w:rPr>
      <w:rFonts w:ascii="Verdana" w:hAnsi="Verdana" w:eastAsia="Times New Roman" w:cs="Verdana"/>
      <w:color w:val="auto"/>
      <w:sz w:val="24"/>
      <w:szCs w:val="24"/>
      <w:lang w:val="en-US" w:bidi="ar-SA"/>
    </w:rPr>
  </w:style>
  <w:style w:type="paragraph" w:styleId="Style32">
    <w:name w:val="Схема документа"/>
    <w:basedOn w:val="Normal"/>
    <w:qFormat/>
    <w:pPr>
      <w:widowControl/>
      <w:shd w:val="clear" w:fill="000080"/>
      <w:bidi w:val="0"/>
      <w:jc w:val="left"/>
    </w:pPr>
    <w:rPr>
      <w:rFonts w:ascii="Tahoma" w:hAnsi="Tahoma" w:eastAsia="Times New Roman" w:cs="Tahoma"/>
      <w:color w:val="auto"/>
      <w:sz w:val="20"/>
      <w:szCs w:val="20"/>
      <w:lang w:val="ru-RU" w:bidi="ar-SA"/>
    </w:rPr>
  </w:style>
  <w:style w:type="paragraph" w:styleId="Style33">
    <w:name w:val="Абзац списка"/>
    <w:basedOn w:val="Normal"/>
    <w:qFormat/>
    <w:pPr>
      <w:widowControl/>
      <w:bidi w:val="0"/>
      <w:spacing w:lineRule="auto" w:line="276" w:before="0" w:after="200"/>
      <w:ind w:left="720"/>
      <w:contextualSpacing/>
      <w:jc w:val="left"/>
    </w:pPr>
    <w:rPr>
      <w:rFonts w:ascii="Calibri" w:hAnsi="Calibri" w:eastAsia="Times New Roman" w:cs="Calibri"/>
      <w:color w:val="auto"/>
      <w:sz w:val="22"/>
      <w:szCs w:val="22"/>
      <w:lang w:val="ru-RU" w:bidi="ar-SA"/>
    </w:rPr>
  </w:style>
  <w:style w:type="paragraph" w:styleId="Style34">
    <w:name w:val="Без интервала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35">
    <w:name w:val="ðàñïîðÿæåíèå"/>
    <w:basedOn w:val="Normal"/>
    <w:qFormat/>
    <w:pPr>
      <w:widowControl/>
      <w:bidi w:val="0"/>
      <w:jc w:val="center"/>
    </w:pPr>
    <w:rPr>
      <w:rFonts w:ascii="Times New Roman" w:hAnsi="Times New Roman" w:eastAsia="Times New Roman" w:cs="Times New Roman"/>
      <w:color w:val="auto"/>
      <w:sz w:val="20"/>
      <w:szCs w:val="20"/>
      <w:lang w:val="ru-RU" w:bidi="ar-SA"/>
    </w:rPr>
  </w:style>
  <w:style w:type="paragraph" w:styleId="210">
    <w:name w:val="Основной текст 2"/>
    <w:basedOn w:val="Normal"/>
    <w:qFormat/>
    <w:pPr>
      <w:widowControl/>
      <w:bidi w:val="0"/>
      <w:jc w:val="both"/>
    </w:pPr>
    <w:rPr>
      <w:rFonts w:ascii="Times New Roman" w:hAnsi="Times New Roman" w:eastAsia="Times New Roman" w:cs="Times New Roman"/>
      <w:color w:val="auto"/>
      <w:sz w:val="28"/>
      <w:szCs w:val="24"/>
      <w:lang w:val="ru-RU" w:bidi="ar-SA"/>
    </w:rPr>
  </w:style>
  <w:style w:type="paragraph" w:styleId="Aniiyaiea">
    <w:name w:val="?anii?y?aiea"/>
    <w:basedOn w:val="Normal"/>
    <w:qFormat/>
    <w:pPr>
      <w:widowControl/>
      <w:bidi w:val="0"/>
      <w:jc w:val="center"/>
    </w:pPr>
    <w:rPr>
      <w:rFonts w:ascii="Times New Roman" w:hAnsi="Times New Roman" w:eastAsia="Times New Roman" w:cs="Times New Roman"/>
      <w:color w:val="auto"/>
      <w:sz w:val="20"/>
      <w:szCs w:val="20"/>
      <w:lang w:val="ru-RU" w:bidi="ar-SA"/>
    </w:rPr>
  </w:style>
  <w:style w:type="paragraph" w:styleId="36">
    <w:name w:val="Основной текст с отступом 3"/>
    <w:basedOn w:val="Normal"/>
    <w:qFormat/>
    <w:pPr>
      <w:widowControl/>
      <w:bidi w:val="0"/>
      <w:ind w:firstLine="540"/>
      <w:jc w:val="left"/>
    </w:pPr>
    <w:rPr>
      <w:rFonts w:ascii="Times New Roman" w:hAnsi="Times New Roman" w:eastAsia="Times New Roman" w:cs="Times New Roman"/>
      <w:color w:val="auto"/>
      <w:sz w:val="28"/>
      <w:szCs w:val="24"/>
      <w:lang w:val="ru-RU" w:bidi="ar-SA"/>
    </w:rPr>
  </w:style>
  <w:style w:type="paragraph" w:styleId="212">
    <w:name w:val="Основной текст с отступом 2"/>
    <w:basedOn w:val="Normal"/>
    <w:qFormat/>
    <w:pPr>
      <w:widowControl/>
      <w:bidi w:val="0"/>
      <w:ind w:firstLine="540"/>
      <w:jc w:val="both"/>
    </w:pPr>
    <w:rPr>
      <w:rFonts w:ascii="Times New Roman" w:hAnsi="Times New Roman" w:eastAsia="Times New Roman" w:cs="Times New Roman"/>
      <w:color w:val="auto"/>
      <w:sz w:val="28"/>
      <w:szCs w:val="24"/>
      <w:lang w:val="ru-RU" w:bidi="ar-SA"/>
    </w:rPr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Application>LibreOffice/7.6.7.2$Linux_X86_64 LibreOffice_project/60$Build-2</Application>
  <AppVersion>15.0000</AppVersion>
  <Pages>3</Pages>
  <Words>394</Words>
  <Characters>3294</Characters>
  <CharactersWithSpaces>3645</CharactersWithSpaces>
  <Paragraphs>49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2021-06-10T11:28:00Z</dcterms:created>
  <dc:creator>IvanovaAO</dc:creator>
  <dc:description/>
  <cp:keywords>MRV255E.jpg MRV255E1.jpg MRV255E2.jpg MRV255E3.jpg MRV255E4.jpg MRV255E5.jpg MRV255E6.jpg</cp:keywords>
  <dc:language>ru-RU</dc:language>
  <cp:lastModifiedBy/>
  <cp:lastPrinted>2026-08-20T16:37:20Z</cp:lastPrinted>
  <dcterms:modified xsi:type="dcterms:W3CDTF">2026-10-20T12:38:50Z</dcterms:modified>
  <cp:revision>97</cp:revision>
  <dc:subject>Images converted to PDF format.</dc:subject>
  <dc:title>Automatically generated PDF from existing images.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