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ap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caps/>
          <w:color w:val="auto"/>
          <w:kern w:val="0"/>
          <w:sz w:val="24"/>
          <w:szCs w:val="20"/>
          <w:lang w:val="ru-RU" w:eastAsia="ru-RU" w:bidi="ar-SA"/>
        </w:rPr>
        <w:t>Администрация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 xml:space="preserve"> в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>илючинского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2"/>
        <w:rPr>
          <w:rFonts w:ascii="Times New Roman" w:hAnsi="Times New Roman" w:eastAsia="Times New Roman"/>
          <w:caps/>
          <w:sz w:val="24"/>
          <w:szCs w:val="20"/>
          <w:lang w:eastAsia="ru-RU"/>
        </w:rPr>
      </w:pP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/>
          <w:caps/>
          <w:szCs w:val="20"/>
          <w:lang w:eastAsia="ru-RU"/>
        </w:rPr>
      </w:pP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города 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>В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илючинска 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>К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>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pacing w:val="200"/>
          <w:sz w:val="24"/>
          <w:szCs w:val="20"/>
          <w:lang w:eastAsia="ru-RU"/>
        </w:rPr>
      </w:pPr>
      <w:r>
        <w:rPr>
          <w:rFonts w:eastAsia="Times New Roman" w:ascii="Times New Roman" w:hAnsi="Times New Roman"/>
          <w:spacing w:val="200"/>
          <w:sz w:val="24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pacing w:val="200"/>
          <w:sz w:val="44"/>
          <w:szCs w:val="20"/>
          <w:lang w:eastAsia="ru-RU"/>
        </w:rPr>
      </w:pPr>
      <w:r>
        <w:rPr>
          <w:rFonts w:eastAsia="Times New Roman" w:ascii="Times New Roman" w:hAnsi="Times New Roman"/>
          <w:b/>
          <w:spacing w:val="200"/>
          <w:sz w:val="44"/>
          <w:szCs w:val="20"/>
          <w:lang w:eastAsia="ru-RU"/>
        </w:rPr>
        <w:t>ПОСТАНОВЛЕНИЕ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</w:r>
    </w:p>
    <w:p>
      <w:pPr>
        <w:pStyle w:val="Normal"/>
        <w:tabs>
          <w:tab w:val="clear" w:pos="709"/>
          <w:tab w:val="left" w:pos="8783" w:leader="none"/>
        </w:tabs>
        <w:spacing w:lineRule="auto" w:line="240" w:before="0" w:after="0"/>
        <w:jc w:val="start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u w:val="single"/>
          <w:lang w:val="ru-RU" w:eastAsia="ru-RU" w:bidi="ar-SA"/>
        </w:rPr>
        <w:t>15.07.2026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lang w:val="ru-RU" w:eastAsia="ru-RU" w:bidi="ar-SA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u w:val="single"/>
          <w:lang w:val="ru-RU" w:eastAsia="ru-RU" w:bidi="ar-SA"/>
        </w:rPr>
        <w:t xml:space="preserve">№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u w:val="single"/>
          <w:lang w:val="ru-RU" w:eastAsia="ru-RU" w:bidi="ar-SA"/>
        </w:rPr>
        <w:t>618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Cs w:val="20"/>
          <w:lang w:eastAsia="ru-RU"/>
        </w:rPr>
      </w:pPr>
      <w:r>
        <w:rPr>
          <w:rFonts w:eastAsia="Times New Roman" w:ascii="Times New Roman" w:hAnsi="Times New Roman"/>
          <w:szCs w:val="20"/>
          <w:lang w:eastAsia="ru-RU"/>
        </w:rPr>
        <w:t>г. Вилючинск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pacing w:val="2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pacing w:val="200"/>
          <w:sz w:val="28"/>
          <w:szCs w:val="28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0" w:end="5499"/>
        <w:jc w:val="both"/>
        <w:rPr/>
      </w:pPr>
      <w:r>
        <w:rPr>
          <w:rFonts w:eastAsia="" w:ascii="Times New Roman" w:hAnsi="Times New Roman" w:eastAsiaTheme="minorEastAsia"/>
          <w:sz w:val="28"/>
          <w:szCs w:val="28"/>
          <w:shd w:fill="auto" w:val="clear"/>
          <w:lang w:eastAsia="ru-RU"/>
        </w:rPr>
        <w:t>Об утверждении перечня резервных помещений для проведения выборов 20 сентября 2026 года на территории Вилючинского городского округа</w:t>
      </w:r>
    </w:p>
    <w:p>
      <w:pPr>
        <w:pStyle w:val="Normal"/>
        <w:spacing w:lineRule="auto" w:line="240" w:before="0" w:after="0"/>
        <w:ind w:end="4819"/>
        <w:rPr>
          <w:rFonts w:ascii="Times New Roman" w:hAnsi="Times New Roman" w:eastAsia="" w:eastAsiaTheme="minorEastAsia"/>
          <w:sz w:val="28"/>
          <w:szCs w:val="28"/>
          <w:shd w:fill="auto" w:val="clear"/>
          <w:lang w:eastAsia="ru-RU"/>
        </w:rPr>
      </w:pPr>
      <w:r>
        <w:rPr>
          <w:rFonts w:eastAsia="" w:eastAsiaTheme="minorEastAsia" w:ascii="Times New Roman" w:hAnsi="Times New Roman"/>
          <w:sz w:val="28"/>
          <w:szCs w:val="28"/>
          <w:shd w:fill="auto" w:val="clear"/>
          <w:lang w:eastAsia="ru-RU"/>
        </w:rPr>
      </w:r>
    </w:p>
    <w:p>
      <w:pPr>
        <w:pStyle w:val="ListParagraph"/>
        <w:spacing w:lineRule="auto" w:line="24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22.02.2014 № 20-ФЗ «О выборах депутатов Государственной Думы Федерального Собрания Российской Федерации», Законом Камчатского края от 14.03.2011 № 565 «О выборах депутатов Законодательного Собрания Камчатского края», в целях оперативного реагирования в случае возникновения чрезвычайных ситуаций при проведении 20 сентября 2026 года на территории Вилючинского городского округа 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созыва,</w:t>
      </w:r>
    </w:p>
    <w:p>
      <w:pPr>
        <w:pStyle w:val="Normal"/>
        <w:spacing w:lineRule="auto" w:line="240" w:before="240" w:after="240"/>
        <w:ind w:firstLine="709"/>
        <w:jc w:val="both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Spacing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" w:eastAsiaTheme="minorEastAsia"/>
          <w:sz w:val="28"/>
          <w:szCs w:val="28"/>
        </w:rPr>
        <w:t>Утвердить перечень резервных помещений для проведения</w:t>
        <w:br/>
        <w:t xml:space="preserve">20 сентября 2026 года на территории Вилючинского городского округа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 xml:space="preserve">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 </w:t>
      </w:r>
      <w:r>
        <w:rPr>
          <w:rFonts w:eastAsia="" w:eastAsiaTheme="minorEastAsia"/>
          <w:sz w:val="28"/>
          <w:szCs w:val="28"/>
        </w:rPr>
        <w:t>согласно приложению к настоящему постановлению.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периодическом печатном издании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закрытого административно-территориального образования города Вилючинска Камчатского края в информационно-телекоммуникационной сети «Интернет».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709" w:start="0" w:end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Настоящее постановление вступает в силу с момента его официального опубликования.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709" w:start="0" w:end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Контроль за исполнением настоящего постановления возложить на заместителя главы по внутренней и информационной политике администрации Вилючинского городского округа А.И. Бугаева.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Глава Вилючинского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right" w:pos="9639" w:leader="none"/>
        </w:tabs>
        <w:spacing w:lineRule="auto" w:line="240" w:before="0" w:after="0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городского округа</w:t>
        <w:tab/>
        <w:t>О.С. Бондаренко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767"/>
        <w:gridCol w:w="4870"/>
      </w:tblGrid>
      <w:tr>
        <w:trPr/>
        <w:tc>
          <w:tcPr>
            <w:tcW w:w="4767" w:type="dxa"/>
            <w:tcBorders/>
          </w:tcPr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870" w:type="dxa"/>
            <w:tcBorders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Приложение к постановлению администрации Вилючинского городского округа</w:t>
            </w:r>
          </w:p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15.07.2026 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none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618   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  <w:t>Перечень резервных помещений для проведения 20 сентября 2026 года на территории Вилючинского городского округа 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10"/>
        <w:gridCol w:w="2876"/>
        <w:gridCol w:w="2631"/>
        <w:gridCol w:w="1071"/>
        <w:gridCol w:w="2450"/>
      </w:tblGrid>
      <w:tr>
        <w:trPr/>
        <w:tc>
          <w:tcPr>
            <w:tcW w:w="6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  <w:t>№</w:t>
            </w:r>
          </w:p>
          <w:p>
            <w:pPr>
              <w:pStyle w:val="Style19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  <w:t>Номер и границы избирательного участка</w:t>
            </w:r>
          </w:p>
        </w:tc>
        <w:tc>
          <w:tcPr>
            <w:tcW w:w="2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  <w:t>Место расположения резервного помещения для голосования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  <w:t>Норме телефона резервного помещения для голосования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8"/>
                <w:szCs w:val="24"/>
                <w:lang w:val="ru-RU" w:eastAsia="ru-RU" w:bidi="ar-SA"/>
              </w:rPr>
              <w:t>Должностное лицо администрации Вилючинского городского округа (Ф.И.О., должность)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75</w:t>
            </w:r>
          </w:p>
          <w:p>
            <w:pPr>
              <w:pStyle w:val="BodyTextIndent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Крашенинникова, дома № 24, 26, 30, 31, 32, 32а, 34, 38, 40, 41, 42, 43, 44/1, 44/2, 46.</w:t>
            </w:r>
          </w:p>
          <w:p>
            <w:pPr>
              <w:pStyle w:val="Normal"/>
              <w:spacing w:lineRule="auto" w:line="240" w:before="0" w:after="0"/>
              <w:ind w:hanging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Крашенинникова, дом 30а, муниципальное бюджетное образовательное учреждение «Средняя общеобразовательная школа № 3»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Муниципальное бюджетное дошкольное образовательное учреждение «Детский сад № 8»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ул. Крашенинникова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дом № 29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</w:t>
            </w:r>
          </w:p>
          <w:p>
            <w:pPr>
              <w:pStyle w:val="Style19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руководитель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—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Порфирьева Антонина Ивановна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1"/>
              <w:spacing w:lineRule="auto" w:line="24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2-42-93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Хасанова Галина Николаевна, г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themeColor="text1"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лавный специалист-эксперт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у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правления архитектуры, градостроительства и землеустройства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УИК № 76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ул. Крашенинникова, дома № 15, 16, 18, 20, 21, 22, 23, 25, 27, 28; ул. Нахимова, дома № 38, 40, 42, 44, 46.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Нахимова, дом № 34, муниципальное бюджетное дошкольное образовательное учреждение «Детский сад № 2»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Спортивно-оздоровительный комплекс г. Вилючинск филиал ФАУ МО РФ ЦСКА (СКА, г. Хабаровск), ул. Крашенинникова,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36,</w:t>
            </w:r>
          </w:p>
          <w:p>
            <w:pPr>
              <w:pStyle w:val="Style19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 — Разинов Геннадий Павлович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1"/>
              <w:spacing w:lineRule="auto" w:line="24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4-00-34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themeColor="text1"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Бадмаев Владимир Сергеевич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п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themeColor="text1"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омощник главы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77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ул. Вилкова, дома № 7, 13, 15, 17, 25, 33; ул. Гусарова, дома № 37, 41, 43, 45, 47; ул. Кобзаря 5, 9; ул. Нахимова, дома № 22, 24, 26, 30, 32, 37.</w:t>
            </w:r>
          </w:p>
          <w:p>
            <w:pPr>
              <w:pStyle w:val="Normal"/>
              <w:spacing w:lineRule="auto" w:line="240" w:before="0" w:after="0"/>
              <w:ind w:hanging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Вилкова, дом 35, структурное подразделения муниципального бюджетного учреждения культуры «Дом культуры» - Дом офицеров флота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Спортивно-оздоровительный комплекс г. Вилючинск филиал ФАУ МО РФ ЦСКА (СКА, г. Хабаровск), ул. Вилкова,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37,</w:t>
            </w:r>
          </w:p>
          <w:p>
            <w:pPr>
              <w:pStyle w:val="Style19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руководитель — Разинов Геннадий Павлович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1"/>
              <w:spacing w:lineRule="auto" w:line="24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4-00-36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Борцов Вячеслав Владимирович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заместитель начальника управления городского хозяйства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УИК № 78</w:t>
            </w:r>
          </w:p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ул. Вилкова, дома № 39, 41, 43, 47, 49; ул. Гусарова, дома № 51, 53, 55; ул. Нахимова, дома </w:t>
              <w:br/>
              <w:t>№ 47, 48, 50,52.</w:t>
            </w:r>
          </w:p>
          <w:p>
            <w:pPr>
              <w:pStyle w:val="Normal"/>
              <w:spacing w:lineRule="auto" w:line="240" w:before="0" w:after="0"/>
              <w:ind w:hanging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Вилкова, дом 35, структурное подразделения муниципального бюджетного учреждения культуры «Дом культуры» - Дом офицеров флота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Муниципальное бюджетное учреждение дополнительного образования «Дом детского творчества» ул. Вилкова,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дом 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31, руководитель — Романенко Руслана Александровна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1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2-29-28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Дорофеева Марина Петровна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г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лавный специалист 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тдела по работе с предпринимателями, инвестиционной политики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79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войсковые части, расположенные в жилом районе Рыбачий; пос. Богатыревка – полностью; улицы Горная, Совхозная, Суворова, Ягодная, Подводников; Центральная (жилой район Рыбачий) – полностью, ул. Нахимова, дома № 14, 18, 20; ул. 50 лет ВЛКСМ, дома № 1, 5, 7, 9, 13, 15; ул. Крашенинникова, дома </w:t>
              <w:br/>
              <w:t>№ 4, 6, 8, 9, 11, 12, 13, 14.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Нахимова, дом № 34, муниципальное бюджетное дошкольное образовательное учреждение «Детский сад № 2»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Муниципальное бюджетное учреждение дополнительного образования «Дом детского творчества» ул. Вилкова,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31, руководитель — Романенко Руслана Александровна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1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2-29-28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Заседателева Надежда Михайловна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, н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ачальник отдела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доходов бюджета ф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инансового управление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80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Победы, дома № 8, 9, 10, 11, 12, 13, 14, 16, 17, 18, 20.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Победы, дом № 9, административное здание, муниципальное казенное учреждение «Городской архив»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Муниципальное казенное учреждение «Централизованная бухгалтерия образовательных учреждений Вилючинского городского округа», ул. Победы,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9, руководитель — Хабарова Татьяна Викторовна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3-37-31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Новоселецкий Евгений Владимирович, главный специалист сектора по мобилизационной работе и государственной тайне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81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ул. Победы, дома № 19, 21, 23; мкр. Центральный, дома № 5, 7, 9, 11, 12, 13, 15.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Победы, дом № 9, административное здание, муниципальное казенное учреждение «Городской архив»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Муниципальное казенное учреждение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Централизованная бухгалтерия органов местного самоуправления и учреждений культуры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Вилючинского городского округа», ул. Победы,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9, руководитель — Хабарова Татьяна Викторовна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3-37-31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Коваленок Марина Михайловна, заместитель начальника отдела образования, физической культуры и спорта управления социальной политики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УИК № 82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мкр. Центральный, дома № 8, 10, 16, 17, 18, 19, 20, 21.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мкр. Центральный, дом № 6, муниципальное бюджетное образовательное учреждение «Средняя общеобразовательная школа № 9»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Муниципальное бюджетное учреждение дополнительного образования сферы культуры «Детская художественная школа», мкр. Центральный,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дом 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8, руководитель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—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Коломеец Ольга Юрьевна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3-11-74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Радченко Иван Николаевич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, н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ачальник управления архитектуры, градостроительства и землеустройства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администрации Вилючинского городского округа</w:t>
            </w:r>
          </w:p>
        </w:tc>
      </w:tr>
      <w:tr>
        <w:trPr>
          <w:trHeight w:val="4203" w:hRule="atLeast"/>
        </w:trPr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83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мкр. Северный, дом № 8; мкр. Центральный, дома № 22, 23, 24, 26, 28, 30, 31, 33; озеро Дальнее.</w:t>
            </w:r>
          </w:p>
          <w:p>
            <w:pPr>
              <w:pStyle w:val="BodyTextIndent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мкр. Центральный, дом № 1, муниципальное бюджетное учреждение культуры «Дом культуры» - ДК «Меридиан»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Муниципальное бюджетное дошкольное образовательное учреждение «Детский сад № 5», мкр. Центральный,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</w:t>
              <w:br/>
              <w:t>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32, руководитель — Гергет Татьяна Владимировна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3-45-01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Цыпкова Виктория Владимировна, заместитель начальника управления, начальник отдела образования, физической культуры и спорта управления социальной политики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84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мкр. Северный, дома </w:t>
              <w:br/>
              <w:t>№ 10, 12, 13, 14, 15, 16; ул. Спортивная, дома № 1, 1а, 2.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Мира, дом № 20, муниципальное бюджетное учреждение «Центр физической культуры и спорта»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Муниципальное бюджетное учреждение «Центр физической культуры и спорта», ул. Мира,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дома 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19, 3 этаж, руководитель —Масленникова Екатерина Анатольевна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3-16-40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Фролова Виктория Юрьевна, начальник управления 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социальной политики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85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ул. Лесная, Строительная, Центральная – полностью; переулки Первый, Второй – полностью; СОТ «Старая Тарья», СНТ «Волна», СНТ «Вилюй»; ул. Спортивная, дома № 3, 5, 6, 7, 8; войсковые части, расположенные в жилом районе Приморский.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Спортивная, дом № 8, муниципальное казенное учреждение «Учреждение защиты от чрезвычайных ситуаций»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Муниципальное образовательное учреждение дополнительного образования детей «Центр развития творчества детей и юношества», ул. Мира,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8а, руководитель — Годнев Евгений Евгеньевич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3-72-37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Авдеева Любовь Владимировна, начальник отдела по предоставлению гражданам субсидий управления городского хозяйства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86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ул. Мира, дома № 1, 2, 3, 4, 5, 6, 7, 8, 9, 10, 11, 12, 13, 14, 15, 17, 18, 21; ул. Спортивная, дом № 4.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Участковая избирательная комиссия и помещение для голосования находятся по адресу: ул. Мира, дом № 19, 1 этаж, муниципальное бюджетное  учреждение дополнительного образования сферы культуры «Детская музыкальная школа </w:t>
              <w:br/>
              <w:t>№ 1»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Муниципальное образовательное учреждение дополнительного образования детей «Центр развития творчества детей и юношества», ул. Мира,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8а, руководитель — Годнев Евгений Евгеньевич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3-72-37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Черная Оксана Николаевна, начальник отдела по работе с отдельными категориями граждан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УИК № 87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ул. Кронштадтская, дома № 2, 3, 4, 5, 6, 7, 8, 9, 12; ул. Приморская, дома № 1, 2, 4.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Кронштадтская, дом № 10, муниципальное бюджетное образовательное учреждение «Средняя общеобразовательная школа № 1»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Структурное подразделение муниципального бюджетного учреждения культуры «Централизованная библиотечная система»</w:t>
            </w:r>
          </w:p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«Библиотека- филиал №6», ул. Кронштадская,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3, пом. 51-52, руководитель — Гнитиева Марина Анатольевна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3-13-63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Архипов Вячеслав Дмитриевич, начальник отдела общественной безопасности и пропускного режима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УИК № 88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ул. Заводская, Владивостокская, Комсомольская, Профсоюзная Садовая, Набережная, Хабаровская – полностью; Садовый переулок – полностью.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Участковая избирательная комиссия и помещение для голосования находятся по адресу: ул. Владивостокская, дом </w:t>
              <w:br/>
              <w:t>№ 4а, муниципальное автономное учреждение дополнительного образования «Спортивная школа олимпийского резерва «Вилючинск»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Краевое государственное образовательное учреждение среднего профессионального образования (КГОУ СПО) «Камчатский индустриальный техникум», ул. Школьная,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 xml:space="preserve">дом 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3а, руководитель — ВрИО директора Скоробогатская Елена Анатольевна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215-909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Пудовкин Николай Витальевич, советник отдела общественной безопасности и пропускного режима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УИК № 89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ул. Приморская, дома № 5, 7, 8, 9, 10, 11, 12, 13, 14, 15, 16.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Приморская, дом № 6, муниципальное бюджетное учреждение культуры «Централизованная библиотечная система»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Муниципальное бюджетное дошкольное образовательное учреждение «Детский сад № 6», ул. Победы,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дом 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29, руководитель — Наталья Алексеевна Сивуха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3-14-69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Шатохина Юлия Анатольевна, заместитель начальника управления, начальник отдела культуры и молодежной политики управления социальной политики администрации Вилючинского городского округа</w:t>
            </w:r>
          </w:p>
        </w:tc>
      </w:tr>
      <w:tr>
        <w:trPr/>
        <w:tc>
          <w:tcPr>
            <w:tcW w:w="6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87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УИК № 90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ул. Кронштадтская,1;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ул. Победы, 2, 3, 4, 6, 7, 25, 26, 27, 28.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Участковая избирательная комиссия и помещение для голосования находятся по адресу: ул. Кронштадтская, дом № 10, муниципальное бюджетное образовательное учреждение «Средняя общеобразовательная школа №1»</w:t>
            </w:r>
          </w:p>
        </w:tc>
        <w:tc>
          <w:tcPr>
            <w:tcW w:w="263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Муниципальное бюджетное дошкольное образовательное учреждение «Детский сад № 3» , ул. Приморская,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lang w:val="ru-RU" w:eastAsia="ru-RU" w:bidi="ar-SA"/>
              </w:rPr>
              <w:t>дом №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3, руководитель — Хопина Елена Александровна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3-39-52</w:t>
            </w:r>
          </w:p>
        </w:tc>
        <w:tc>
          <w:tcPr>
            <w:tcW w:w="2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Новикова Екатерина Владимировна, начальник отдела информационных технологий и защиты информации аппарата администрации Вилючинского городского округа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8"/>
        <w:b w:val="false"/>
        <w:szCs w:val="28"/>
        <w:bCs w:val="false"/>
        <w:rFonts w:ascii="Times New Roman" w:hAnsi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sz w:val="28"/>
        <w:szCs w:val="28"/>
        <w:rFonts w:ascii="Times New Roman" w:hAnsi="Times New Roman"/>
      </w:rPr>
    </w:lvl>
  </w:abstractNum>
  <w:abstractNum w:abstractNumId="3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3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4c8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09ba"/>
    <w:rPr>
      <w:rFonts w:ascii="Tahoma" w:hAnsi="Tahoma" w:eastAsia="Calibri" w:cs="Tahoma"/>
      <w:sz w:val="16"/>
      <w:szCs w:val="16"/>
    </w:rPr>
  </w:style>
  <w:style w:type="character" w:styleId="Style15">
    <w:name w:val="Символ нумерации"/>
    <w:qFormat/>
    <w:rPr>
      <w:rFonts w:ascii="Times New Roman" w:hAnsi="Times New Roman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09b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0a87"/>
    <w:pPr>
      <w:spacing w:before="0" w:after="200"/>
      <w:ind w:star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1">
    <w:name w:val="???????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14947</TotalTime>
  <Application>LibreOffice/7.6.7.2$Linux_X86_64 LibreOffice_project/60$Build-2</Application>
  <AppVersion>15.0000</AppVersion>
  <Pages>8</Pages>
  <Words>1688</Words>
  <Characters>11618</Characters>
  <CharactersWithSpaces>13201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2023-07-03T00:07:00Z</dcterms:created>
  <dc:creator>User</dc:creator>
  <dc:description/>
  <dc:language>ru-RU</dc:language>
  <cp:lastModifiedBy/>
  <cp:lastPrinted>2026-07-21T12:29:08Z</cp:lastPrinted>
  <dcterms:modified xsi:type="dcterms:W3CDTF">2026-08-27T10:22:46Z</dcterms:modified>
  <cp:revision>206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