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caps/>
          <w:sz w:val="28"/>
        </w:rPr>
        <w:t>а</w:t>
      </w:r>
      <w:r>
        <w:rPr>
          <w:caps/>
        </w:rPr>
        <w:t xml:space="preserve">дминистрация </w:t>
      </w:r>
      <w:r>
        <w:rPr>
          <w:caps/>
          <w:sz w:val="28"/>
        </w:rPr>
        <w:t>в</w:t>
      </w:r>
      <w:r>
        <w:rPr>
          <w:caps/>
        </w:rPr>
        <w:t>илючинского городского округа</w:t>
      </w:r>
    </w:p>
    <w:p>
      <w:pPr>
        <w:pStyle w:val="Heading3"/>
        <w:numPr>
          <w:ilvl w:val="2"/>
          <w:numId w:val="2"/>
        </w:numPr>
        <w:ind w:hanging="0" w:left="0"/>
        <w:rPr/>
      </w:pPr>
      <w:r>
        <w:rPr/>
        <w:t xml:space="preserve">закрытого административно-территориального образования </w:t>
      </w:r>
    </w:p>
    <w:p>
      <w:pPr>
        <w:pStyle w:val="Normal"/>
        <w:jc w:val="center"/>
        <w:rPr/>
      </w:pPr>
      <w:r>
        <w:rPr>
          <w:caps/>
        </w:rPr>
        <w:t xml:space="preserve">города </w:t>
      </w:r>
      <w:r>
        <w:rPr>
          <w:caps/>
          <w:sz w:val="28"/>
        </w:rPr>
        <w:t>В</w:t>
      </w:r>
      <w:r>
        <w:rPr>
          <w:caps/>
        </w:rPr>
        <w:t xml:space="preserve">илючинска </w:t>
      </w:r>
      <w:r>
        <w:rPr>
          <w:caps/>
          <w:sz w:val="28"/>
        </w:rPr>
        <w:t>К</w:t>
      </w:r>
      <w:r>
        <w:rPr>
          <w:caps/>
        </w:rPr>
        <w:t>амчатского края</w:t>
      </w:r>
    </w:p>
    <w:p>
      <w:pPr>
        <w:pStyle w:val="Normal"/>
        <w:jc w:val="center"/>
        <w:rPr>
          <w:rFonts w:ascii="Arial" w:hAnsi="Arial" w:cs="Arial"/>
          <w:caps/>
          <w:spacing w:val="200"/>
          <w:sz w:val="48"/>
        </w:rPr>
      </w:pPr>
      <w:r>
        <w:rPr>
          <w:rFonts w:cs="Arial" w:ascii="Arial" w:hAnsi="Arial"/>
          <w:caps/>
          <w:spacing w:val="200"/>
          <w:sz w:val="48"/>
        </w:rPr>
      </w:r>
    </w:p>
    <w:p>
      <w:pPr>
        <w:pStyle w:val="Normal"/>
        <w:jc w:val="center"/>
        <w:rPr>
          <w:b/>
          <w:spacing w:val="200"/>
          <w:sz w:val="44"/>
        </w:rPr>
      </w:pPr>
      <w:r>
        <w:rPr>
          <w:b/>
          <w:spacing w:val="200"/>
          <w:sz w:val="44"/>
        </w:rPr>
        <w:t>ПОСТАНОВЛЕНИЕ</w:t>
      </w:r>
    </w:p>
    <w:p>
      <w:pPr>
        <w:pStyle w:val="Normal"/>
        <w:jc w:val="center"/>
        <w:rPr>
          <w:b/>
          <w:spacing w:val="200"/>
          <w:sz w:val="44"/>
          <w:szCs w:val="20"/>
        </w:rPr>
      </w:pPr>
      <w:r>
        <w:rPr>
          <w:b/>
          <w:spacing w:val="200"/>
          <w:sz w:val="44"/>
          <w:szCs w:val="20"/>
        </w:rPr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01.06.2026    </w:t>
      </w:r>
      <w:r>
        <w:rPr>
          <w:sz w:val="28"/>
          <w:szCs w:val="28"/>
        </w:rPr>
        <w:t xml:space="preserve">                   </w:t>
      </w:r>
      <w:r>
        <w:rPr/>
        <w:t xml:space="preserve">                                                                                                   №  </w:t>
      </w:r>
      <w:r>
        <w:rPr/>
        <w:t>493</w:t>
      </w:r>
      <w:r>
        <w:rPr/>
        <w:t xml:space="preserve">         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г. Вилючинск</w:t>
      </w:r>
    </w:p>
    <w:p>
      <w:pPr>
        <w:pStyle w:val="Normal"/>
        <w:rPr>
          <w:b/>
          <w:spacing w:val="200"/>
          <w:sz w:val="28"/>
        </w:rPr>
      </w:pPr>
      <w:r>
        <w:rPr>
          <w:b/>
          <w:spacing w:val="200"/>
          <w:sz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right="48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состав комиссии при администрации Вилючинского городского округа        по переводу жилого помещения              в нежилое помещение и нежилого помещения в жилое помещение; переустройству и (или) перепланировке жилого помещения</w:t>
      </w:r>
    </w:p>
    <w:p>
      <w:pPr>
        <w:pStyle w:val="Normal"/>
        <w:widowControl w:val="false"/>
        <w:suppressAutoHyphens w:val="true"/>
        <w:ind w:right="43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suppressAutoHyphens w:val="true"/>
        <w:ind w:firstLine="708" w:right="-5"/>
        <w:jc w:val="both"/>
        <w:rPr/>
      </w:pPr>
      <w:r>
        <w:rPr>
          <w:sz w:val="28"/>
          <w:szCs w:val="28"/>
        </w:rPr>
        <w:t>Руководствуясь Жилищным кодексом Российской Федерации,                   в соответствии со ст.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Камчатской области от 30.08.2005 № 386            «О регистрации изменений и дополнений в Устав закрытого административно – территориального образования города Вилючинска»,</w:t>
      </w:r>
      <w:r>
        <w:rPr>
          <w:sz w:val="28"/>
          <w:szCs w:val="28"/>
        </w:rPr>
        <w:t xml:space="preserve"> с целью предоставления муниципальных услуг по переводу жилого помещения в нежилое помещение     и нежилого помещения в жилое помещение; переустройству и (или) перепланировке жилого помещения</w:t>
      </w:r>
    </w:p>
    <w:p>
      <w:pPr>
        <w:pStyle w:val="Normal"/>
        <w:widowControl w:val="false"/>
        <w:suppressAutoHyphens w:val="true"/>
        <w:ind w:right="-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spacing w:before="100" w:after="100"/>
        <w:jc w:val="both"/>
        <w:rPr>
          <w:b/>
          <w:caps/>
          <w:sz w:val="28"/>
        </w:rPr>
      </w:pPr>
      <w:r>
        <w:rPr>
          <w:b/>
          <w:caps/>
          <w:sz w:val="28"/>
        </w:rPr>
        <w:t>Постановляю:</w:t>
      </w:r>
    </w:p>
    <w:p>
      <w:pPr>
        <w:pStyle w:val="Normal"/>
        <w:suppressAutoHyphens w:val="true"/>
        <w:jc w:val="both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Normal"/>
        <w:ind w:firstLine="624" w:right="0"/>
        <w:jc w:val="both"/>
        <w:rPr/>
      </w:pPr>
      <w:r>
        <w:rPr>
          <w:sz w:val="28"/>
          <w:szCs w:val="28"/>
        </w:rPr>
        <w:t>1. Внести в состав комиссии при администрации Вилючинского городского округа по переводу жилого помещения в нежилое помещение           и нежилого помещения в жилое помещение; переустройству и (или) перепланировке жилого помещения (далее – Комиссия), утвержденный постановлением администрации Вилючинского городского округа                     от 10.09.2013 № 1284 «О создании комиссии при администрации Вилючинского городского округа по переводу жилого помещения в нежилое помещение и нежилого помещения в жилое помещение; переустройству и (или) перепланировке жилого помещения», изменение, изложив его в редакции согласно приложению к настоящему постановлению.</w:t>
      </w:r>
    </w:p>
    <w:p>
      <w:pPr>
        <w:pStyle w:val="Normal"/>
        <w:widowControl w:val="false"/>
        <w:suppressAutoHyphens w:val="true"/>
        <w:ind w:firstLine="709" w:right="-6"/>
        <w:jc w:val="both"/>
        <w:rPr/>
      </w:pPr>
      <w:r>
        <w:rPr>
          <w:sz w:val="28"/>
          <w:szCs w:val="28"/>
        </w:rPr>
        <w:t>2. Директору муниципального казенного учреждения «Ресурсно-информационный центр» Вилючинского городского округа Трофимовой О.Ю. разместить настоящее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7380" w:leader="none"/>
        </w:tabs>
        <w:jc w:val="both"/>
        <w:rPr/>
      </w:pPr>
      <w:r>
        <w:rPr>
          <w:b/>
          <w:sz w:val="28"/>
          <w:szCs w:val="28"/>
        </w:rPr>
        <w:t xml:space="preserve">Глава Вилючинского </w:t>
      </w:r>
    </w:p>
    <w:p>
      <w:pPr>
        <w:pStyle w:val="Normal"/>
        <w:tabs>
          <w:tab w:val="clear" w:pos="708"/>
          <w:tab w:val="left" w:pos="7380" w:leader="none"/>
        </w:tabs>
        <w:jc w:val="both"/>
        <w:rPr/>
      </w:pPr>
      <w:r>
        <w:rPr>
          <w:b/>
          <w:sz w:val="28"/>
          <w:szCs w:val="28"/>
        </w:rPr>
        <w:t>городского округа</w:t>
        <w:tab/>
        <w:t xml:space="preserve"> О.С. Бондаренко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01.06.2026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493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Состав комиссии при администрации Вилючинского городского округа по переводу жилого помещения в нежилое помещение и нежилого помещения в жилое помещение; переустройству и (или) перепланировке жилого помещения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74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5386"/>
      </w:tblGrid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napToGrid w:val="false"/>
              <w:spacing w:before="0" w:after="0"/>
              <w:ind w:firstLine="709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Иван Николаевич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архитектуры, градостроительства и землеустройства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Борцов Вячеслав Владимирович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59"/>
              <w:gridCol w:w="5387"/>
            </w:tblGrid>
            <w:tr>
              <w:trPr/>
              <w:tc>
                <w:tcPr>
                  <w:tcW w:w="4359" w:type="dxa"/>
                  <w:tcBorders/>
                </w:tcPr>
                <w:p>
                  <w:pPr>
                    <w:pStyle w:val="32"/>
                    <w:tabs>
                      <w:tab w:val="clear" w:pos="708"/>
                      <w:tab w:val="left" w:pos="1134" w:leader="none"/>
                    </w:tabs>
                    <w:spacing w:before="0" w:after="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Секретарь Комиссии:</w:t>
                  </w:r>
                </w:p>
              </w:tc>
              <w:tc>
                <w:tcPr>
                  <w:tcW w:w="5387" w:type="dxa"/>
                  <w:tcBorders/>
                </w:tcPr>
                <w:p>
                  <w:pPr>
                    <w:pStyle w:val="32"/>
                    <w:tabs>
                      <w:tab w:val="clear" w:pos="708"/>
                      <w:tab w:val="left" w:pos="1134" w:leader="none"/>
                    </w:tabs>
                    <w:suppressAutoHyphens w:val="true"/>
                    <w:snapToGrid w:val="false"/>
                    <w:spacing w:before="0" w:after="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городского хозяйства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86" w:hRule="atLeast"/>
        </w:trPr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Галина Владимировна</w:t>
            </w:r>
          </w:p>
        </w:tc>
        <w:tc>
          <w:tcPr>
            <w:tcW w:w="5386" w:type="dxa"/>
            <w:tcBorders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 ведущий инженер отдела капитального строительства управления архитектуры, градостроительства и землеустройства  администрации Вилючинского городского округа;</w:t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napToGrid w:val="false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W w:w="4360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Анастасия Александровна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Нуца Анастасия Анатольевна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/>
          </w:tcPr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начальник отдела учета и предоставления   жилых   помещений  комитета по управлению муниципальным имуществом администрации Вилючинского городского округа;</w:t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32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sz w:val="28"/>
                <w:szCs w:val="28"/>
              </w:rPr>
              <w:t>- ведущий консультант отдела правового обеспечения аппарата администрации Вилючинского городского округа.</w:t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2"/>
      </w:numPr>
      <w:jc w:val="center"/>
      <w:outlineLvl w:val="2"/>
    </w:pPr>
    <w:rPr>
      <w:caps/>
      <w:szCs w:val="20"/>
    </w:rPr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caps/>
      <w:sz w:val="24"/>
    </w:rPr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429</TotalTime>
  <Application>LibreOffice/7.6.7.2$Linux_X86_64 LibreOffice_project/60$Build-2</Application>
  <AppVersion>15.0000</AppVersion>
  <Pages>3</Pages>
  <Words>367</Words>
  <Characters>2933</Characters>
  <CharactersWithSpaces>3600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2018-05-16T09:40:00Z</dcterms:created>
  <dc:creator>АдминистрацияВГО</dc:creator>
  <dc:description/>
  <dc:language>ru-RU</dc:language>
  <cp:lastModifiedBy/>
  <cp:lastPrinted>2026-06-03T11:43:15Z</cp:lastPrinted>
  <dcterms:modified xsi:type="dcterms:W3CDTF">2026-06-03T15:24:14Z</dcterms:modified>
  <cp:revision>132</cp:revision>
  <dc:subject/>
  <dc:title>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