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018E4" w:rsidRDefault="009018E4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Администрация </w:t>
      </w:r>
      <w:proofErr w:type="spellStart"/>
      <w:r>
        <w:rPr>
          <w:smallCaps/>
          <w:sz w:val="28"/>
          <w:szCs w:val="28"/>
        </w:rPr>
        <w:t>Вилючинского</w:t>
      </w:r>
      <w:proofErr w:type="spellEnd"/>
      <w:r>
        <w:rPr>
          <w:smallCaps/>
          <w:sz w:val="28"/>
          <w:szCs w:val="28"/>
        </w:rPr>
        <w:t xml:space="preserve"> городского округа</w:t>
      </w:r>
    </w:p>
    <w:p w:rsidR="009018E4" w:rsidRDefault="009018E4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9018E4" w:rsidRDefault="009018E4">
      <w:pPr>
        <w:jc w:val="center"/>
        <w:rPr>
          <w:b/>
          <w:smallCaps/>
          <w:spacing w:val="200"/>
          <w:sz w:val="4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9018E4" w:rsidRDefault="009018E4">
      <w:pPr>
        <w:jc w:val="center"/>
        <w:rPr>
          <w:b/>
          <w:smallCaps/>
          <w:spacing w:val="200"/>
          <w:sz w:val="48"/>
          <w:szCs w:val="28"/>
        </w:rPr>
      </w:pPr>
    </w:p>
    <w:p w:rsidR="009018E4" w:rsidRDefault="009018E4">
      <w:pPr>
        <w:pStyle w:val="2"/>
      </w:pPr>
      <w:r>
        <w:t>ПОСТАНОВЛЕНИЕ</w:t>
      </w:r>
    </w:p>
    <w:p w:rsidR="009018E4" w:rsidRDefault="009018E4"/>
    <w:p w:rsidR="009018E4" w:rsidRDefault="009F027B">
      <w:pPr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 w:rsidR="009018E4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6</w:t>
      </w:r>
      <w:r w:rsidR="009018E4">
        <w:rPr>
          <w:sz w:val="28"/>
          <w:szCs w:val="28"/>
        </w:rPr>
        <w:t>.2026                                                                                                        № 486</w:t>
      </w:r>
    </w:p>
    <w:p w:rsidR="009018E4" w:rsidRDefault="009018E4">
      <w:pPr>
        <w:rPr>
          <w:sz w:val="28"/>
          <w:szCs w:val="28"/>
        </w:rPr>
      </w:pPr>
    </w:p>
    <w:p w:rsidR="009018E4" w:rsidRDefault="009018E4">
      <w:pPr>
        <w:pStyle w:val="aniiyaiea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 w:rsidR="009018E4" w:rsidRDefault="009018E4">
      <w:pPr>
        <w:pStyle w:val="1"/>
        <w:rPr>
          <w:szCs w:val="28"/>
        </w:rPr>
      </w:pPr>
    </w:p>
    <w:p w:rsidR="009018E4" w:rsidRDefault="009018E4">
      <w:pPr>
        <w:pStyle w:val="1"/>
        <w:ind w:right="5103"/>
        <w:rPr>
          <w:szCs w:val="28"/>
        </w:rPr>
      </w:pPr>
      <w:r>
        <w:rPr>
          <w:szCs w:val="28"/>
        </w:rPr>
        <w:t xml:space="preserve">О внесении изменения в Порядок определения объема и условий </w:t>
      </w:r>
      <w:bookmarkStart w:id="0" w:name="_GoBack"/>
      <w:bookmarkEnd w:id="0"/>
      <w:r>
        <w:rPr>
          <w:szCs w:val="28"/>
        </w:rPr>
        <w:t xml:space="preserve">предоставления из местного бюджета муниципальным бюджетным и автономным учреждениям субсидий на иные цели, утвержденный постановлением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от 21.06.2021 № 561</w:t>
      </w:r>
    </w:p>
    <w:p w:rsidR="009018E4" w:rsidRDefault="009018E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018E4" w:rsidRDefault="009018E4">
      <w:pPr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В соответствии с абзацами вторым и четвертым пункта 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9018E4" w:rsidRDefault="009018E4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18E4" w:rsidRDefault="00901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9018E4" w:rsidRDefault="009018E4">
      <w:pPr>
        <w:ind w:firstLine="540"/>
        <w:jc w:val="both"/>
        <w:rPr>
          <w:b/>
          <w:sz w:val="28"/>
          <w:szCs w:val="28"/>
        </w:rPr>
      </w:pPr>
    </w:p>
    <w:p w:rsidR="009018E4" w:rsidRDefault="009018E4">
      <w:pPr>
        <w:pStyle w:val="1"/>
        <w:ind w:firstLine="709"/>
        <w:jc w:val="both"/>
        <w:rPr>
          <w:spacing w:val="3"/>
          <w:szCs w:val="28"/>
        </w:rPr>
      </w:pPr>
      <w:r>
        <w:rPr>
          <w:spacing w:val="3"/>
          <w:szCs w:val="28"/>
        </w:rPr>
        <w:t xml:space="preserve">1. Внести в Порядок определения объема и условий предоставления из местного бюджета муниципальным бюджетным и автономным учреждениям субсидий на иные цели, утвержденный постановлением администрации </w:t>
      </w:r>
      <w:proofErr w:type="spellStart"/>
      <w:r>
        <w:rPr>
          <w:spacing w:val="3"/>
          <w:szCs w:val="28"/>
        </w:rPr>
        <w:t>Вилючинского</w:t>
      </w:r>
      <w:proofErr w:type="spellEnd"/>
      <w:r>
        <w:rPr>
          <w:spacing w:val="3"/>
          <w:szCs w:val="28"/>
        </w:rPr>
        <w:t xml:space="preserve"> городского округа от 21.06.2021 № 561 следующие изменения:</w:t>
      </w:r>
    </w:p>
    <w:p w:rsidR="009018E4" w:rsidRDefault="009018E4">
      <w:pPr>
        <w:ind w:firstLine="737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1.1 раздел 4 приложения № 1 дополнить строками согласно приложению № 1 к настоящему постановлению.</w:t>
      </w:r>
    </w:p>
    <w:p w:rsidR="009018E4" w:rsidRDefault="009018E4">
      <w:pPr>
        <w:tabs>
          <w:tab w:val="left" w:pos="993"/>
        </w:tabs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2. Директору муниципального казенного учреждения «Ресурсно-информационный центр» </w:t>
      </w:r>
      <w:proofErr w:type="spellStart"/>
      <w:r>
        <w:rPr>
          <w:spacing w:val="3"/>
          <w:sz w:val="28"/>
          <w:szCs w:val="28"/>
        </w:rPr>
        <w:t>Вилючинского</w:t>
      </w:r>
      <w:proofErr w:type="spellEnd"/>
      <w:r>
        <w:rPr>
          <w:spacing w:val="3"/>
          <w:sz w:val="28"/>
          <w:szCs w:val="28"/>
        </w:rPr>
        <w:t xml:space="preserve"> городского округа                          Трофимовой О.Ю. разместить настоящее постановление на официальном сайте органов местного самоуправления </w:t>
      </w:r>
      <w:proofErr w:type="spellStart"/>
      <w:r>
        <w:rPr>
          <w:spacing w:val="3"/>
          <w:sz w:val="28"/>
          <w:szCs w:val="28"/>
        </w:rPr>
        <w:t>Вилючинского</w:t>
      </w:r>
      <w:proofErr w:type="spellEnd"/>
      <w:r>
        <w:rPr>
          <w:spacing w:val="3"/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9018E4" w:rsidRDefault="009018E4">
      <w:pPr>
        <w:widowControl w:val="0"/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3. Настоящее </w:t>
      </w:r>
      <w:proofErr w:type="gramStart"/>
      <w:r>
        <w:rPr>
          <w:spacing w:val="3"/>
          <w:sz w:val="28"/>
          <w:szCs w:val="28"/>
        </w:rPr>
        <w:t>постановление  вступает</w:t>
      </w:r>
      <w:proofErr w:type="gramEnd"/>
      <w:r>
        <w:rPr>
          <w:spacing w:val="3"/>
          <w:sz w:val="28"/>
          <w:szCs w:val="28"/>
        </w:rPr>
        <w:t xml:space="preserve"> в силу со дня его         </w:t>
      </w:r>
      <w:r>
        <w:rPr>
          <w:sz w:val="28"/>
          <w:szCs w:val="28"/>
        </w:rPr>
        <w:t>подписания и распространяется на правовые отношения возникшие с 27.05.2026.</w:t>
      </w:r>
    </w:p>
    <w:p w:rsidR="009018E4" w:rsidRDefault="009018E4">
      <w:pPr>
        <w:widowControl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возложить на главных распорядителей (распорядителей) средств местного бюджета.</w:t>
      </w:r>
    </w:p>
    <w:p w:rsidR="009018E4" w:rsidRDefault="009018E4">
      <w:pPr>
        <w:rPr>
          <w:b/>
          <w:sz w:val="28"/>
          <w:szCs w:val="28"/>
        </w:rPr>
      </w:pPr>
    </w:p>
    <w:p w:rsidR="009018E4" w:rsidRDefault="009018E4">
      <w:pPr>
        <w:rPr>
          <w:b/>
          <w:sz w:val="28"/>
          <w:szCs w:val="28"/>
        </w:rPr>
      </w:pPr>
    </w:p>
    <w:p w:rsidR="009018E4" w:rsidRDefault="009018E4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8E4" w:rsidRDefault="009018E4">
      <w:pPr>
        <w:pStyle w:val="ConsNonformat"/>
        <w:widowControl/>
        <w:jc w:val="both"/>
        <w:rPr>
          <w:rFonts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        О.С. Бондаренко</w:t>
      </w: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rPr>
          <w:b/>
          <w:color w:val="FF0000"/>
          <w:sz w:val="28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b/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11"/>
        <w:ind w:left="5245" w:right="-1"/>
        <w:rPr>
          <w:color w:val="FF0000"/>
          <w:szCs w:val="28"/>
        </w:rPr>
      </w:pPr>
    </w:p>
    <w:p w:rsidR="009018E4" w:rsidRDefault="009018E4">
      <w:pPr>
        <w:pStyle w:val="221"/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18E4" w:rsidRDefault="009018E4">
      <w:pPr>
        <w:textAlignment w:val="auto"/>
        <w:rPr>
          <w:color w:val="FF0000"/>
          <w:sz w:val="28"/>
          <w:szCs w:val="28"/>
        </w:rPr>
      </w:pPr>
    </w:p>
    <w:p w:rsidR="009018E4" w:rsidRDefault="009018E4">
      <w:pPr>
        <w:textAlignment w:val="auto"/>
        <w:rPr>
          <w:color w:val="FF0000"/>
          <w:sz w:val="28"/>
          <w:szCs w:val="28"/>
        </w:rPr>
      </w:pPr>
    </w:p>
    <w:p w:rsidR="009018E4" w:rsidRDefault="009018E4">
      <w:pPr>
        <w:textAlignment w:val="auto"/>
        <w:rPr>
          <w:color w:val="FF0000"/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«Согласовано»</w:t>
      </w: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9018E4" w:rsidRDefault="009018E4">
      <w:pPr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</w:t>
      </w:r>
      <w:proofErr w:type="gramStart"/>
      <w:r>
        <w:rPr>
          <w:sz w:val="28"/>
          <w:szCs w:val="28"/>
        </w:rPr>
        <w:t>округа ,</w:t>
      </w:r>
      <w:proofErr w:type="gramEnd"/>
      <w:r>
        <w:rPr>
          <w:sz w:val="28"/>
          <w:szCs w:val="28"/>
        </w:rPr>
        <w:t xml:space="preserve"> </w:t>
      </w: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</w:t>
      </w: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____________________ Э.В. Родина</w:t>
      </w: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>______________    2026 г.</w:t>
      </w: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9018E4" w:rsidRDefault="009018E4">
      <w:pPr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округа,</w:t>
      </w: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____________________ А.М. Захарова</w:t>
      </w:r>
    </w:p>
    <w:p w:rsidR="009018E4" w:rsidRDefault="009018E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>______________    2026 г.</w:t>
      </w: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textAlignment w:val="auto"/>
        <w:rPr>
          <w:sz w:val="28"/>
          <w:szCs w:val="28"/>
        </w:rPr>
      </w:pPr>
    </w:p>
    <w:p w:rsidR="009018E4" w:rsidRDefault="009018E4">
      <w:pPr>
        <w:sectPr w:rsidR="009018E4">
          <w:pgSz w:w="11906" w:h="16838"/>
          <w:pgMar w:top="956" w:right="567" w:bottom="1701" w:left="1701" w:header="720" w:footer="720" w:gutter="0"/>
          <w:cols w:space="720"/>
          <w:docGrid w:linePitch="360"/>
        </w:sectPr>
      </w:pPr>
    </w:p>
    <w:p w:rsidR="009018E4" w:rsidRDefault="009018E4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018E4">
      <w:pgSz w:w="16838" w:h="11906" w:orient="landscape"/>
      <w:pgMar w:top="1276" w:right="68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Lohit Devanagari">
    <w:altName w:val="Times New Roman"/>
    <w:panose1 w:val="020206030504050203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27B"/>
    <w:rsid w:val="009018E4"/>
    <w:rsid w:val="009F027B"/>
    <w:rsid w:val="00E1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699F8D9-44E9-4D02-9741-8118066D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200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mallCaps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mallCaps/>
      <w:sz w:val="28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04040"/>
    </w:rPr>
  </w:style>
  <w:style w:type="character" w:customStyle="1" w:styleId="21">
    <w:name w:val="Основной текст 2 Знак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10"/>
  </w:style>
  <w:style w:type="character" w:customStyle="1" w:styleId="a5">
    <w:name w:val="Гипертекстовая ссылка"/>
    <w:rPr>
      <w:b w:val="0"/>
      <w:bCs w:val="0"/>
      <w:color w:val="106BBE"/>
    </w:rPr>
  </w:style>
  <w:style w:type="character" w:styleId="a6">
    <w:name w:val="Emphasis"/>
    <w:qFormat/>
    <w:rPr>
      <w:i/>
      <w:iCs/>
    </w:rPr>
  </w:style>
  <w:style w:type="character" w:customStyle="1" w:styleId="210">
    <w:name w:val="Основной текст с отступом 2 Знак1"/>
    <w:rPr>
      <w:lang w:eastAsia="zh-CN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aniiyaiea">
    <w:name w:val="?anii?y?aiea"/>
    <w:basedOn w:val="a"/>
    <w:next w:val="a7"/>
    <w:pPr>
      <w:jc w:val="center"/>
    </w:pPr>
  </w:style>
  <w:style w:type="paragraph" w:customStyle="1" w:styleId="211">
    <w:name w:val="Основной текст 21"/>
    <w:basedOn w:val="a"/>
    <w:pPr>
      <w:ind w:right="3969"/>
    </w:pPr>
    <w:rPr>
      <w:sz w:val="28"/>
    </w:rPr>
  </w:style>
  <w:style w:type="paragraph" w:customStyle="1" w:styleId="220">
    <w:name w:val="Основной текст 22"/>
    <w:basedOn w:val="a"/>
    <w:pPr>
      <w:ind w:firstLine="1134"/>
    </w:pPr>
    <w:rPr>
      <w:color w:val="000000"/>
      <w:sz w:val="28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overflowPunct w:val="0"/>
      <w:autoSpaceDE w:val="0"/>
      <w:textAlignment w:val="baseline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6"/>
      <w:lang w:eastAsia="zh-CN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0"/>
      <w:textAlignment w:val="baseline"/>
    </w:pPr>
    <w:rPr>
      <w:rFonts w:ascii="Arial" w:hAnsi="Arial" w:cs="Arial"/>
      <w:b/>
      <w:sz w:val="16"/>
      <w:lang w:eastAsia="zh-CN"/>
    </w:rPr>
  </w:style>
  <w:style w:type="paragraph" w:customStyle="1" w:styleId="230">
    <w:name w:val="Основной текст 23"/>
    <w:basedOn w:val="a"/>
    <w:pPr>
      <w:spacing w:line="252" w:lineRule="auto"/>
      <w:ind w:firstLine="709"/>
    </w:pPr>
    <w:rPr>
      <w:sz w:val="28"/>
    </w:rPr>
  </w:style>
  <w:style w:type="paragraph" w:customStyle="1" w:styleId="aa">
    <w:name w:val="ðàñïîðÿæåíèå"/>
    <w:basedOn w:val="a"/>
    <w:next w:val="a7"/>
    <w:pPr>
      <w:jc w:val="center"/>
    </w:pPr>
  </w:style>
  <w:style w:type="paragraph" w:customStyle="1" w:styleId="212">
    <w:name w:val="Основной текст с отступом 21"/>
    <w:basedOn w:val="a"/>
    <w:pPr>
      <w:ind w:left="5670"/>
      <w:jc w:val="both"/>
    </w:pPr>
    <w:rPr>
      <w:sz w:val="24"/>
    </w:rPr>
  </w:style>
  <w:style w:type="paragraph" w:customStyle="1" w:styleId="FR2">
    <w:name w:val="FR2"/>
    <w:pPr>
      <w:widowControl w:val="0"/>
      <w:suppressAutoHyphens/>
      <w:overflowPunct w:val="0"/>
      <w:autoSpaceDE w:val="0"/>
      <w:spacing w:line="312" w:lineRule="auto"/>
      <w:ind w:firstLine="720"/>
      <w:jc w:val="both"/>
      <w:textAlignment w:val="baseline"/>
    </w:pPr>
    <w:rPr>
      <w:rFonts w:ascii="Courier New" w:hAnsi="Courier New" w:cs="Courier New"/>
      <w:sz w:val="18"/>
      <w:lang w:eastAsia="zh-CN"/>
    </w:rPr>
  </w:style>
  <w:style w:type="paragraph" w:customStyle="1" w:styleId="13">
    <w:name w:val="Название объекта1"/>
    <w:basedOn w:val="a"/>
    <w:next w:val="a"/>
    <w:pPr>
      <w:spacing w:before="460"/>
      <w:ind w:right="-22"/>
    </w:pPr>
    <w:rPr>
      <w:sz w:val="24"/>
      <w:u w:val="single"/>
    </w:rPr>
  </w:style>
  <w:style w:type="paragraph" w:customStyle="1" w:styleId="31">
    <w:name w:val="Основной текст с отступом 31"/>
    <w:basedOn w:val="a"/>
    <w:pPr>
      <w:spacing w:line="252" w:lineRule="auto"/>
      <w:ind w:left="40" w:firstLine="709"/>
      <w:jc w:val="both"/>
    </w:pPr>
    <w:rPr>
      <w:sz w:val="28"/>
    </w:rPr>
  </w:style>
  <w:style w:type="paragraph" w:styleId="ab">
    <w:name w:val="Body Text Indent"/>
    <w:basedOn w:val="a"/>
    <w:pPr>
      <w:spacing w:line="252" w:lineRule="auto"/>
      <w:ind w:firstLine="709"/>
      <w:jc w:val="both"/>
    </w:pPr>
    <w:rPr>
      <w:sz w:val="28"/>
    </w:rPr>
  </w:style>
  <w:style w:type="paragraph" w:customStyle="1" w:styleId="240">
    <w:name w:val="Основной текст 24"/>
    <w:basedOn w:val="a"/>
    <w:pPr>
      <w:spacing w:after="120" w:line="480" w:lineRule="auto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cs="Arial"/>
      <w:sz w:val="26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d">
    <w:name w:val="Прижатый влево"/>
    <w:basedOn w:val="a"/>
    <w:next w:val="a"/>
    <w:pPr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e">
    <w:name w:val="Таблицы (моноширинный)"/>
    <w:basedOn w:val="a"/>
    <w:next w:val="a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">
    <w:name w:val="Нормальный (таблица)"/>
    <w:basedOn w:val="a"/>
    <w:next w:val="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231">
    <w:name w:val="Основной текст с отступом 23"/>
    <w:basedOn w:val="a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5;&#1088;.&#1087;&#1086;&#1083;&#1086;&#1078;.&#1091;&#1095;&#1088;\&#1055;&#1088;&#1080;&#1082;&#1072;&#1079;&#1099;%20&#1052;&#1060;%20&#1056;&#1060;%20&#1082;&#1072;&#1082;%20&#1091;&#1095;&#1088;&#1077;&#1076;&#1080;&#1090;&#1077;&#1083;&#1103;\&#1087;&#1088;&#1080;&#1082;&#1072;&#1079;%20&#1052;&#1060;%20&#1056;&#1060;%20&#1082;&#1072;&#1082;%20&#1086;&#1088;&#1075;&#1072;&#1085;&#1072;,%20&#1092;&#1092;%20&#1080;%20&#1087;&#1086;&#1083;&#1085;&#1086;&#1084;&#1086;&#1095;\&#1062;&#1077;&#1083;&#1077;&#1074;&#1099;&#1077;%20&#1089;&#1091;&#1073;&#1089;&#1080;&#1076;&#1080;&#1080;\&#1056;%204-&#1056;&#1044;-&#1086;&#1092;&#1086;&#1088;&#1084;&#1083;&#1077;&#1085;&#1080;&#1077;%20&#1087;&#1086;&#1089;&#1090;&#1072;&#1085;&#1086;&#1074;&#1083;&#1077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 4-РД-оформление постановлений.dot</Template>
  <TotalTime>1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Константин</cp:lastModifiedBy>
  <cp:revision>2</cp:revision>
  <cp:lastPrinted>2026-06-03T22:09:00Z</cp:lastPrinted>
  <dcterms:created xsi:type="dcterms:W3CDTF">2026-06-10T22:32:00Z</dcterms:created>
  <dcterms:modified xsi:type="dcterms:W3CDTF">2026-06-10T22:32:00Z</dcterms:modified>
</cp:coreProperties>
</file>