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u w:val="single"/>
          <w:lang w:val="ru-RU" w:eastAsia="ru-RU" w:bidi="ar-SA"/>
        </w:rPr>
        <w:t>19.05.202</w:t>
      </w:r>
      <w:r>
        <w:rPr>
          <w:rFonts w:eastAsia="Times New Roman" w:cs="Times New Roman"/>
          <w:color w:val="000000"/>
          <w:kern w:val="0"/>
          <w:sz w:val="28"/>
          <w:szCs w:val="28"/>
          <w:u w:val="single"/>
          <w:lang w:val="ru-RU" w:eastAsia="ru-RU" w:bidi="ar-SA"/>
        </w:rPr>
        <w:t>6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          </w:t>
      </w:r>
      <w:r>
        <w:rPr>
          <w:rFonts w:eastAsia="Times New Roman" w:cs="Times New Roman"/>
          <w:color w:val="000000"/>
          <w:kern w:val="0"/>
          <w:sz w:val="28"/>
          <w:szCs w:val="28"/>
          <w:u w:val="single"/>
          <w:lang w:val="ru-RU" w:eastAsia="ru-RU" w:bidi="ar-SA"/>
        </w:rPr>
        <w:t>416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 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31"/>
        <w:spacing w:lineRule="exact" w:line="322" w:before="0" w:after="0"/>
        <w:ind w:hanging="0" w:left="0" w:right="20"/>
        <w:jc w:val="left"/>
        <w:rPr/>
      </w:pPr>
      <w:r>
        <w:rPr>
          <w:color w:val="000000"/>
          <w:sz w:val="28"/>
          <w:szCs w:val="28"/>
        </w:rPr>
        <w:t xml:space="preserve">Об утверждении плана мероприятий </w:t>
      </w:r>
    </w:p>
    <w:p>
      <w:pPr>
        <w:pStyle w:val="31"/>
        <w:spacing w:lineRule="exact" w:line="322" w:before="0" w:after="0"/>
        <w:ind w:hanging="0" w:left="0" w:right="20"/>
        <w:jc w:val="left"/>
        <w:rPr/>
      </w:pPr>
      <w:r>
        <w:rPr>
          <w:color w:val="000000"/>
          <w:sz w:val="28"/>
          <w:szCs w:val="28"/>
        </w:rPr>
        <w:t xml:space="preserve">месячника антинаркотической </w:t>
        <w:br/>
        <w:t xml:space="preserve">направленности и популяризации </w:t>
        <w:br/>
        <w:t xml:space="preserve">здорового образа жизни на территории </w:t>
        <w:br/>
        <w:t xml:space="preserve">Вилючинского городского округа </w:t>
        <w:br/>
        <w:t>в период с 26.05.2026 по 26.06.2026</w:t>
      </w:r>
    </w:p>
    <w:p>
      <w:pPr>
        <w:pStyle w:val="Normal"/>
        <w:widowControl w:val="false"/>
        <w:ind w:right="4315"/>
        <w:jc w:val="left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20" w:right="0"/>
        <w:jc w:val="both"/>
        <w:rPr/>
      </w:pPr>
      <w:r>
        <w:rPr>
          <w:sz w:val="28"/>
          <w:szCs w:val="28"/>
        </w:rPr>
        <w:t xml:space="preserve">В соответствии с пунктом 4.1.2 протокола заседания Антинаркотической комиссии в Камчатском крае </w:t>
      </w:r>
      <w:r>
        <w:rPr>
          <w:color w:val="000000"/>
          <w:sz w:val="28"/>
          <w:szCs w:val="28"/>
        </w:rPr>
        <w:t xml:space="preserve">от 31.03.2026 </w:t>
      </w:r>
      <w:r>
        <w:rPr>
          <w:color w:val="C9211E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 1, постановлением администрации Вилючинского городского округа от 21.11.2025 № 1077 «Об утверждении плана мероприятий по реализации Стратегии государственной антинаркотической политики Российской Федерации на период до 2030 года», в целях профилактики распространения и потребления наркотических и психоактивных веществ и пропаганды здорового образа жизни</w:t>
      </w:r>
    </w:p>
    <w:p>
      <w:pPr>
        <w:pStyle w:val="Normal"/>
        <w:ind w:firstLine="709"/>
        <w:jc w:val="both"/>
        <w:rPr>
          <w:color w:val="C9211E"/>
          <w:sz w:val="28"/>
          <w:szCs w:val="28"/>
        </w:rPr>
      </w:pPr>
      <w:r>
        <w:rPr>
          <w:color w:val="C9211E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Normal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Провести на территории Вилючинского городского округа месячник антинаркотической направленности и популяризации здорового образа жизни в период с 26.05.2026 года по 26.06.2026 года.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Утвердить План мероприятий месячника антинаркотической направленности и популяризации здорового образа жизни согласно приложению к настоящему постановлению.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Ответственным исполнителям, указанным в приложении к настоящему постановлению, предоставить отчет о проведенных мероприятиях (с фото, ссылками) в адрес управления социальной политики администрации Вилючинского городского округа. Срок – до 27.06.2026.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Директору муниципального казенного учреждения «Ресурсно-информационный центр» Вилючинского городского округа Трофимовой О.Ю.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Настоящее постановление вступает в силу с момента его подписания.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Контроль исполнения настоящего постановления оставляю за собой.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Глава Вилючинского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                                                                       О.С. Бондаренко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/>
      </w:r>
    </w:p>
    <w:sectPr>
      <w:type w:val="nextPage"/>
      <w:pgSz w:w="11906" w:h="16838"/>
      <w:pgMar w:left="1605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573" w:hanging="1005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fals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fals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paragraph" w:styleId="31">
    <w:name w:val="Основной текст (3)1"/>
    <w:basedOn w:val="Normal"/>
    <w:qFormat/>
    <w:pPr>
      <w:spacing w:lineRule="exact" w:line="326" w:before="0" w:after="600"/>
    </w:pPr>
    <w:rPr>
      <w:rFonts w:ascii="Times New Roman" w:hAnsi="Times New Roman"/>
      <w:sz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Application>LibreOffice/7.6.7.2$Linux_X86_64 LibreOffice_project/60$Build-2</Application>
  <AppVersion>15.0000</AppVersion>
  <Pages>2</Pages>
  <Words>236</Words>
  <Characters>1864</Characters>
  <CharactersWithSpaces>2266</CharactersWithSpaces>
  <Paragraphs>19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2022-08-11T02:11:00Z</dcterms:created>
  <dc:creator>User</dc:creator>
  <dc:description/>
  <dc:language>ru-RU</dc:language>
  <cp:lastModifiedBy/>
  <cp:lastPrinted>2026-05-19T12:22:04Z</cp:lastPrinted>
  <dcterms:modified xsi:type="dcterms:W3CDTF">2026-05-19T16:24:51Z</dcterms:modified>
  <cp:revision>45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