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tabs>
          <w:tab w:val="clear" w:pos="708"/>
          <w:tab w:val="left" w:pos="7530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</w:rPr>
        <w:t>21.04.2026_</w:t>
      </w:r>
      <w:r>
        <w:rPr>
          <w:sz w:val="28"/>
          <w:szCs w:val="28"/>
        </w:rPr>
        <w:tab/>
        <w:t>№__</w:t>
      </w:r>
      <w:r>
        <w:rPr>
          <w:sz w:val="28"/>
          <w:szCs w:val="28"/>
        </w:rPr>
        <w:t>339</w:t>
      </w:r>
      <w:r>
        <w:rPr>
          <w:sz w:val="28"/>
          <w:szCs w:val="28"/>
        </w:rPr>
        <w:t>__</w:t>
      </w:r>
    </w:p>
    <w:p>
      <w:pPr>
        <w:pStyle w:val="Normal"/>
        <w:tabs>
          <w:tab w:val="clear" w:pos="708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/>
      </w:pPr>
      <w:r>
        <w:rPr/>
        <w:t>г. Вилючинск</w:t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4820" w:leader="none"/>
        </w:tabs>
        <w:ind w:end="453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состав антитеррористической комиссии Вилючинского городского округа, утвержденного постановлением администрации Вилючинского </w:t>
        <w:br/>
        <w:t xml:space="preserve">городского округа от 24.03.2011  № 410 </w:t>
      </w:r>
    </w:p>
    <w:p>
      <w:pPr>
        <w:pStyle w:val="Normal"/>
        <w:ind w:end="467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ст. 16 Федерального закона от 06.10.2003 № 131-ФЗ «Об общих принципах организации местного управления в Российской Федерации», в целях обеспечения работы антитеррористической комиссии Вилючинского городского округа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ПОСТАНОВЛЯЮ: 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 антитеррористической комиссии  Вилючинского городского округа, утвержденного постановлением администрации Вилючинского городского округа от 24.03.2011 № 410, следующие изменения: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ввести в состав комиссии: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firstLine="709" w:start="0"/>
        <w:jc w:val="both"/>
        <w:rPr>
          <w:sz w:val="28"/>
          <w:szCs w:val="28"/>
        </w:rPr>
      </w:pPr>
      <w:r>
        <w:rPr>
          <w:sz w:val="28"/>
          <w:szCs w:val="28"/>
        </w:rPr>
        <w:t>Бусалаева Эдуарда Викторовича, офицера в/ч 62695, членом комиссии (по согласованию);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firstLine="709" w:start="0"/>
        <w:jc w:val="both"/>
        <w:rPr>
          <w:sz w:val="28"/>
          <w:szCs w:val="28"/>
        </w:rPr>
      </w:pPr>
      <w:r>
        <w:rPr>
          <w:sz w:val="28"/>
          <w:szCs w:val="28"/>
        </w:rPr>
        <w:t>Кривошейцева Анатолия Владимировича, офицера в/ч 62695, членом комиссии (по согласованию).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Директору муниципального казенного учреждения «Ресурсно-информационный центр» Вилючинского городского округа                      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Вилючинского</w:t>
      </w:r>
    </w:p>
    <w:p>
      <w:pPr>
        <w:pStyle w:val="Normal"/>
        <w:tabs>
          <w:tab w:val="clear" w:pos="708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  <w:tab/>
        <w:tab/>
        <w:tab/>
        <w:t xml:space="preserve">   </w:t>
        <w:tab/>
        <w:t xml:space="preserve">                                О.С. Бондаренко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618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5176b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3pt" w:customStyle="1">
    <w:name w:val="Основной текст + 13 pt"/>
    <w:basedOn w:val="DefaultParagraphFont"/>
    <w:qFormat/>
    <w:rsid w:val="00af2c5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shd w:fill="FFFFFF" w:val="clear"/>
      <w:lang w:val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324fb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link w:val="2"/>
    <w:unhideWhenUsed/>
    <w:qFormat/>
    <w:rsid w:val="005176bd"/>
    <w:pPr>
      <w:ind w:firstLine="540"/>
      <w:jc w:val="both"/>
    </w:pPr>
    <w:rPr>
      <w:sz w:val="28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324f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dd9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76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LibreOffice/7.6.7.2$Linux_X86_64 LibreOffice_project/60$Build-2</Application>
  <AppVersion>15.0000</AppVersion>
  <Pages>1</Pages>
  <Words>184</Words>
  <Characters>1407</Characters>
  <CharactersWithSpaces>1640</CharactersWithSpaces>
  <Paragraphs>17</Paragraph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2025-08-18T00:39:00Z</dcterms:created>
  <dc:creator>Smirnov</dc:creator>
  <dc:description/>
  <dc:language>ru-RU</dc:language>
  <cp:lastModifiedBy/>
  <cp:lastPrinted>2026-04-21T16:56:09Z</cp:lastPrinted>
  <dcterms:modified xsi:type="dcterms:W3CDTF">2026-05-05T08:36:55Z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