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lang w:val="en-US"/>
        </w:rPr>
      </w:pPr>
      <w:r>
        <w:rPr/>
        <w:drawing>
          <wp:inline distT="0" distB="0" distL="0" distR="0">
            <wp:extent cx="504190" cy="635000"/>
            <wp:effectExtent l="0" t="0" r="0" b="0"/>
            <wp:docPr id="1" name="Drawing 2" descr="Герб Вилючинс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2" descr="Герб Вилючинска.jpg"/>
                    <pic:cNvPicPr>
                      <a:picLocks noChangeAspect="1" noChangeArrowheads="1"/>
                    </pic:cNvPicPr>
                  </pic:nvPicPr>
                  <pic:blipFill>
                    <a:blip r:embed="rId2"/>
                    <a:stretch>
                      <a:fillRect/>
                    </a:stretch>
                  </pic:blipFill>
                  <pic:spPr bwMode="auto">
                    <a:xfrm>
                      <a:off x="0" y="0"/>
                      <a:ext cx="504190" cy="635000"/>
                    </a:xfrm>
                    <a:prstGeom prst="rect">
                      <a:avLst/>
                    </a:prstGeom>
                  </pic:spPr>
                </pic:pic>
              </a:graphicData>
            </a:graphic>
          </wp:inline>
        </w:drawing>
      </w:r>
      <w:bookmarkStart w:id="0" w:name="_GoBack"/>
      <w:bookmarkEnd w:id="0"/>
    </w:p>
    <w:p>
      <w:pPr>
        <w:pStyle w:val="Normal"/>
        <w:jc w:val="center"/>
        <w:rPr>
          <w:sz w:val="28"/>
          <w:szCs w:val="28"/>
          <w:lang w:val="en-US"/>
        </w:rPr>
      </w:pPr>
      <w:r>
        <w:rPr>
          <w:sz w:val="28"/>
          <w:szCs w:val="28"/>
          <w:lang w:val="en-US"/>
        </w:rPr>
        <w:t>АДМИНИСТРАЦИЯ ВИЛЮЧИНСКОГО ГОРОДСКОГО ОКРУГА ЗАКРЫТОГО АДМИНИСТРАТИВНО-ТЕРРИТОРИАЛЬНОГО ОБРАЗОВАНИЯ ГОРОДА ВИЛЮЧИНСКА КАМЧАТСКОГО КРАЯ</w:t>
      </w:r>
    </w:p>
    <w:p>
      <w:pPr>
        <w:pStyle w:val="Normal"/>
        <w:jc w:val="center"/>
        <w:rPr>
          <w:sz w:val="24"/>
          <w:szCs w:val="24"/>
          <w:lang w:val="en-US"/>
        </w:rPr>
      </w:pPr>
      <w:r>
        <w:rPr>
          <w:sz w:val="24"/>
          <w:szCs w:val="24"/>
          <w:lang w:val="en-US"/>
        </w:rPr>
      </w:r>
    </w:p>
    <w:p>
      <w:pPr>
        <w:pStyle w:val="Normal"/>
        <w:jc w:val="center"/>
        <w:rPr>
          <w:sz w:val="28"/>
          <w:szCs w:val="28"/>
          <w:lang w:val="en-US"/>
        </w:rPr>
      </w:pPr>
      <w:r>
        <w:rPr>
          <w:sz w:val="28"/>
          <w:szCs w:val="28"/>
          <w:lang w:val="en-US"/>
        </w:rPr>
        <w:t>ПОСТАНОВЛЕНИЕ</w:t>
      </w:r>
    </w:p>
    <w:p>
      <w:pPr>
        <w:pStyle w:val="Normal"/>
        <w:jc w:val="center"/>
        <w:rPr>
          <w:sz w:val="28"/>
          <w:szCs w:val="28"/>
          <w:lang w:val="en-US"/>
        </w:rPr>
      </w:pPr>
      <w:r>
        <w:rPr>
          <w:sz w:val="28"/>
          <w:szCs w:val="28"/>
          <w:lang w:val="en-US"/>
        </w:rPr>
      </w:r>
    </w:p>
    <w:p>
      <w:pPr>
        <w:pStyle w:val="Normal"/>
        <w:jc w:val="center"/>
        <w:rPr>
          <w:sz w:val="28"/>
          <w:szCs w:val="28"/>
          <w:lang w:val="en-US"/>
        </w:rPr>
      </w:pPr>
      <w:r>
        <w:rPr>
          <w:sz w:val="28"/>
          <w:szCs w:val="28"/>
          <w:lang w:val="en-US"/>
        </w:rPr>
      </w:r>
    </w:p>
    <w:tbl>
      <w:tblPr>
        <w:tblStyle w:val="aa"/>
        <w:tblW w:w="8789"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4215"/>
        <w:gridCol w:w="4573"/>
      </w:tblGrid>
      <w:tr>
        <w:trPr/>
        <w:tc>
          <w:tcPr>
            <w:tcW w:w="4215" w:type="dxa"/>
            <w:tcBorders>
              <w:top w:val="nil"/>
              <w:left w:val="nil"/>
              <w:bottom w:val="nil"/>
              <w:right w:val="nil"/>
            </w:tcBorders>
            <w:shd w:color="auto" w:fill="auto" w:val="clear"/>
          </w:tcPr>
          <w:p>
            <w:pPr>
              <w:pStyle w:val="Normal"/>
              <w:widowControl/>
              <w:suppressAutoHyphens w:val="true"/>
              <w:spacing w:before="0" w:after="0"/>
              <w:jc w:val="both"/>
              <w:rPr>
                <w:sz w:val="28"/>
                <w:szCs w:val="28"/>
                <w:lang w:val="en-US"/>
              </w:rPr>
            </w:pPr>
            <w:r>
              <w:rPr>
                <w:sz w:val="28"/>
                <w:szCs w:val="28"/>
                <w:lang w:val="en-US"/>
              </w:rPr>
              <w:t>10 сентября 2025 г.</w:t>
            </w:r>
          </w:p>
        </w:tc>
        <w:tc>
          <w:tcPr>
            <w:tcW w:w="4573" w:type="dxa"/>
            <w:tcBorders>
              <w:top w:val="nil"/>
              <w:left w:val="nil"/>
              <w:bottom w:val="nil"/>
              <w:right w:val="nil"/>
            </w:tcBorders>
          </w:tcPr>
          <w:p>
            <w:pPr>
              <w:pStyle w:val="Normal"/>
              <w:widowControl/>
              <w:suppressAutoHyphens w:val="true"/>
              <w:spacing w:before="0" w:after="0"/>
              <w:ind w:left="1325"/>
              <w:jc w:val="right"/>
              <w:rPr>
                <w:sz w:val="28"/>
                <w:szCs w:val="28"/>
                <w:u w:val="single"/>
              </w:rPr>
            </w:pPr>
            <w:r>
              <w:rPr>
                <w:sz w:val="28"/>
                <w:szCs w:val="28"/>
                <w:u w:val="single"/>
              </w:rPr>
              <w:t xml:space="preserve">№ </w:t>
            </w:r>
            <w:r>
              <w:rPr>
                <w:sz w:val="28"/>
                <w:szCs w:val="28"/>
                <w:u w:val="single"/>
              </w:rPr>
              <w:t>818</w:t>
            </w:r>
          </w:p>
        </w:tc>
      </w:tr>
    </w:tbl>
    <w:p>
      <w:pPr>
        <w:pStyle w:val="Normal"/>
        <w:ind w:firstLine="993"/>
        <w:rPr>
          <w:sz w:val="28"/>
          <w:szCs w:val="28"/>
          <w:lang w:val="en-US"/>
        </w:rPr>
      </w:pPr>
      <w:r>
        <w:rPr>
          <w:sz w:val="28"/>
          <w:szCs w:val="28"/>
          <w:lang w:val="en-US"/>
        </w:rPr>
        <w:tab/>
      </w:r>
    </w:p>
    <w:p>
      <w:pPr>
        <w:pStyle w:val="Normal"/>
        <w:ind w:firstLine="993"/>
        <w:rPr>
          <w:b/>
          <w:bCs/>
          <w:sz w:val="28"/>
          <w:szCs w:val="28"/>
          <w:lang w:val="en-US" w:eastAsia="ru-RU"/>
        </w:rPr>
      </w:pPr>
      <w:r>
        <w:rPr>
          <w:b/>
          <w:bCs/>
          <w:sz w:val="28"/>
          <w:szCs w:val="28"/>
          <w:lang w:val="en-US" w:eastAsia="ru-RU"/>
        </w:rPr>
      </w:r>
    </w:p>
    <w:p>
      <w:pPr>
        <w:pStyle w:val="Normal"/>
        <w:jc w:val="center"/>
        <w:rPr>
          <w:sz w:val="28"/>
          <w:szCs w:val="28"/>
          <w:lang w:val="en-US"/>
        </w:rPr>
      </w:pPr>
      <w:r>
        <w:rPr>
          <w:sz w:val="28"/>
          <w:szCs w:val="28"/>
          <w:lang w:val="en-US"/>
        </w:rPr>
        <w:t xml:space="preserve">г. Вилючинск </w:t>
      </w:r>
    </w:p>
    <w:p>
      <w:pPr>
        <w:pStyle w:val="Normal"/>
        <w:jc w:val="center"/>
        <w:rPr>
          <w:b/>
          <w:bCs/>
          <w:sz w:val="28"/>
          <w:szCs w:val="28"/>
          <w:lang w:val="en-US" w:eastAsia="ru-RU"/>
        </w:rPr>
      </w:pPr>
      <w:r>
        <w:rPr>
          <w:b/>
          <w:bCs/>
          <w:sz w:val="28"/>
          <w:szCs w:val="28"/>
          <w:lang w:val="en-US" w:eastAsia="ru-RU"/>
        </w:rPr>
      </w:r>
    </w:p>
    <w:p>
      <w:pPr>
        <w:pStyle w:val="Normal"/>
        <w:jc w:val="center"/>
        <w:rPr>
          <w:b/>
          <w:bCs/>
          <w:sz w:val="28"/>
          <w:szCs w:val="28"/>
          <w:lang w:val="en-US" w:eastAsia="ru-RU"/>
        </w:rPr>
      </w:pPr>
      <w:r>
        <w:rPr>
          <w:b/>
          <w:bCs/>
          <w:sz w:val="28"/>
          <w:szCs w:val="28"/>
          <w:lang w:eastAsia="ru-RU"/>
        </w:rPr>
        <w:t>Об</w:t>
      </w:r>
      <w:r>
        <w:rPr>
          <w:b/>
          <w:bCs/>
          <w:sz w:val="28"/>
          <w:szCs w:val="28"/>
          <w:lang w:val="en-US" w:eastAsia="ru-RU"/>
        </w:rPr>
        <w:t xml:space="preserve"> </w:t>
      </w:r>
      <w:r>
        <w:rPr>
          <w:b/>
          <w:bCs/>
          <w:sz w:val="28"/>
          <w:szCs w:val="28"/>
          <w:lang w:eastAsia="ru-RU"/>
        </w:rPr>
        <w:t>утверждении</w:t>
      </w:r>
      <w:r>
        <w:rPr>
          <w:b/>
          <w:bCs/>
          <w:sz w:val="28"/>
          <w:szCs w:val="28"/>
          <w:lang w:val="en-US" w:eastAsia="ru-RU"/>
        </w:rPr>
        <w:t xml:space="preserve"> </w:t>
      </w:r>
      <w:r>
        <w:rPr>
          <w:b/>
          <w:bCs/>
          <w:sz w:val="28"/>
          <w:szCs w:val="28"/>
          <w:lang w:eastAsia="ru-RU"/>
        </w:rPr>
        <w:t>Административного</w:t>
      </w:r>
      <w:r>
        <w:rPr>
          <w:b/>
          <w:bCs/>
          <w:sz w:val="28"/>
          <w:szCs w:val="28"/>
          <w:lang w:val="en-US" w:eastAsia="ru-RU"/>
        </w:rPr>
        <w:t xml:space="preserve"> </w:t>
      </w:r>
      <w:r>
        <w:rPr>
          <w:b/>
          <w:bCs/>
          <w:sz w:val="28"/>
          <w:szCs w:val="28"/>
          <w:lang w:eastAsia="ru-RU"/>
        </w:rPr>
        <w:t>регламента</w:t>
      </w:r>
    </w:p>
    <w:p>
      <w:pPr>
        <w:pStyle w:val="Normal"/>
        <w:jc w:val="center"/>
        <w:rPr>
          <w:b/>
          <w:bCs/>
          <w:sz w:val="28"/>
          <w:szCs w:val="28"/>
          <w:lang w:val="en-US" w:eastAsia="ru-RU"/>
        </w:rPr>
      </w:pPr>
      <w:r>
        <w:rPr>
          <w:b/>
          <w:sz w:val="28"/>
          <w:szCs w:val="28"/>
          <w:lang w:val="en-US"/>
        </w:rPr>
        <w:t>Администрации Вилючинского городского округа закрытого административно-территориального образования города Вилючинска Камчатского края</w:t>
      </w:r>
      <w:r>
        <w:rPr>
          <w:b/>
          <w:bCs/>
          <w:sz w:val="28"/>
          <w:szCs w:val="28"/>
          <w:lang w:val="en-US" w:eastAsia="ru-RU"/>
        </w:rPr>
        <w:t xml:space="preserve"> </w:t>
      </w:r>
      <w:r>
        <w:rPr>
          <w:b/>
          <w:bCs/>
          <w:sz w:val="28"/>
          <w:szCs w:val="28"/>
          <w:lang w:eastAsia="ru-RU"/>
        </w:rPr>
        <w:t>по</w:t>
      </w:r>
      <w:r>
        <w:rPr>
          <w:b/>
          <w:bCs/>
          <w:sz w:val="28"/>
          <w:szCs w:val="28"/>
          <w:lang w:val="en-US" w:eastAsia="ru-RU"/>
        </w:rPr>
        <w:t xml:space="preserve"> </w:t>
      </w:r>
      <w:r>
        <w:rPr>
          <w:b/>
          <w:bCs/>
          <w:sz w:val="28"/>
          <w:szCs w:val="28"/>
          <w:lang w:eastAsia="ru-RU"/>
        </w:rPr>
        <w:t>предоставлению</w:t>
      </w:r>
      <w:r>
        <w:rPr>
          <w:b/>
          <w:bCs/>
          <w:sz w:val="28"/>
          <w:szCs w:val="28"/>
          <w:lang w:val="en-US" w:eastAsia="ru-RU"/>
        </w:rPr>
        <w:t xml:space="preserve"> </w:t>
      </w:r>
      <w:r>
        <w:rPr>
          <w:b/>
          <w:bCs/>
          <w:sz w:val="28"/>
          <w:szCs w:val="28"/>
          <w:lang w:eastAsia="ru-RU"/>
        </w:rPr>
        <w:t xml:space="preserve">муниципальной услуги </w:t>
        <w:br/>
        <w:t>«</w:t>
      </w:r>
      <w:r>
        <w:rPr>
          <w:b/>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Normal"/>
        <w:ind w:firstLine="709"/>
        <w:rPr>
          <w:sz w:val="28"/>
          <w:szCs w:val="28"/>
          <w:lang w:val="en-US"/>
        </w:rPr>
      </w:pPr>
      <w:r>
        <w:rPr>
          <w:sz w:val="28"/>
          <w:szCs w:val="28"/>
          <w:lang w:val="en-US"/>
        </w:rPr>
      </w:r>
    </w:p>
    <w:p>
      <w:pPr>
        <w:pStyle w:val="Normal"/>
        <w:ind w:firstLine="709"/>
        <w:jc w:val="both"/>
        <w:rPr>
          <w:sz w:val="28"/>
          <w:szCs w:val="28"/>
          <w:lang w:val="en-US"/>
        </w:rPr>
      </w:pPr>
      <w:r>
        <w:rPr>
          <w:sz w:val="28"/>
          <w:szCs w:val="28"/>
          <w:lang w:val="en-US"/>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p>
    <w:p>
      <w:pPr>
        <w:pStyle w:val="Normal"/>
        <w:keepNext w:val="true"/>
        <w:numPr>
          <w:ilvl w:val="0"/>
          <w:numId w:val="1"/>
        </w:numPr>
        <w:tabs>
          <w:tab w:val="left" w:pos="1134" w:leader="none"/>
        </w:tabs>
        <w:spacing w:before="0" w:after="160"/>
        <w:ind w:firstLine="709"/>
        <w:contextualSpacing/>
        <w:jc w:val="both"/>
        <w:rPr>
          <w:sz w:val="28"/>
          <w:szCs w:val="28"/>
          <w:lang w:val="en-US" w:eastAsia="ru-RU"/>
        </w:rPr>
      </w:pPr>
      <w:r>
        <w:rPr>
          <w:sz w:val="28"/>
          <w:szCs w:val="28"/>
          <w:lang w:eastAsia="ru-RU"/>
        </w:rPr>
        <w:t xml:space="preserve">Утвердить прилагаемый Административный </w:t>
      </w:r>
      <w:hyperlink r:id="rId3">
        <w:r>
          <w:rPr>
            <w:rStyle w:val="ListLabel64"/>
            <w:sz w:val="28"/>
            <w:szCs w:val="28"/>
            <w:lang w:eastAsia="ru-RU"/>
          </w:rPr>
          <w:t>регламент</w:t>
        </w:r>
      </w:hyperlink>
      <w:r>
        <w:rPr>
          <w:sz w:val="28"/>
          <w:szCs w:val="28"/>
          <w:lang w:eastAsia="ru-RU"/>
        </w:rPr>
        <w:t xml:space="preserve"> </w:t>
      </w:r>
      <w:r>
        <w:rPr>
          <w:sz w:val="28"/>
          <w:szCs w:val="28"/>
        </w:rPr>
        <w:t>Администрации Вилючинского городского округа закрытого административно-территориального образования города Вилючинска Камчатского края</w:t>
      </w:r>
      <w:r>
        <w:rPr>
          <w:sz w:val="28"/>
          <w:szCs w:val="28"/>
          <w:lang w:eastAsia="ru-RU"/>
        </w:rPr>
        <w:t xml:space="preserve"> по предоставлению </w:t>
      </w:r>
      <w:r>
        <w:rPr>
          <w:sz w:val="28"/>
          <w:szCs w:val="28"/>
        </w:rPr>
        <w:t>муниципальной</w:t>
      </w:r>
      <w:r>
        <w:rPr>
          <w:sz w:val="28"/>
          <w:szCs w:val="28"/>
          <w:lang w:eastAsia="ru-RU"/>
        </w:rPr>
        <w:t xml:space="preserve"> услуги «</w:t>
      </w:r>
      <w:r>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Normal"/>
        <w:keepNext w:val="true"/>
        <w:numPr>
          <w:ilvl w:val="0"/>
          <w:numId w:val="1"/>
        </w:numPr>
        <w:tabs>
          <w:tab w:val="left" w:pos="1134" w:leader="none"/>
        </w:tabs>
        <w:spacing w:before="0" w:after="160"/>
        <w:ind w:firstLine="709"/>
        <w:contextualSpacing/>
        <w:jc w:val="both"/>
        <w:rPr>
          <w:sz w:val="28"/>
          <w:szCs w:val="28"/>
          <w:lang w:val="en-US"/>
        </w:rPr>
      </w:pPr>
      <w:r>
        <w:rPr>
          <w:sz w:val="28"/>
          <w:szCs w:val="28"/>
        </w:rPr>
        <w:t>Признать</w:t>
      </w:r>
      <w:r>
        <w:rPr>
          <w:sz w:val="28"/>
          <w:szCs w:val="28"/>
          <w:lang w:val="en-US"/>
        </w:rPr>
        <w:t xml:space="preserve"> </w:t>
      </w:r>
      <w:r>
        <w:rPr>
          <w:sz w:val="28"/>
          <w:szCs w:val="28"/>
        </w:rPr>
        <w:t>утратившим</w:t>
      </w:r>
      <w:r>
        <w:rPr>
          <w:sz w:val="28"/>
          <w:szCs w:val="28"/>
          <w:lang w:val="en-US"/>
        </w:rPr>
        <w:t xml:space="preserve"> </w:t>
      </w:r>
      <w:r>
        <w:rPr>
          <w:sz w:val="28"/>
          <w:szCs w:val="28"/>
        </w:rPr>
        <w:t>силу</w:t>
      </w:r>
      <w:r>
        <w:rPr>
          <w:sz w:val="28"/>
          <w:szCs w:val="28"/>
          <w:lang w:val="en-US"/>
        </w:rPr>
        <w:t xml:space="preserve"> постановление администрации Вилючинского городского округа закрытого административно-территориального образования города Вилючинска Камчатского края от 10.06.2025 г. № 485 «Об утверждении административного регламента администрации Вилючинского городского округа закрытого административно-территориального образования города Вилючинска Камчатского края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Normal"/>
        <w:keepNext w:val="true"/>
        <w:numPr>
          <w:ilvl w:val="0"/>
          <w:numId w:val="1"/>
        </w:numPr>
        <w:tabs>
          <w:tab w:val="left" w:pos="1134" w:leader="none"/>
        </w:tabs>
        <w:spacing w:before="0" w:after="160"/>
        <w:ind w:firstLine="709"/>
        <w:contextualSpacing/>
        <w:jc w:val="both"/>
        <w:rPr>
          <w:sz w:val="28"/>
          <w:szCs w:val="28"/>
          <w:lang w:val="en-US" w:eastAsia="ru-RU"/>
        </w:rPr>
      </w:pPr>
      <w:r>
        <w:rPr>
          <w:sz w:val="28"/>
          <w:szCs w:val="28"/>
          <w:lang w:val="en-US"/>
        </w:rPr>
        <w:t>Настоящее постановление вступает в силу после дня его официального опубликования. Директору муниципального казенного учреждения «Ресурсно-информационный центр» Вилючинского городского округа О.Ю. Трофимовой опубликовать настоящее постановление в «Вилючинская газета. Официальные известия Вилючинского городского округа ЗАТО г. Вилючинск Камчатского края» и разместить на официальном сайте органов местного самоуправления Вилючинского городского округа в информационно-телекоммуникационной сети «Интернет».</w:t>
      </w:r>
    </w:p>
    <w:p>
      <w:pPr>
        <w:pStyle w:val="Normal"/>
        <w:keepNext w:val="true"/>
        <w:ind w:firstLine="709"/>
        <w:jc w:val="both"/>
        <w:rPr>
          <w:sz w:val="28"/>
          <w:szCs w:val="28"/>
        </w:rPr>
      </w:pPr>
      <w:r>
        <w:rPr>
          <w:sz w:val="28"/>
          <w:szCs w:val="28"/>
        </w:rPr>
      </w:r>
    </w:p>
    <w:p>
      <w:pPr>
        <w:pStyle w:val="Normal"/>
        <w:keepNext w:val="true"/>
        <w:ind w:firstLine="709"/>
        <w:jc w:val="both"/>
        <w:rPr>
          <w:sz w:val="28"/>
          <w:szCs w:val="28"/>
        </w:rPr>
      </w:pPr>
      <w:r>
        <w:rPr>
          <w:sz w:val="28"/>
          <w:szCs w:val="28"/>
        </w:rPr>
      </w:r>
    </w:p>
    <w:p>
      <w:pPr>
        <w:pStyle w:val="Normal"/>
        <w:keepNext w:val="true"/>
        <w:ind w:firstLine="709"/>
        <w:jc w:val="both"/>
        <w:rPr>
          <w:sz w:val="28"/>
          <w:szCs w:val="28"/>
          <w:lang w:val="en-US" w:eastAsia="ru-RU"/>
        </w:rPr>
      </w:pPr>
      <w:r>
        <w:rPr>
          <w:sz w:val="28"/>
          <w:szCs w:val="28"/>
          <w:lang w:val="en-US" w:eastAsia="ru-RU"/>
        </w:rPr>
      </w:r>
    </w:p>
    <w:tbl>
      <w:tblPr>
        <w:tblStyle w:val="aa"/>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99"/>
        <w:gridCol w:w="3039"/>
        <w:gridCol w:w="3263"/>
      </w:tblGrid>
      <w:tr>
        <w:trPr/>
        <w:tc>
          <w:tcPr>
            <w:tcW w:w="3899" w:type="dxa"/>
            <w:tcBorders>
              <w:top w:val="nil"/>
              <w:left w:val="nil"/>
              <w:bottom w:val="nil"/>
              <w:right w:val="nil"/>
            </w:tcBorders>
          </w:tcPr>
          <w:p>
            <w:pPr>
              <w:pStyle w:val="Normal"/>
              <w:keepNext w:val="true"/>
              <w:widowControl/>
              <w:suppressAutoHyphens w:val="true"/>
              <w:spacing w:before="0" w:after="0"/>
              <w:jc w:val="both"/>
              <w:rPr>
                <w:b/>
                <w:bCs/>
              </w:rPr>
            </w:pPr>
            <w:r>
              <w:rPr>
                <w:b/>
                <w:bCs/>
                <w:kern w:val="0"/>
                <w:sz w:val="28"/>
                <w:szCs w:val="28"/>
                <w:shd w:fill="FFFFFF" w:val="clear"/>
                <w:lang w:val="ru-RU" w:eastAsia="en-US" w:bidi="ar-SA"/>
              </w:rPr>
              <w:t>Врип главы Вилючинского городского округа</w:t>
            </w:r>
          </w:p>
        </w:tc>
        <w:tc>
          <w:tcPr>
            <w:tcW w:w="3039" w:type="dxa"/>
            <w:tcBorders>
              <w:top w:val="nil"/>
              <w:left w:val="nil"/>
              <w:bottom w:val="nil"/>
              <w:right w:val="nil"/>
            </w:tcBorders>
          </w:tcPr>
          <w:p>
            <w:pPr>
              <w:pStyle w:val="Normal"/>
              <w:keepNext w:val="true"/>
              <w:widowControl/>
              <w:suppressAutoHyphens w:val="true"/>
              <w:spacing w:before="0" w:after="0"/>
              <w:ind w:right="-114"/>
              <w:jc w:val="center"/>
              <w:rPr>
                <w:b/>
                <w:bCs/>
              </w:rPr>
            </w:pPr>
            <w:r>
              <w:rPr>
                <w:b/>
                <w:bCs/>
              </w:rPr>
            </w:r>
          </w:p>
        </w:tc>
        <w:tc>
          <w:tcPr>
            <w:tcW w:w="3263" w:type="dxa"/>
            <w:tcBorders>
              <w:top w:val="nil"/>
              <w:left w:val="nil"/>
              <w:bottom w:val="nil"/>
              <w:right w:val="nil"/>
            </w:tcBorders>
          </w:tcPr>
          <w:p>
            <w:pPr>
              <w:pStyle w:val="Normal"/>
              <w:keepNext w:val="true"/>
              <w:widowControl/>
              <w:suppressAutoHyphens w:val="true"/>
              <w:spacing w:before="0" w:after="0"/>
              <w:ind w:right="-114"/>
              <w:jc w:val="right"/>
              <w:rPr>
                <w:b/>
                <w:bCs/>
              </w:rPr>
            </w:pPr>
            <w:r>
              <w:rPr>
                <w:b/>
                <w:bCs/>
                <w:kern w:val="0"/>
                <w:sz w:val="28"/>
                <w:szCs w:val="28"/>
                <w:shd w:fill="FFFFFF" w:val="clear"/>
                <w:lang w:val="ru-RU" w:eastAsia="en-US" w:bidi="ar-SA"/>
              </w:rPr>
              <w:t>Т.А. Земцова</w:t>
            </w:r>
          </w:p>
        </w:tc>
      </w:tr>
    </w:tbl>
    <w:p>
      <w:pPr>
        <w:sectPr>
          <w:headerReference w:type="default" r:id="rId4"/>
          <w:headerReference w:type="first" r:id="rId5"/>
          <w:type w:val="nextPage"/>
          <w:pgSz w:w="11906" w:h="16838"/>
          <w:pgMar w:left="1134" w:right="567" w:gutter="0" w:header="709" w:top="766" w:footer="0" w:bottom="1134"/>
          <w:pgNumType w:fmt="decimal"/>
          <w:formProt w:val="false"/>
          <w:titlePg/>
          <w:textDirection w:val="lrTb"/>
          <w:docGrid w:type="default" w:linePitch="360" w:charSpace="0"/>
        </w:sectPr>
      </w:pPr>
    </w:p>
    <w:p>
      <w:pPr>
        <w:pStyle w:val="Normal"/>
        <w:spacing w:before="240" w:after="0"/>
        <w:ind w:left="6237"/>
        <w:rPr>
          <w:lang w:val="en-US"/>
        </w:rPr>
      </w:pPr>
      <w:r>
        <w:rPr>
          <w:sz w:val="28"/>
          <w:szCs w:val="28"/>
        </w:rPr>
        <w:t>Утвержден</w:t>
      </w:r>
      <w:r>
        <w:rPr>
          <w:sz w:val="28"/>
          <w:szCs w:val="28"/>
          <w:lang w:val="en-US"/>
        </w:rPr>
        <w:t xml:space="preserve"> </w:t>
      </w:r>
      <w:r>
        <w:rPr>
          <w:sz w:val="28"/>
          <w:szCs w:val="28"/>
        </w:rPr>
        <w:t>постановлением</w:t>
      </w:r>
      <w:r>
        <w:rPr>
          <w:sz w:val="28"/>
          <w:szCs w:val="28"/>
          <w:lang w:val="en-US"/>
        </w:rPr>
        <w:t xml:space="preserve"> Администрации Вилючинского городского округа </w:t>
      </w:r>
      <w:r>
        <w:rPr>
          <w:sz w:val="28"/>
          <w:szCs w:val="28"/>
        </w:rPr>
        <w:t>от</w:t>
      </w:r>
      <w:r>
        <w:rPr>
          <w:sz w:val="28"/>
          <w:szCs w:val="28"/>
          <w:lang w:val="en-US"/>
        </w:rPr>
        <w:t xml:space="preserve">  </w:t>
      </w:r>
    </w:p>
    <w:p>
      <w:pPr>
        <w:pStyle w:val="Normal"/>
        <w:ind w:left="7371"/>
        <w:jc w:val="center"/>
        <w:rPr>
          <w:b/>
          <w:bCs/>
          <w:sz w:val="28"/>
          <w:szCs w:val="28"/>
          <w:lang w:val="en-US" w:eastAsia="ru-RU"/>
        </w:rPr>
      </w:pPr>
      <w:r>
        <w:rPr>
          <w:b/>
          <w:bCs/>
          <w:sz w:val="28"/>
          <w:szCs w:val="28"/>
          <w:lang w:val="en-US" w:eastAsia="ru-RU"/>
        </w:rPr>
      </w:r>
    </w:p>
    <w:p>
      <w:pPr>
        <w:pStyle w:val="Normal"/>
        <w:jc w:val="center"/>
        <w:rPr>
          <w:b/>
          <w:bCs/>
          <w:sz w:val="28"/>
          <w:szCs w:val="28"/>
          <w:lang w:val="en-US" w:eastAsia="ru-RU"/>
        </w:rPr>
      </w:pPr>
      <w:r>
        <w:rPr>
          <w:b/>
          <w:bCs/>
          <w:sz w:val="28"/>
          <w:szCs w:val="28"/>
          <w:lang w:eastAsia="ru-RU"/>
        </w:rPr>
        <w:t>Административный</w:t>
      </w:r>
      <w:r>
        <w:rPr>
          <w:b/>
          <w:bCs/>
          <w:sz w:val="28"/>
          <w:szCs w:val="28"/>
          <w:lang w:val="en-US" w:eastAsia="ru-RU"/>
        </w:rPr>
        <w:t xml:space="preserve"> </w:t>
      </w:r>
      <w:r>
        <w:rPr>
          <w:b/>
          <w:bCs/>
          <w:sz w:val="28"/>
          <w:szCs w:val="28"/>
          <w:lang w:eastAsia="ru-RU"/>
        </w:rPr>
        <w:t>регламент</w:t>
      </w:r>
    </w:p>
    <w:p>
      <w:pPr>
        <w:pStyle w:val="Normal"/>
        <w:jc w:val="center"/>
        <w:rPr>
          <w:b/>
          <w:bCs/>
          <w:sz w:val="28"/>
          <w:szCs w:val="28"/>
          <w:lang w:eastAsia="ru-RU"/>
        </w:rPr>
      </w:pPr>
      <w:r>
        <w:rPr>
          <w:b/>
          <w:sz w:val="28"/>
          <w:szCs w:val="28"/>
          <w:lang w:val="en-US"/>
        </w:rPr>
        <w:t>Администрации Вилючинского городского округа закрытого административно-территориального образования города Вилючинска Камчатского края</w:t>
      </w:r>
      <w:r>
        <w:rPr>
          <w:b/>
          <w:bCs/>
          <w:sz w:val="28"/>
          <w:szCs w:val="28"/>
          <w:lang w:val="en-US" w:eastAsia="ru-RU"/>
        </w:rPr>
        <w:br/>
      </w:r>
      <w:r>
        <w:rPr>
          <w:b/>
          <w:bCs/>
          <w:sz w:val="28"/>
          <w:szCs w:val="28"/>
          <w:lang w:eastAsia="ru-RU"/>
        </w:rPr>
        <w:t>по</w:t>
      </w:r>
      <w:r>
        <w:rPr>
          <w:b/>
          <w:bCs/>
          <w:sz w:val="28"/>
          <w:szCs w:val="28"/>
          <w:lang w:val="en-US" w:eastAsia="ru-RU"/>
        </w:rPr>
        <w:t xml:space="preserve"> </w:t>
      </w:r>
      <w:r>
        <w:rPr>
          <w:b/>
          <w:bCs/>
          <w:sz w:val="28"/>
          <w:szCs w:val="28"/>
          <w:lang w:eastAsia="ru-RU"/>
        </w:rPr>
        <w:t>предоставлению</w:t>
      </w:r>
      <w:r>
        <w:rPr>
          <w:b/>
          <w:bCs/>
          <w:sz w:val="28"/>
          <w:szCs w:val="28"/>
          <w:lang w:val="en-US" w:eastAsia="ru-RU"/>
        </w:rPr>
        <w:t xml:space="preserve"> </w:t>
      </w:r>
      <w:r>
        <w:rPr>
          <w:b/>
          <w:bCs/>
          <w:sz w:val="28"/>
          <w:szCs w:val="28"/>
          <w:lang w:eastAsia="ru-RU"/>
        </w:rPr>
        <w:t>муниципальной услуги «</w:t>
      </w:r>
      <w:r>
        <w:rPr>
          <w:b/>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Normal"/>
        <w:ind w:firstLine="709"/>
        <w:rPr>
          <w:rFonts w:eastAsia="Calibri"/>
          <w:sz w:val="28"/>
          <w:szCs w:val="28"/>
        </w:rPr>
      </w:pPr>
      <w:r>
        <w:rPr>
          <w:rFonts w:eastAsia="Calibri"/>
          <w:sz w:val="28"/>
          <w:szCs w:val="28"/>
        </w:rPr>
      </w:r>
    </w:p>
    <w:p>
      <w:pPr>
        <w:pStyle w:val="Normal"/>
        <w:keepNext w:val="true"/>
        <w:keepLines/>
        <w:numPr>
          <w:ilvl w:val="0"/>
          <w:numId w:val="0"/>
        </w:numPr>
        <w:spacing w:before="240" w:after="160"/>
        <w:ind w:hanging="0" w:left="0"/>
        <w:jc w:val="center"/>
        <w:outlineLvl w:val="0"/>
        <w:rPr>
          <w:rFonts w:eastAsia="Yu Gothic Light"/>
          <w:b/>
          <w:bCs/>
          <w:sz w:val="28"/>
          <w:szCs w:val="28"/>
          <w:lang w:val="en-US"/>
        </w:rPr>
      </w:pPr>
      <w:r>
        <w:rPr>
          <w:rFonts w:eastAsia="Yu Gothic Light"/>
          <w:b/>
          <w:bCs/>
          <w:sz w:val="28"/>
          <w:szCs w:val="28"/>
          <w:lang w:val="en-US"/>
        </w:rPr>
        <w:t xml:space="preserve">I. </w:t>
      </w:r>
      <w:r>
        <w:rPr>
          <w:rFonts w:eastAsia="Yu Gothic Light"/>
          <w:b/>
          <w:bCs/>
          <w:sz w:val="28"/>
          <w:szCs w:val="28"/>
        </w:rPr>
        <w:t>Общие</w:t>
      </w:r>
      <w:r>
        <w:rPr>
          <w:rFonts w:eastAsia="Yu Gothic Light"/>
          <w:b/>
          <w:bCs/>
          <w:sz w:val="28"/>
          <w:szCs w:val="28"/>
          <w:lang w:val="en-US"/>
        </w:rPr>
        <w:t xml:space="preserve"> </w:t>
      </w:r>
      <w:r>
        <w:rPr>
          <w:rFonts w:eastAsia="Yu Gothic Light"/>
          <w:b/>
          <w:bCs/>
          <w:sz w:val="28"/>
          <w:szCs w:val="28"/>
        </w:rPr>
        <w:t>положения</w:t>
      </w:r>
    </w:p>
    <w:p>
      <w:pPr>
        <w:pStyle w:val="Normal"/>
        <w:numPr>
          <w:ilvl w:val="0"/>
          <w:numId w:val="5"/>
        </w:numPr>
        <w:spacing w:before="0" w:after="160"/>
        <w:ind w:firstLine="709"/>
        <w:contextualSpacing/>
        <w:jc w:val="both"/>
        <w:rPr>
          <w:sz w:val="28"/>
          <w:szCs w:val="28"/>
          <w:lang w:eastAsia="ru-RU"/>
        </w:rPr>
      </w:pPr>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услуги «</w:t>
      </w:r>
      <w:r>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lang w:eastAsia="ru-RU"/>
        </w:rPr>
        <w:t xml:space="preserve"> (далее – Услуга).</w:t>
      </w:r>
    </w:p>
    <w:p>
      <w:pPr>
        <w:pStyle w:val="Normal"/>
        <w:numPr>
          <w:ilvl w:val="0"/>
          <w:numId w:val="5"/>
        </w:numPr>
        <w:spacing w:before="0" w:after="160"/>
        <w:ind w:firstLine="709"/>
        <w:contextualSpacing/>
        <w:jc w:val="both"/>
        <w:rPr/>
      </w:pPr>
      <w:r>
        <w:rPr>
          <w:sz w:val="28"/>
          <w:szCs w:val="28"/>
          <w:lang w:eastAsia="ru-RU"/>
        </w:rPr>
        <w:t>Услуга</w:t>
      </w:r>
      <w:r>
        <w:rPr>
          <w:sz w:val="28"/>
          <w:szCs w:val="28"/>
          <w:lang w:val="en-US" w:eastAsia="ru-RU"/>
        </w:rPr>
        <w:t xml:space="preserve"> </w:t>
      </w:r>
      <w:r>
        <w:rPr>
          <w:sz w:val="28"/>
          <w:szCs w:val="28"/>
          <w:lang w:eastAsia="ru-RU"/>
        </w:rPr>
        <w:t>предоставляется</w:t>
      </w:r>
      <w:r>
        <w:rPr>
          <w:sz w:val="28"/>
          <w:szCs w:val="28"/>
          <w:lang w:val="en-US" w:eastAsia="ru-RU"/>
        </w:rPr>
        <w:t xml:space="preserve"> </w:t>
      </w:r>
      <w:r>
        <w:rPr>
          <w:sz w:val="28"/>
          <w:szCs w:val="28"/>
        </w:rPr>
        <w:t>физическим лицам, индивидуальным предпринимателям, юридическим лицам (далее – заявители),</w:t>
      </w:r>
      <w:r>
        <w:rPr>
          <w:sz w:val="28"/>
          <w:szCs w:val="28"/>
          <w:lang w:eastAsia="ru-RU"/>
        </w:rPr>
        <w:t xml:space="preserve"> указанным в таблице 1 приложения № 1 к настоящему Административному регламенту</w:t>
      </w:r>
      <w:r>
        <w:rPr>
          <w:sz w:val="28"/>
          <w:szCs w:val="28"/>
        </w:rPr>
        <w:t>.</w:t>
      </w:r>
    </w:p>
    <w:p>
      <w:pPr>
        <w:pStyle w:val="Normal"/>
        <w:numPr>
          <w:ilvl w:val="0"/>
          <w:numId w:val="5"/>
        </w:numPr>
        <w:spacing w:before="0" w:after="160"/>
        <w:ind w:firstLine="709"/>
        <w:contextualSpacing/>
        <w:jc w:val="both"/>
        <w:rPr>
          <w:sz w:val="28"/>
          <w:szCs w:val="28"/>
          <w:lang w:eastAsia="ru-RU"/>
        </w:rPr>
      </w:pPr>
      <w:r>
        <w:rPr>
          <w:sz w:val="28"/>
          <w:szCs w:val="28"/>
        </w:rPr>
        <w:t xml:space="preserve">Услуга должна быть предоставлена заявителю в соответствии с вариантом предоставления </w:t>
      </w:r>
      <w:r>
        <w:rPr>
          <w:sz w:val="28"/>
          <w:szCs w:val="28"/>
          <w:lang w:eastAsia="ru-RU"/>
        </w:rPr>
        <w:t>Услуги (далее – вариант).</w:t>
      </w:r>
    </w:p>
    <w:p>
      <w:pPr>
        <w:pStyle w:val="Normal"/>
        <w:numPr>
          <w:ilvl w:val="0"/>
          <w:numId w:val="5"/>
        </w:numPr>
        <w:spacing w:before="0" w:after="160"/>
        <w:ind w:firstLine="709"/>
        <w:contextualSpacing/>
        <w:jc w:val="both"/>
        <w:rPr>
          <w:sz w:val="28"/>
          <w:szCs w:val="28"/>
          <w:lang w:eastAsia="ru-RU"/>
        </w:rPr>
      </w:pPr>
      <w:r>
        <w:rPr>
          <w:sz w:val="28"/>
          <w:szCs w:val="28"/>
          <w:lang w:eastAsia="ru-RU"/>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Normal"/>
        <w:numPr>
          <w:ilvl w:val="0"/>
          <w:numId w:val="5"/>
        </w:numPr>
        <w:spacing w:before="0" w:after="160"/>
        <w:ind w:firstLine="709"/>
        <w:contextualSpacing/>
        <w:jc w:val="both"/>
        <w:rPr>
          <w:sz w:val="28"/>
          <w:szCs w:val="28"/>
          <w:lang w:eastAsia="ru-RU"/>
        </w:rPr>
      </w:pPr>
      <w:r>
        <w:rPr>
          <w:sz w:val="28"/>
          <w:szCs w:val="28"/>
          <w:lang w:eastAsia="ru-RU"/>
        </w:rPr>
        <w:t>Признаки заявителя определяются в результате анкетирования, проводимого органом, предоставляющим услугу (далее – профилирование)</w:t>
      </w:r>
      <w:r>
        <w:rPr>
          <w:rStyle w:val="FootnoteReference"/>
          <w:sz w:val="28"/>
          <w:szCs w:val="28"/>
          <w:lang w:eastAsia="ru-RU"/>
        </w:rPr>
        <w:footnoteReference w:id="2"/>
      </w:r>
      <w:r>
        <w:rPr>
          <w:sz w:val="28"/>
          <w:szCs w:val="28"/>
          <w:lang w:eastAsia="ru-RU"/>
        </w:rPr>
        <w:t>, осуществляемого в соответствии с настоящим Административным регламентом.</w:t>
      </w:r>
    </w:p>
    <w:p>
      <w:pPr>
        <w:pStyle w:val="Normal"/>
        <w:numPr>
          <w:ilvl w:val="0"/>
          <w:numId w:val="5"/>
        </w:numPr>
        <w:spacing w:before="0" w:after="160"/>
        <w:ind w:firstLine="709"/>
        <w:contextualSpacing/>
        <w:jc w:val="both"/>
        <w:rPr>
          <w:sz w:val="28"/>
          <w:szCs w:val="28"/>
          <w:lang w:eastAsia="ru-RU"/>
        </w:rPr>
      </w:pPr>
      <w:r>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Pr>
          <w:rStyle w:val="FootnoteReference"/>
          <w:sz w:val="28"/>
          <w:szCs w:val="28"/>
          <w:lang w:eastAsia="ru-RU"/>
        </w:rPr>
        <w:footnoteReference w:id="3"/>
      </w:r>
      <w:r>
        <w:rPr>
          <w:sz w:val="28"/>
          <w:szCs w:val="28"/>
          <w:lang w:eastAsia="ru-RU"/>
        </w:rPr>
        <w:t xml:space="preserve"> (далее – Единый портал)</w:t>
      </w:r>
      <w:r>
        <w:rPr>
          <w:sz w:val="28"/>
          <w:szCs w:val="28"/>
        </w:rPr>
        <w:t xml:space="preserve"> и в иных государственных информационных системах, в том числе на региональном портале государственных и муниципальных услуг (функций) (далее</w:t>
      </w:r>
      <w:r>
        <w:rPr>
          <w:sz w:val="28"/>
          <w:szCs w:val="28"/>
          <w:lang w:eastAsia="ru-RU"/>
        </w:rPr>
        <w:t xml:space="preserve"> – Региональный портал).</w:t>
      </w:r>
    </w:p>
    <w:p>
      <w:pPr>
        <w:pStyle w:val="Normal"/>
        <w:keepNext w:val="true"/>
        <w:keepLines/>
        <w:numPr>
          <w:ilvl w:val="0"/>
          <w:numId w:val="0"/>
        </w:numPr>
        <w:spacing w:before="480" w:after="160"/>
        <w:ind w:hanging="0" w:left="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pPr>
        <w:pStyle w:val="Normal"/>
        <w:keepNext w:val="true"/>
        <w:keepLines/>
        <w:numPr>
          <w:ilvl w:val="0"/>
          <w:numId w:val="0"/>
        </w:numPr>
        <w:spacing w:before="40" w:after="160"/>
        <w:ind w:hanging="0" w:left="0"/>
        <w:jc w:val="center"/>
        <w:outlineLvl w:val="1"/>
        <w:rPr>
          <w:b/>
          <w:bCs/>
          <w:sz w:val="28"/>
          <w:szCs w:val="28"/>
          <w:lang w:eastAsia="ru-RU"/>
        </w:rPr>
      </w:pPr>
      <w:r>
        <w:rPr>
          <w:b/>
          <w:bCs/>
          <w:sz w:val="28"/>
          <w:szCs w:val="28"/>
          <w:lang w:eastAsia="ru-RU"/>
        </w:rPr>
        <w:t>Наименование Услуги</w:t>
      </w:r>
    </w:p>
    <w:p>
      <w:pPr>
        <w:pStyle w:val="Normal"/>
        <w:numPr>
          <w:ilvl w:val="0"/>
          <w:numId w:val="5"/>
        </w:numPr>
        <w:spacing w:before="0" w:after="160"/>
        <w:ind w:firstLine="709"/>
        <w:contextualSpacing/>
        <w:jc w:val="both"/>
        <w:rPr>
          <w:sz w:val="28"/>
          <w:szCs w:val="28"/>
          <w:lang w:val="en-US" w:eastAsia="ru-RU"/>
        </w:rPr>
      </w:pPr>
      <w:r>
        <w:rPr>
          <w:sz w:val="28"/>
          <w:szCs w:val="28"/>
          <w:lang w:val="en-U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Наименование органа, предоставляющего Услугу</w:t>
      </w:r>
    </w:p>
    <w:p>
      <w:pPr>
        <w:pStyle w:val="Normal"/>
        <w:numPr>
          <w:ilvl w:val="0"/>
          <w:numId w:val="5"/>
        </w:numPr>
        <w:spacing w:before="0" w:after="160"/>
        <w:ind w:firstLine="709"/>
        <w:contextualSpacing/>
        <w:jc w:val="both"/>
        <w:rPr>
          <w:sz w:val="28"/>
          <w:szCs w:val="28"/>
          <w:lang w:val="en-US" w:eastAsia="ru-RU"/>
        </w:rPr>
      </w:pPr>
      <w:r>
        <w:rPr>
          <w:sz w:val="28"/>
          <w:szCs w:val="28"/>
          <w:lang w:eastAsia="ru-RU"/>
        </w:rPr>
        <w:t>Услуга</w:t>
      </w:r>
      <w:r>
        <w:rPr>
          <w:sz w:val="28"/>
          <w:szCs w:val="28"/>
          <w:lang w:val="en-US" w:eastAsia="ru-RU"/>
        </w:rPr>
        <w:t xml:space="preserve"> </w:t>
      </w:r>
      <w:r>
        <w:rPr>
          <w:sz w:val="28"/>
          <w:szCs w:val="28"/>
          <w:lang w:eastAsia="ru-RU"/>
        </w:rPr>
        <w:t>предоставляется</w:t>
      </w:r>
      <w:r>
        <w:rPr>
          <w:sz w:val="28"/>
          <w:szCs w:val="28"/>
          <w:lang w:val="en-US" w:eastAsia="ru-RU"/>
        </w:rPr>
        <w:t xml:space="preserve"> </w:t>
      </w:r>
      <w:r>
        <w:rPr>
          <w:sz w:val="28"/>
          <w:szCs w:val="28"/>
          <w:lang w:val="en-US"/>
        </w:rPr>
        <w:t xml:space="preserve">Администрацией Вилючинского городского округа закрытого административно-территориального образования города Вилючинска Камчатского края </w:t>
      </w:r>
      <w:r>
        <w:rPr>
          <w:sz w:val="28"/>
          <w:szCs w:val="28"/>
          <w:lang w:val="en-US" w:eastAsia="ru-RU"/>
        </w:rPr>
        <w:t>(</w:t>
      </w:r>
      <w:r>
        <w:rPr>
          <w:sz w:val="28"/>
          <w:szCs w:val="28"/>
          <w:lang w:eastAsia="ru-RU"/>
        </w:rPr>
        <w:t>далее</w:t>
      </w:r>
      <w:r>
        <w:rPr>
          <w:sz w:val="28"/>
          <w:szCs w:val="28"/>
          <w:lang w:val="en-US" w:eastAsia="ru-RU"/>
        </w:rPr>
        <w:t xml:space="preserve"> – </w:t>
      </w:r>
      <w:r>
        <w:rPr>
          <w:sz w:val="28"/>
          <w:szCs w:val="28"/>
          <w:lang w:val="en-US"/>
        </w:rPr>
        <w:t>Орган местного самоуправления).</w:t>
      </w:r>
    </w:p>
    <w:p>
      <w:pPr>
        <w:pStyle w:val="Normal"/>
        <w:numPr>
          <w:ilvl w:val="0"/>
          <w:numId w:val="5"/>
        </w:numPr>
        <w:spacing w:before="0" w:after="160"/>
        <w:ind w:firstLine="709"/>
        <w:contextualSpacing/>
        <w:jc w:val="both"/>
        <w:rPr>
          <w:sz w:val="28"/>
          <w:szCs w:val="28"/>
          <w:lang w:eastAsia="ru-RU"/>
        </w:rPr>
      </w:pPr>
      <w:r>
        <w:rPr>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Normal"/>
        <w:spacing w:before="0" w:after="160"/>
        <w:ind w:firstLine="709"/>
        <w:contextualSpacing/>
        <w:jc w:val="both"/>
        <w:rPr>
          <w:sz w:val="28"/>
          <w:szCs w:val="28"/>
        </w:rPr>
      </w:pPr>
      <w:r>
        <w:rPr>
          <w:sz w:val="28"/>
          <w:szCs w:val="28"/>
          <w:lang w:eastAsia="ru-RU"/>
        </w:rPr>
        <w:t>МФЦ, в которых организуется предоставление Услуги,</w:t>
      </w:r>
      <w:r>
        <w:rPr>
          <w:sz w:val="28"/>
          <w:szCs w:val="28"/>
        </w:rPr>
        <w:t xml:space="preserve"> </w:t>
      </w:r>
      <w:r>
        <w:rPr>
          <w:sz w:val="28"/>
          <w:szCs w:val="28"/>
          <w:lang w:eastAsia="ru-RU"/>
        </w:rPr>
        <w:t>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Результат предоставления Услуги</w:t>
      </w:r>
    </w:p>
    <w:p>
      <w:pPr>
        <w:pStyle w:val="Normal"/>
        <w:numPr>
          <w:ilvl w:val="0"/>
          <w:numId w:val="5"/>
        </w:numPr>
        <w:spacing w:before="0"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утверждением схемы расположения земельного участка на кадастровом плане территории для организации аукциона результатами предоставления Услуги являются: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keepNext w:val="true"/>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spacing w:before="0"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Организацией аукциона на право заключения договора аренды или купли продажи земельного участка результатами предоставления Услуги являются: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 проведении аукциона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keepNext w:val="true"/>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spacing w:before="0"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исправлением опечаток и (или) ошибок, допущенных в результате предоставления Услуги, результатами предоставления Услуги являются: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keepNext w:val="true"/>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0"/>
        <w:ind w:firstLine="709"/>
        <w:contextualSpacing/>
        <w:jc w:val="both"/>
        <w:rPr>
          <w:sz w:val="24"/>
          <w:szCs w:val="24"/>
        </w:rPr>
      </w:pPr>
      <w:r>
        <w:rPr>
          <w:sz w:val="28"/>
          <w:szCs w:val="28"/>
        </w:rPr>
        <w:t>Результаты предоставления Услуги могут быть получены почтовым отправлением, посредством Единого портала, по электронной почте, в МФЦ, в Органе местного самоуправления.</w:t>
      </w:r>
    </w:p>
    <w:p>
      <w:pPr>
        <w:pStyle w:val="Normal"/>
        <w:keepNext w:val="true"/>
        <w:keepLines/>
        <w:numPr>
          <w:ilvl w:val="0"/>
          <w:numId w:val="0"/>
        </w:numPr>
        <w:spacing w:before="480" w:after="240"/>
        <w:ind w:hanging="0" w:left="0"/>
        <w:jc w:val="center"/>
        <w:outlineLvl w:val="1"/>
        <w:rPr>
          <w:b/>
          <w:bCs/>
          <w:sz w:val="28"/>
          <w:szCs w:val="28"/>
          <w:lang w:val="en-US" w:eastAsia="ru-RU"/>
        </w:rPr>
      </w:pPr>
      <w:r>
        <w:rPr>
          <w:b/>
          <w:bCs/>
          <w:sz w:val="28"/>
          <w:szCs w:val="28"/>
          <w:lang w:eastAsia="ru-RU"/>
        </w:rPr>
        <w:t>Срок предоставления Услуги</w:t>
      </w:r>
    </w:p>
    <w:p>
      <w:pPr>
        <w:pStyle w:val="Normal"/>
        <w:numPr>
          <w:ilvl w:val="0"/>
          <w:numId w:val="5"/>
        </w:numPr>
        <w:spacing w:before="0" w:after="160"/>
        <w:ind w:firstLine="709"/>
        <w:contextualSpacing/>
        <w:jc w:val="both"/>
        <w:rPr>
          <w:sz w:val="28"/>
          <w:szCs w:val="28"/>
          <w:lang w:eastAsia="ru-RU"/>
        </w:rPr>
      </w:pPr>
      <w:r>
        <w:rPr>
          <w:sz w:val="28"/>
          <w:szCs w:val="28"/>
          <w:lang w:eastAsia="ru-RU"/>
        </w:rPr>
        <w:t xml:space="preserve">Максимальный срок предоставления Услуги составляет </w:t>
      </w:r>
      <w:r>
        <w:rPr>
          <w:sz w:val="28"/>
          <w:szCs w:val="28"/>
          <w:lang w:val="en-US" w:eastAsia="ru-RU"/>
        </w:rPr>
        <w:t>30 календарных дней</w:t>
      </w:r>
      <w:r>
        <w:rPr>
          <w:rStyle w:val="FootnoteReference"/>
          <w:sz w:val="28"/>
          <w:szCs w:val="28"/>
          <w:lang w:eastAsia="ru-RU"/>
        </w:rPr>
        <w:footnoteReference w:id="4"/>
      </w:r>
      <w:r>
        <w:rPr>
          <w:sz w:val="28"/>
          <w:szCs w:val="28"/>
          <w:lang w:val="en-US" w:eastAsia="ru-RU"/>
        </w:rPr>
        <w:t xml:space="preserve"> </w:t>
      </w:r>
      <w:r>
        <w:rPr>
          <w:sz w:val="28"/>
          <w:szCs w:val="28"/>
          <w:lang w:eastAsia="ru-RU"/>
        </w:rPr>
        <w:t>с</w:t>
      </w:r>
      <w:r>
        <w:rPr>
          <w:sz w:val="28"/>
          <w:szCs w:val="28"/>
          <w:lang w:val="en-US" w:eastAsia="ru-RU"/>
        </w:rPr>
        <w:t xml:space="preserve"> </w:t>
      </w:r>
      <w:r>
        <w:rPr>
          <w:sz w:val="28"/>
          <w:szCs w:val="28"/>
          <w:lang w:eastAsia="ru-RU"/>
        </w:rPr>
        <w:t>даты</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lang w:val="en-US" w:eastAsia="ru-RU"/>
        </w:rPr>
        <w:t xml:space="preserve"> </w:t>
      </w:r>
      <w:r>
        <w:rPr>
          <w:sz w:val="28"/>
          <w:szCs w:val="28"/>
          <w:lang w:eastAsia="ru-RU"/>
        </w:rPr>
        <w:t>о</w:t>
      </w:r>
      <w:r>
        <w:rPr>
          <w:sz w:val="28"/>
          <w:szCs w:val="28"/>
          <w:lang w:val="en-US" w:eastAsia="ru-RU"/>
        </w:rPr>
        <w:t xml:space="preserve"> </w:t>
      </w:r>
      <w:r>
        <w:rPr>
          <w:sz w:val="28"/>
          <w:szCs w:val="28"/>
          <w:lang w:eastAsia="ru-RU"/>
        </w:rPr>
        <w:t>предоставлении</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необходимых</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 xml:space="preserve">Услуги. </w:t>
      </w:r>
    </w:p>
    <w:p>
      <w:pPr>
        <w:pStyle w:val="Normal"/>
        <w:keepNext w:val="true"/>
        <w:ind w:firstLine="709"/>
        <w:jc w:val="both"/>
        <w:rPr>
          <w:sz w:val="28"/>
          <w:szCs w:val="28"/>
          <w:lang w:eastAsia="ru-RU"/>
        </w:rPr>
      </w:pPr>
      <w:r>
        <w:rPr>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Pr>
          <w:sz w:val="28"/>
          <w:szCs w:val="28"/>
          <w:lang w:val="en-US" w:eastAsia="ru-RU"/>
        </w:rPr>
        <w:t>III</w:t>
      </w:r>
      <w:r>
        <w:rPr>
          <w:sz w:val="28"/>
          <w:szCs w:val="28"/>
          <w:lang w:eastAsia="ru-RU"/>
        </w:rPr>
        <w:t xml:space="preserve"> настоящего Административного регламента.</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Правовые основания для предоставления Услуги</w:t>
      </w:r>
    </w:p>
    <w:p>
      <w:pPr>
        <w:pStyle w:val="Normal"/>
        <w:numPr>
          <w:ilvl w:val="0"/>
          <w:numId w:val="5"/>
        </w:numPr>
        <w:spacing w:before="0" w:after="160"/>
        <w:ind w:firstLine="709"/>
        <w:contextualSpacing/>
        <w:jc w:val="both"/>
        <w:rPr>
          <w:sz w:val="28"/>
          <w:szCs w:val="28"/>
          <w:lang w:eastAsia="ru-RU"/>
        </w:rPr>
      </w:pPr>
      <w:r>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sz w:val="28"/>
          <w:szCs w:val="28"/>
        </w:rPr>
        <w:t>Органа местного самоуправления</w:t>
      </w:r>
      <w:r>
        <w:rPr>
          <w:sz w:val="28"/>
          <w:szCs w:val="28"/>
          <w:lang w:eastAsia="ru-RU"/>
        </w:rPr>
        <w:t xml:space="preserve">, а также о должностных лицах, </w:t>
      </w:r>
      <w:r>
        <w:rPr>
          <w:bCs/>
          <w:sz w:val="28"/>
          <w:szCs w:val="28"/>
          <w:lang w:eastAsia="ru-RU"/>
        </w:rPr>
        <w:t>муниципальных</w:t>
      </w:r>
      <w:r>
        <w:rPr>
          <w:sz w:val="28"/>
          <w:szCs w:val="28"/>
          <w:lang w:eastAsia="ru-RU"/>
        </w:rPr>
        <w:t xml:space="preserve"> служащих, работниках </w:t>
      </w:r>
      <w:r>
        <w:rPr>
          <w:sz w:val="28"/>
          <w:szCs w:val="28"/>
        </w:rPr>
        <w:t>Органа местного самоуправления</w:t>
      </w:r>
      <w:r>
        <w:rPr>
          <w:sz w:val="28"/>
          <w:szCs w:val="28"/>
          <w:lang w:eastAsia="ru-RU"/>
        </w:rPr>
        <w:t xml:space="preserve"> размещены на официальном сайте </w:t>
      </w:r>
      <w:r>
        <w:rPr>
          <w:sz w:val="28"/>
          <w:szCs w:val="28"/>
        </w:rPr>
        <w:t>Органа местного самоуправления</w:t>
      </w:r>
      <w:r>
        <w:rPr>
          <w:sz w:val="28"/>
          <w:szCs w:val="28"/>
          <w:lang w:eastAsia="ru-RU"/>
        </w:rPr>
        <w:t xml:space="preserve"> в информационно-телекоммуникационной сети «Интернет» (далее </w:t>
      </w:r>
      <w:r>
        <w:rPr>
          <w:sz w:val="28"/>
          <w:szCs w:val="28"/>
        </w:rPr>
        <w:t>– сеть «Интернет»),</w:t>
      </w:r>
      <w:r>
        <w:rPr>
          <w:sz w:val="28"/>
          <w:szCs w:val="28"/>
          <w:lang w:eastAsia="ru-RU"/>
        </w:rPr>
        <w:t xml:space="preserve"> а также на Едином портале.</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Исчерпывающий</w:t>
      </w:r>
      <w:r>
        <w:rPr>
          <w:b/>
          <w:bCs/>
          <w:sz w:val="28"/>
          <w:szCs w:val="28"/>
          <w:lang w:val="en-US" w:eastAsia="ru-RU"/>
        </w:rPr>
        <w:t xml:space="preserve"> </w:t>
      </w:r>
      <w:r>
        <w:rPr>
          <w:b/>
          <w:bCs/>
          <w:sz w:val="28"/>
          <w:szCs w:val="28"/>
          <w:lang w:eastAsia="ru-RU"/>
        </w:rPr>
        <w:t>перечень</w:t>
      </w:r>
      <w:r>
        <w:rPr>
          <w:b/>
          <w:bCs/>
          <w:sz w:val="28"/>
          <w:szCs w:val="28"/>
          <w:lang w:val="en-US" w:eastAsia="ru-RU"/>
        </w:rPr>
        <w:t xml:space="preserve"> </w:t>
      </w:r>
      <w:r>
        <w:rPr>
          <w:b/>
          <w:bCs/>
          <w:sz w:val="28"/>
          <w:szCs w:val="28"/>
          <w:lang w:eastAsia="ru-RU"/>
        </w:rPr>
        <w:t>оснований</w:t>
      </w:r>
      <w:r>
        <w:rPr>
          <w:b/>
          <w:bCs/>
          <w:sz w:val="28"/>
          <w:szCs w:val="28"/>
          <w:lang w:val="en-US" w:eastAsia="ru-RU"/>
        </w:rPr>
        <w:t xml:space="preserve"> </w:t>
      </w:r>
      <w:r>
        <w:rPr>
          <w:b/>
          <w:bCs/>
          <w:sz w:val="28"/>
          <w:szCs w:val="28"/>
          <w:lang w:eastAsia="ru-RU"/>
        </w:rPr>
        <w:t>для</w:t>
      </w:r>
      <w:r>
        <w:rPr>
          <w:b/>
          <w:bCs/>
          <w:sz w:val="28"/>
          <w:szCs w:val="28"/>
          <w:lang w:val="en-US" w:eastAsia="ru-RU"/>
        </w:rPr>
        <w:t xml:space="preserve"> </w:t>
      </w:r>
      <w:r>
        <w:rPr>
          <w:b/>
          <w:bCs/>
          <w:sz w:val="28"/>
          <w:szCs w:val="28"/>
          <w:lang w:eastAsia="ru-RU"/>
        </w:rPr>
        <w:t>отказа</w:t>
      </w:r>
      <w:r>
        <w:rPr>
          <w:b/>
          <w:bCs/>
          <w:sz w:val="28"/>
          <w:szCs w:val="28"/>
          <w:lang w:val="en-US" w:eastAsia="ru-RU"/>
        </w:rPr>
        <w:br/>
      </w:r>
      <w:r>
        <w:rPr>
          <w:b/>
          <w:bCs/>
          <w:sz w:val="28"/>
          <w:szCs w:val="28"/>
          <w:lang w:eastAsia="ru-RU"/>
        </w:rPr>
        <w:t>в</w:t>
      </w:r>
      <w:r>
        <w:rPr>
          <w:b/>
          <w:bCs/>
          <w:sz w:val="28"/>
          <w:szCs w:val="28"/>
          <w:lang w:val="en-US" w:eastAsia="ru-RU"/>
        </w:rPr>
        <w:t xml:space="preserve"> </w:t>
      </w:r>
      <w:r>
        <w:rPr>
          <w:b/>
          <w:bCs/>
          <w:sz w:val="28"/>
          <w:szCs w:val="28"/>
          <w:lang w:eastAsia="ru-RU"/>
        </w:rPr>
        <w:t>приеме</w:t>
      </w:r>
      <w:r>
        <w:rPr>
          <w:b/>
          <w:bCs/>
          <w:sz w:val="28"/>
          <w:szCs w:val="28"/>
          <w:lang w:val="en-US" w:eastAsia="ru-RU"/>
        </w:rPr>
        <w:t xml:space="preserve"> </w:t>
      </w:r>
      <w:r>
        <w:rPr>
          <w:b/>
          <w:bCs/>
          <w:sz w:val="28"/>
          <w:szCs w:val="28"/>
          <w:lang w:eastAsia="ru-RU"/>
        </w:rPr>
        <w:t>заявления</w:t>
      </w:r>
      <w:r>
        <w:rPr>
          <w:b/>
          <w:sz w:val="28"/>
          <w:szCs w:val="28"/>
        </w:rPr>
        <w:t xml:space="preserve"> и</w:t>
      </w:r>
      <w:r>
        <w:rPr>
          <w:sz w:val="28"/>
          <w:szCs w:val="28"/>
        </w:rPr>
        <w:t xml:space="preserve"> </w:t>
      </w:r>
      <w:r>
        <w:rPr>
          <w:b/>
          <w:bCs/>
          <w:sz w:val="28"/>
          <w:szCs w:val="28"/>
          <w:lang w:eastAsia="ru-RU"/>
        </w:rPr>
        <w:t>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Основания</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отказа</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приеме</w:t>
      </w:r>
      <w:r>
        <w:rPr>
          <w:sz w:val="28"/>
          <w:szCs w:val="28"/>
          <w:lang w:val="en-US" w:eastAsia="ru-RU"/>
        </w:rPr>
        <w:t xml:space="preserve"> </w:t>
      </w:r>
      <w:r>
        <w:rPr>
          <w:bCs/>
          <w:sz w:val="28"/>
          <w:szCs w:val="28"/>
          <w:lang w:eastAsia="ru-RU"/>
        </w:rPr>
        <w:t>заявления</w:t>
      </w:r>
      <w:r>
        <w:rPr>
          <w:sz w:val="28"/>
          <w:szCs w:val="28"/>
        </w:rPr>
        <w:t xml:space="preserve"> и </w:t>
      </w:r>
      <w:r>
        <w:rPr>
          <w:sz w:val="28"/>
          <w:szCs w:val="28"/>
          <w:lang w:eastAsia="ru-RU"/>
        </w:rPr>
        <w:t>документов</w:t>
      </w:r>
      <w:r>
        <w:rPr>
          <w:sz w:val="28"/>
          <w:szCs w:val="28"/>
        </w:rPr>
        <w:t xml:space="preserve"> </w:t>
      </w:r>
      <w:r>
        <w:rPr>
          <w:sz w:val="28"/>
          <w:szCs w:val="28"/>
          <w:lang w:eastAsia="ru-RU"/>
        </w:rPr>
        <w:t>приведены в разделе III настоящего Административного регламента в описании вариантов предоставления Услуги.</w:t>
      </w:r>
    </w:p>
    <w:p>
      <w:pPr>
        <w:pStyle w:val="Normal"/>
        <w:keepNext w:val="true"/>
        <w:keepLines/>
        <w:numPr>
          <w:ilvl w:val="0"/>
          <w:numId w:val="0"/>
        </w:numPr>
        <w:spacing w:before="480" w:after="240"/>
        <w:ind w:hanging="0" w:left="0"/>
        <w:jc w:val="center"/>
        <w:outlineLvl w:val="1"/>
        <w:rPr>
          <w:b/>
          <w:bCs/>
          <w:sz w:val="28"/>
          <w:szCs w:val="28"/>
          <w:lang w:eastAsia="ru-RU"/>
        </w:rPr>
      </w:pPr>
      <w:r>
        <w:rPr>
          <w:b/>
          <w:sz w:val="28"/>
          <w:szCs w:val="28"/>
        </w:rPr>
        <w:t>Исчерпывающий перечень оснований для приостановления предоставления Услуги или отказа в предоставлении Услуги</w:t>
      </w:r>
    </w:p>
    <w:p>
      <w:pPr>
        <w:pStyle w:val="Normal"/>
        <w:numPr>
          <w:ilvl w:val="0"/>
          <w:numId w:val="5"/>
        </w:numPr>
        <w:tabs>
          <w:tab w:val="clear" w:pos="1134"/>
          <w:tab w:val="left" w:pos="1276" w:leader="none"/>
        </w:tabs>
        <w:spacing w:before="0" w:after="160"/>
        <w:ind w:firstLine="709"/>
        <w:contextualSpacing/>
        <w:jc w:val="both"/>
        <w:rPr/>
      </w:pPr>
      <w:r>
        <w:rPr>
          <w:sz w:val="28"/>
          <w:szCs w:val="28"/>
        </w:rPr>
        <w:t>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w:t>
      </w:r>
    </w:p>
    <w:p>
      <w:pPr>
        <w:pStyle w:val="Normal"/>
        <w:numPr>
          <w:ilvl w:val="0"/>
          <w:numId w:val="5"/>
        </w:numPr>
        <w:tabs>
          <w:tab w:val="clear" w:pos="1134"/>
          <w:tab w:val="left" w:pos="1276" w:leader="none"/>
        </w:tabs>
        <w:spacing w:before="0" w:after="160"/>
        <w:ind w:firstLine="709"/>
        <w:contextualSpacing/>
        <w:jc w:val="both"/>
        <w:rPr/>
      </w:pPr>
      <w:r>
        <w:rPr>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pPr>
        <w:pStyle w:val="Normal"/>
        <w:keepNext w:val="true"/>
        <w:keepLines/>
        <w:numPr>
          <w:ilvl w:val="0"/>
          <w:numId w:val="0"/>
        </w:numPr>
        <w:spacing w:lineRule="auto" w:line="276" w:before="480" w:after="240"/>
        <w:ind w:hanging="0" w:left="0"/>
        <w:jc w:val="center"/>
        <w:outlineLvl w:val="1"/>
        <w:rPr>
          <w:b/>
          <w:bCs/>
          <w:sz w:val="28"/>
          <w:szCs w:val="28"/>
          <w:lang w:eastAsia="ru-RU"/>
        </w:rPr>
      </w:pPr>
      <w:r>
        <w:rPr>
          <w:b/>
          <w:bCs/>
          <w:sz w:val="28"/>
          <w:szCs w:val="28"/>
          <w:lang w:eastAsia="ru-RU"/>
        </w:rPr>
        <w:t xml:space="preserve">Размер платы, взимаемой с заявителя </w:t>
        <w:br/>
        <w:t>при предоставлении Услуги, и способы ее взимания</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Pr>
          <w:sz w:val="28"/>
          <w:szCs w:val="28"/>
          <w:lang w:eastAsia="ru-RU"/>
        </w:rPr>
        <w:t>.</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Максимальный</w:t>
      </w:r>
      <w:r>
        <w:rPr>
          <w:b/>
          <w:bCs/>
          <w:sz w:val="28"/>
          <w:szCs w:val="28"/>
          <w:lang w:val="en-US" w:eastAsia="ru-RU"/>
        </w:rPr>
        <w:t xml:space="preserve"> </w:t>
      </w:r>
      <w:r>
        <w:rPr>
          <w:b/>
          <w:bCs/>
          <w:sz w:val="28"/>
          <w:szCs w:val="28"/>
          <w:lang w:eastAsia="ru-RU"/>
        </w:rPr>
        <w:t>срок</w:t>
      </w:r>
      <w:r>
        <w:rPr>
          <w:b/>
          <w:bCs/>
          <w:sz w:val="28"/>
          <w:szCs w:val="28"/>
          <w:lang w:val="en-US" w:eastAsia="ru-RU"/>
        </w:rPr>
        <w:t xml:space="preserve"> </w:t>
      </w:r>
      <w:r>
        <w:rPr>
          <w:b/>
          <w:bCs/>
          <w:sz w:val="28"/>
          <w:szCs w:val="28"/>
          <w:lang w:eastAsia="ru-RU"/>
        </w:rPr>
        <w:t>ожидания</w:t>
      </w:r>
      <w:r>
        <w:rPr>
          <w:b/>
          <w:bCs/>
          <w:sz w:val="28"/>
          <w:szCs w:val="28"/>
          <w:lang w:val="en-US" w:eastAsia="ru-RU"/>
        </w:rPr>
        <w:t xml:space="preserve"> </w:t>
      </w:r>
      <w:r>
        <w:rPr>
          <w:b/>
          <w:bCs/>
          <w:sz w:val="28"/>
          <w:szCs w:val="28"/>
          <w:lang w:eastAsia="ru-RU"/>
        </w:rPr>
        <w:t>в</w:t>
      </w:r>
      <w:r>
        <w:rPr>
          <w:b/>
          <w:bCs/>
          <w:sz w:val="28"/>
          <w:szCs w:val="28"/>
          <w:lang w:val="en-US" w:eastAsia="ru-RU"/>
        </w:rPr>
        <w:t xml:space="preserve"> </w:t>
      </w:r>
      <w:r>
        <w:rPr>
          <w:b/>
          <w:bCs/>
          <w:sz w:val="28"/>
          <w:szCs w:val="28"/>
          <w:lang w:eastAsia="ru-RU"/>
        </w:rPr>
        <w:t>очереди</w:t>
      </w:r>
      <w:r>
        <w:rPr>
          <w:b/>
          <w:bCs/>
          <w:sz w:val="28"/>
          <w:szCs w:val="28"/>
          <w:lang w:val="en-US" w:eastAsia="ru-RU"/>
        </w:rPr>
        <w:t xml:space="preserve"> </w:t>
      </w:r>
      <w:r>
        <w:rPr>
          <w:b/>
          <w:bCs/>
          <w:sz w:val="28"/>
          <w:szCs w:val="28"/>
          <w:lang w:eastAsia="ru-RU"/>
        </w:rPr>
        <w:t>при</w:t>
      </w:r>
      <w:r>
        <w:rPr>
          <w:b/>
          <w:bCs/>
          <w:sz w:val="28"/>
          <w:szCs w:val="28"/>
          <w:lang w:val="en-US" w:eastAsia="ru-RU"/>
        </w:rPr>
        <w:t xml:space="preserve"> </w:t>
      </w:r>
      <w:r>
        <w:rPr>
          <w:b/>
          <w:bCs/>
          <w:sz w:val="28"/>
          <w:szCs w:val="28"/>
          <w:lang w:eastAsia="ru-RU"/>
        </w:rPr>
        <w:t>подаче</w:t>
      </w:r>
      <w:r>
        <w:rPr>
          <w:b/>
          <w:bCs/>
          <w:sz w:val="28"/>
          <w:szCs w:val="28"/>
          <w:lang w:val="en-US" w:eastAsia="ru-RU"/>
        </w:rPr>
        <w:t xml:space="preserve"> </w:t>
      </w:r>
      <w:r>
        <w:rPr>
          <w:b/>
          <w:bCs/>
          <w:sz w:val="28"/>
          <w:szCs w:val="28"/>
          <w:lang w:eastAsia="ru-RU"/>
        </w:rPr>
        <w:t>заявителем</w:t>
      </w:r>
      <w:r>
        <w:rPr>
          <w:b/>
          <w:bCs/>
          <w:sz w:val="28"/>
          <w:szCs w:val="28"/>
          <w:lang w:val="en-US" w:eastAsia="ru-RU"/>
        </w:rPr>
        <w:t xml:space="preserve"> </w:t>
      </w:r>
      <w:r>
        <w:rPr>
          <w:b/>
          <w:sz w:val="28"/>
          <w:szCs w:val="28"/>
          <w:lang w:eastAsia="ru-RU"/>
        </w:rPr>
        <w:t>заявления</w:t>
      </w:r>
      <w:r>
        <w:rPr>
          <w:b/>
          <w:bCs/>
          <w:sz w:val="28"/>
          <w:szCs w:val="28"/>
          <w:lang w:eastAsia="ru-RU"/>
        </w:rPr>
        <w:t xml:space="preserve"> и при получении результата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ожидания</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очереди</w:t>
      </w:r>
      <w:r>
        <w:rPr>
          <w:sz w:val="28"/>
          <w:szCs w:val="28"/>
          <w:lang w:val="en-US" w:eastAsia="ru-RU"/>
        </w:rPr>
        <w:t xml:space="preserve"> </w:t>
      </w:r>
      <w:r>
        <w:rPr>
          <w:sz w:val="28"/>
          <w:szCs w:val="28"/>
          <w:lang w:eastAsia="ru-RU"/>
        </w:rPr>
        <w:t>при</w:t>
      </w:r>
      <w:r>
        <w:rPr>
          <w:sz w:val="28"/>
          <w:szCs w:val="28"/>
          <w:lang w:val="en-US" w:eastAsia="ru-RU"/>
        </w:rPr>
        <w:t xml:space="preserve"> </w:t>
      </w:r>
      <w:r>
        <w:rPr>
          <w:sz w:val="28"/>
          <w:szCs w:val="28"/>
          <w:lang w:eastAsia="ru-RU"/>
        </w:rPr>
        <w:t>подаче</w:t>
      </w:r>
      <w:r>
        <w:rPr>
          <w:sz w:val="28"/>
          <w:szCs w:val="28"/>
          <w:lang w:val="en-US" w:eastAsia="ru-RU"/>
        </w:rPr>
        <w:t xml:space="preserve"> </w:t>
      </w:r>
      <w:r>
        <w:rPr>
          <w:sz w:val="28"/>
          <w:szCs w:val="28"/>
          <w:lang w:eastAsia="ru-RU"/>
        </w:rPr>
        <w:t>заявления</w:t>
      </w:r>
      <w:r>
        <w:rPr>
          <w:b/>
          <w:sz w:val="28"/>
          <w:szCs w:val="28"/>
          <w:lang w:val="en-US"/>
        </w:rPr>
        <w:t xml:space="preserve"> </w:t>
      </w:r>
      <w:r>
        <w:rPr>
          <w:sz w:val="28"/>
          <w:szCs w:val="28"/>
          <w:lang w:eastAsia="ru-RU"/>
        </w:rPr>
        <w:t>составляет</w:t>
      </w:r>
      <w:r>
        <w:rPr>
          <w:sz w:val="28"/>
          <w:szCs w:val="28"/>
          <w:lang w:val="en-US" w:eastAsia="ru-RU"/>
        </w:rPr>
        <w:t xml:space="preserve"> 15 </w:t>
      </w:r>
      <w:r>
        <w:rPr>
          <w:sz w:val="28"/>
          <w:szCs w:val="28"/>
          <w:lang w:eastAsia="ru-RU"/>
        </w:rPr>
        <w:t>минут</w:t>
      </w:r>
      <w:r>
        <w:rPr>
          <w:sz w:val="28"/>
          <w:szCs w:val="28"/>
          <w:lang w:val="en-US" w:eastAsia="ru-RU"/>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Максимальный срок ожидания в очереди при получении результата Услуги составляет 15 минут.</w:t>
      </w:r>
    </w:p>
    <w:p>
      <w:pPr>
        <w:pStyle w:val="Normal"/>
        <w:keepNext w:val="true"/>
        <w:keepLines/>
        <w:numPr>
          <w:ilvl w:val="0"/>
          <w:numId w:val="0"/>
        </w:numPr>
        <w:spacing w:before="480" w:after="240"/>
        <w:ind w:hanging="0" w:left="0"/>
        <w:jc w:val="center"/>
        <w:outlineLvl w:val="1"/>
        <w:rPr>
          <w:b/>
          <w:bCs/>
          <w:sz w:val="28"/>
          <w:szCs w:val="28"/>
          <w:lang w:val="en-US" w:eastAsia="ru-RU"/>
        </w:rPr>
      </w:pPr>
      <w:r>
        <w:rPr>
          <w:b/>
          <w:bCs/>
          <w:sz w:val="28"/>
          <w:szCs w:val="28"/>
          <w:lang w:eastAsia="ru-RU"/>
        </w:rPr>
        <w:t>Срок</w:t>
      </w:r>
      <w:r>
        <w:rPr>
          <w:b/>
          <w:bCs/>
          <w:sz w:val="28"/>
          <w:szCs w:val="28"/>
          <w:lang w:val="en-US" w:eastAsia="ru-RU"/>
        </w:rPr>
        <w:t xml:space="preserve"> </w:t>
      </w:r>
      <w:r>
        <w:rPr>
          <w:b/>
          <w:bCs/>
          <w:sz w:val="28"/>
          <w:szCs w:val="28"/>
          <w:lang w:eastAsia="ru-RU"/>
        </w:rPr>
        <w:t>регистрации</w:t>
      </w:r>
      <w:r>
        <w:rPr>
          <w:b/>
          <w:bCs/>
          <w:sz w:val="28"/>
          <w:szCs w:val="28"/>
          <w:lang w:val="en-US" w:eastAsia="ru-RU"/>
        </w:rPr>
        <w:t xml:space="preserve"> </w:t>
      </w:r>
      <w:r>
        <w:rPr>
          <w:b/>
          <w:bCs/>
          <w:sz w:val="28"/>
          <w:szCs w:val="28"/>
          <w:lang w:eastAsia="ru-RU"/>
        </w:rPr>
        <w:t>заявления</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необходимых</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необходимых</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Услуги</w:t>
      </w:r>
      <w:r>
        <w:rPr>
          <w:sz w:val="28"/>
          <w:szCs w:val="28"/>
          <w:lang w:val="en-US"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Показатели доступности и качества Услуги</w:t>
      </w:r>
    </w:p>
    <w:p>
      <w:pPr>
        <w:pStyle w:val="Normal"/>
        <w:numPr>
          <w:ilvl w:val="0"/>
          <w:numId w:val="5"/>
        </w:numPr>
        <w:tabs>
          <w:tab w:val="clear" w:pos="1134"/>
          <w:tab w:val="left" w:pos="1276" w:leader="none"/>
        </w:tabs>
        <w:spacing w:before="0" w:after="0"/>
        <w:ind w:firstLine="709"/>
        <w:contextualSpacing/>
        <w:jc w:val="both"/>
        <w:rPr>
          <w:sz w:val="28"/>
          <w:szCs w:val="28"/>
          <w:lang w:eastAsia="ru-RU"/>
        </w:rPr>
      </w:pPr>
      <w:r>
        <w:rPr>
          <w:sz w:val="28"/>
          <w:szCs w:val="28"/>
          <w:lang w:eastAsia="ru-RU"/>
        </w:rPr>
        <w:t xml:space="preserve">Показатели доступности и качества Услуги размещены на официальном сайте </w:t>
      </w:r>
      <w:r>
        <w:rPr>
          <w:sz w:val="28"/>
          <w:szCs w:val="28"/>
        </w:rPr>
        <w:t>Органа местного самоуправления</w:t>
      </w:r>
      <w:r>
        <w:rPr>
          <w:sz w:val="28"/>
          <w:szCs w:val="28"/>
          <w:lang w:eastAsia="ru-RU"/>
        </w:rPr>
        <w:t xml:space="preserve"> в сети «Интернет», а также на Едином портале.</w:t>
      </w:r>
    </w:p>
    <w:p>
      <w:pPr>
        <w:pStyle w:val="Normal"/>
        <w:keepNext w:val="true"/>
        <w:keepLines/>
        <w:numPr>
          <w:ilvl w:val="0"/>
          <w:numId w:val="0"/>
        </w:numPr>
        <w:spacing w:lineRule="auto" w:line="276" w:before="480" w:after="240"/>
        <w:ind w:hanging="0" w:left="0"/>
        <w:jc w:val="center"/>
        <w:outlineLvl w:val="1"/>
        <w:rPr>
          <w:b/>
          <w:bCs/>
          <w:sz w:val="28"/>
          <w:szCs w:val="28"/>
          <w:lang w:eastAsia="ru-RU"/>
        </w:rPr>
      </w:pPr>
      <w:r>
        <w:rPr>
          <w:b/>
          <w:bCs/>
          <w:sz w:val="28"/>
          <w:szCs w:val="28"/>
          <w:lang w:eastAsia="ru-RU"/>
        </w:rPr>
        <w:t>Иные требования к предоставлению Услуги</w:t>
      </w:r>
    </w:p>
    <w:p>
      <w:pPr>
        <w:pStyle w:val="Normal"/>
        <w:numPr>
          <w:ilvl w:val="0"/>
          <w:numId w:val="5"/>
        </w:numPr>
        <w:tabs>
          <w:tab w:val="clear" w:pos="1134"/>
          <w:tab w:val="left" w:pos="1276" w:leader="none"/>
        </w:tabs>
        <w:spacing w:before="0" w:after="0"/>
        <w:ind w:firstLine="709"/>
        <w:contextualSpacing/>
        <w:jc w:val="both"/>
        <w:rPr>
          <w:rFonts w:eastAsia="Calibri"/>
          <w:sz w:val="28"/>
          <w:szCs w:val="28"/>
        </w:rPr>
      </w:pPr>
      <w:r>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Normal"/>
        <w:numPr>
          <w:ilvl w:val="0"/>
          <w:numId w:val="5"/>
        </w:numPr>
        <w:tabs>
          <w:tab w:val="clear" w:pos="1134"/>
          <w:tab w:val="left" w:pos="1276" w:leader="none"/>
        </w:tabs>
        <w:spacing w:before="0" w:after="0"/>
        <w:ind w:firstLine="709"/>
        <w:contextualSpacing/>
        <w:jc w:val="both"/>
        <w:rPr>
          <w:sz w:val="28"/>
          <w:szCs w:val="28"/>
          <w:lang w:eastAsia="ru-RU"/>
        </w:rPr>
      </w:pPr>
      <w:r>
        <w:rPr>
          <w:sz w:val="28"/>
          <w:szCs w:val="28"/>
          <w:lang w:eastAsia="ru-RU"/>
        </w:rPr>
        <w:t>Информационные системы, используемые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lang w:val="en-US"/>
        </w:rPr>
        <w:t>Единый портал</w:t>
      </w:r>
      <w:r>
        <w:rPr>
          <w:sz w:val="28"/>
          <w:szCs w:val="28"/>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единая система межведомственного электронного взаимодействия</w:t>
      </w:r>
      <w:r>
        <w:rPr>
          <w:rStyle w:val="FootnoteReference"/>
          <w:sz w:val="28"/>
          <w:szCs w:val="28"/>
          <w:lang w:eastAsia="ru-RU"/>
        </w:rPr>
        <w:footnoteReference w:id="5"/>
      </w:r>
      <w:r>
        <w:rPr>
          <w:sz w:val="28"/>
          <w:szCs w:val="28"/>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lang w:eastAsia="ru-RU"/>
        </w:rPr>
        <w:t>при предоставлении варианта Услуги в рамках исполнения отдельных административных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keepNext w:val="true"/>
        <w:keepLines/>
        <w:numPr>
          <w:ilvl w:val="0"/>
          <w:numId w:val="0"/>
        </w:numPr>
        <w:spacing w:before="480" w:after="240"/>
        <w:ind w:hanging="0" w:left="0"/>
        <w:jc w:val="center"/>
        <w:outlineLvl w:val="0"/>
        <w:rPr>
          <w:b/>
          <w:bCs/>
          <w:sz w:val="28"/>
          <w:szCs w:val="28"/>
          <w:lang w:eastAsia="ru-RU"/>
        </w:rPr>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Перечень вариантов предоставления Услуги</w:t>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t>утверждением схемы расположения земельного участка на кадастровом плане территории для организации аукциона</w:t>
      </w:r>
      <w:r>
        <w:rPr>
          <w:sz w:val="28"/>
          <w:szCs w:val="28"/>
          <w:lang w:val="en-US"/>
        </w:rPr>
        <w:t xml:space="preserve"> </w:t>
      </w:r>
      <w:r>
        <w:rPr>
          <w:sz w:val="28"/>
          <w:szCs w:val="28"/>
        </w:rPr>
        <w:t>Услуга</w:t>
      </w:r>
      <w:r>
        <w:rPr>
          <w:sz w:val="28"/>
          <w:szCs w:val="28"/>
          <w:lang w:val="en-US"/>
        </w:rPr>
        <w:t xml:space="preserve"> </w:t>
      </w:r>
      <w:r>
        <w:rPr>
          <w:sz w:val="28"/>
          <w:szCs w:val="28"/>
        </w:rPr>
        <w:t>предоставляется</w:t>
      </w:r>
      <w:r>
        <w:rPr>
          <w:sz w:val="28"/>
          <w:szCs w:val="28"/>
          <w:lang w:val="en-US"/>
        </w:rPr>
        <w:t xml:space="preserve"> </w:t>
      </w:r>
      <w:r>
        <w:rPr>
          <w:sz w:val="28"/>
          <w:szCs w:val="28"/>
        </w:rPr>
        <w:t>в</w:t>
      </w:r>
      <w:r>
        <w:rPr>
          <w:sz w:val="28"/>
          <w:szCs w:val="28"/>
          <w:lang w:val="en-US"/>
        </w:rPr>
        <w:t xml:space="preserve"> </w:t>
      </w:r>
      <w:r>
        <w:rPr>
          <w:sz w:val="28"/>
          <w:szCs w:val="28"/>
        </w:rPr>
        <w:t>соответствии</w:t>
      </w:r>
      <w:r>
        <w:rPr>
          <w:sz w:val="28"/>
          <w:szCs w:val="28"/>
          <w:lang w:val="en-US"/>
        </w:rPr>
        <w:t xml:space="preserve"> </w:t>
      </w:r>
      <w:r>
        <w:rPr>
          <w:sz w:val="28"/>
          <w:szCs w:val="28"/>
        </w:rPr>
        <w:t>со</w:t>
      </w:r>
      <w:r>
        <w:rPr>
          <w:sz w:val="28"/>
          <w:szCs w:val="28"/>
          <w:lang w:val="en-US"/>
        </w:rPr>
        <w:t xml:space="preserve"> </w:t>
      </w:r>
      <w:r>
        <w:rPr>
          <w:sz w:val="28"/>
          <w:szCs w:val="28"/>
        </w:rPr>
        <w:t>следующими</w:t>
      </w:r>
      <w:r>
        <w:rPr>
          <w:sz w:val="28"/>
          <w:szCs w:val="28"/>
          <w:lang w:val="en-US"/>
        </w:rPr>
        <w:t xml:space="preserve"> </w:t>
      </w:r>
      <w:r>
        <w:rPr>
          <w:sz w:val="28"/>
          <w:szCs w:val="28"/>
        </w:rPr>
        <w:t>вариантами</w:t>
      </w:r>
      <w:r>
        <w:rPr>
          <w:sz w:val="28"/>
          <w:szCs w:val="28"/>
          <w:lang w:val="en-US" w:eastAsia="ru-RU"/>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 физическое лицо</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 физическое лицо</w:t>
      </w:r>
      <w:r>
        <w:rPr>
          <w:sz w:val="28"/>
          <w:szCs w:val="28"/>
        </w:rPr>
        <w:t xml:space="preserve">, </w:t>
      </w:r>
      <w:r>
        <w:rPr>
          <w:sz w:val="28"/>
          <w:szCs w:val="28"/>
          <w:lang w:val="en-US"/>
        </w:rPr>
        <w:t>обращается через представителя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3: индивидуальный предприниматель</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4: индивидуальный предприниматель</w:t>
      </w:r>
      <w:r>
        <w:rPr>
          <w:sz w:val="28"/>
          <w:szCs w:val="28"/>
        </w:rPr>
        <w:t xml:space="preserve">, </w:t>
      </w:r>
      <w:r>
        <w:rPr>
          <w:sz w:val="28"/>
          <w:szCs w:val="28"/>
          <w:lang w:val="en-US"/>
        </w:rPr>
        <w:t>обращается через представителя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5: юридическое лицо</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6: юридическое лицо</w:t>
      </w:r>
      <w:r>
        <w:rPr>
          <w:sz w:val="28"/>
          <w:szCs w:val="28"/>
        </w:rPr>
        <w:t xml:space="preserve">, </w:t>
      </w:r>
      <w:r>
        <w:rPr>
          <w:sz w:val="28"/>
          <w:szCs w:val="28"/>
          <w:lang w:val="en-US"/>
        </w:rPr>
        <w:t>обращается через представителя</w:t>
      </w:r>
      <w:r>
        <w:rPr>
          <w:sz w:val="28"/>
          <w:szCs w:val="28"/>
        </w:rPr>
        <w:t>.</w:t>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t>Организацией аукциона на право заключения договора аренды или купли продажи земельного участка</w:t>
      </w:r>
      <w:r>
        <w:rPr>
          <w:sz w:val="28"/>
          <w:szCs w:val="28"/>
          <w:lang w:val="en-US"/>
        </w:rPr>
        <w:t xml:space="preserve"> </w:t>
      </w:r>
      <w:r>
        <w:rPr>
          <w:sz w:val="28"/>
          <w:szCs w:val="28"/>
        </w:rPr>
        <w:t>Услуга</w:t>
      </w:r>
      <w:r>
        <w:rPr>
          <w:sz w:val="28"/>
          <w:szCs w:val="28"/>
          <w:lang w:val="en-US"/>
        </w:rPr>
        <w:t xml:space="preserve"> </w:t>
      </w:r>
      <w:r>
        <w:rPr>
          <w:sz w:val="28"/>
          <w:szCs w:val="28"/>
        </w:rPr>
        <w:t>предоставляется</w:t>
      </w:r>
      <w:r>
        <w:rPr>
          <w:sz w:val="28"/>
          <w:szCs w:val="28"/>
          <w:lang w:val="en-US"/>
        </w:rPr>
        <w:t xml:space="preserve"> </w:t>
      </w:r>
      <w:r>
        <w:rPr>
          <w:sz w:val="28"/>
          <w:szCs w:val="28"/>
        </w:rPr>
        <w:t>в</w:t>
      </w:r>
      <w:r>
        <w:rPr>
          <w:sz w:val="28"/>
          <w:szCs w:val="28"/>
          <w:lang w:val="en-US"/>
        </w:rPr>
        <w:t xml:space="preserve"> </w:t>
      </w:r>
      <w:r>
        <w:rPr>
          <w:sz w:val="28"/>
          <w:szCs w:val="28"/>
        </w:rPr>
        <w:t>соответствии</w:t>
      </w:r>
      <w:r>
        <w:rPr>
          <w:sz w:val="28"/>
          <w:szCs w:val="28"/>
          <w:lang w:val="en-US"/>
        </w:rPr>
        <w:t xml:space="preserve"> </w:t>
      </w:r>
      <w:r>
        <w:rPr>
          <w:sz w:val="28"/>
          <w:szCs w:val="28"/>
        </w:rPr>
        <w:t>со</w:t>
      </w:r>
      <w:r>
        <w:rPr>
          <w:sz w:val="28"/>
          <w:szCs w:val="28"/>
          <w:lang w:val="en-US"/>
        </w:rPr>
        <w:t xml:space="preserve"> </w:t>
      </w:r>
      <w:r>
        <w:rPr>
          <w:sz w:val="28"/>
          <w:szCs w:val="28"/>
        </w:rPr>
        <w:t>следующими</w:t>
      </w:r>
      <w:r>
        <w:rPr>
          <w:sz w:val="28"/>
          <w:szCs w:val="28"/>
          <w:lang w:val="en-US"/>
        </w:rPr>
        <w:t xml:space="preserve"> </w:t>
      </w:r>
      <w:r>
        <w:rPr>
          <w:sz w:val="28"/>
          <w:szCs w:val="28"/>
        </w:rPr>
        <w:t>вариантами</w:t>
      </w:r>
      <w:r>
        <w:rPr>
          <w:sz w:val="28"/>
          <w:szCs w:val="28"/>
          <w:lang w:val="en-US" w:eastAsia="ru-RU"/>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7: физическое лицо</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8: физическое лицо</w:t>
      </w:r>
      <w:r>
        <w:rPr>
          <w:sz w:val="28"/>
          <w:szCs w:val="28"/>
        </w:rPr>
        <w:t xml:space="preserve">, </w:t>
      </w:r>
      <w:r>
        <w:rPr>
          <w:sz w:val="28"/>
          <w:szCs w:val="28"/>
          <w:lang w:val="en-US"/>
        </w:rPr>
        <w:t>обращается через представителя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9: индивидуальный предприниматель</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10: индивидуальный предприниматель</w:t>
      </w:r>
      <w:r>
        <w:rPr>
          <w:sz w:val="28"/>
          <w:szCs w:val="28"/>
        </w:rPr>
        <w:t xml:space="preserve">, </w:t>
      </w:r>
      <w:r>
        <w:rPr>
          <w:sz w:val="28"/>
          <w:szCs w:val="28"/>
          <w:lang w:val="en-US"/>
        </w:rPr>
        <w:t>обращается через представителя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11: юридическое лицо</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12: юридическое лицо</w:t>
      </w:r>
      <w:r>
        <w:rPr>
          <w:sz w:val="28"/>
          <w:szCs w:val="28"/>
        </w:rPr>
        <w:t xml:space="preserve">, </w:t>
      </w:r>
      <w:r>
        <w:rPr>
          <w:sz w:val="28"/>
          <w:szCs w:val="28"/>
          <w:lang w:val="en-US"/>
        </w:rPr>
        <w:t>обращается через представителя</w:t>
      </w:r>
      <w:r>
        <w:rPr>
          <w:sz w:val="28"/>
          <w:szCs w:val="28"/>
        </w:rPr>
        <w:t>.</w:t>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t>исправлением опечаток и (или) ошибок, допущенных в результате предоставления Услуги,</w:t>
      </w:r>
      <w:r>
        <w:rPr>
          <w:sz w:val="28"/>
          <w:szCs w:val="28"/>
          <w:lang w:val="en-US"/>
        </w:rPr>
        <w:t xml:space="preserve"> </w:t>
      </w:r>
      <w:r>
        <w:rPr>
          <w:sz w:val="28"/>
          <w:szCs w:val="28"/>
        </w:rPr>
        <w:t>Услуга</w:t>
      </w:r>
      <w:r>
        <w:rPr>
          <w:sz w:val="28"/>
          <w:szCs w:val="28"/>
          <w:lang w:val="en-US"/>
        </w:rPr>
        <w:t xml:space="preserve"> </w:t>
      </w:r>
      <w:r>
        <w:rPr>
          <w:sz w:val="28"/>
          <w:szCs w:val="28"/>
        </w:rPr>
        <w:t>предоставляется</w:t>
      </w:r>
      <w:r>
        <w:rPr>
          <w:sz w:val="28"/>
          <w:szCs w:val="28"/>
          <w:lang w:val="en-US"/>
        </w:rPr>
        <w:t xml:space="preserve"> </w:t>
      </w:r>
      <w:r>
        <w:rPr>
          <w:sz w:val="28"/>
          <w:szCs w:val="28"/>
        </w:rPr>
        <w:t>в</w:t>
      </w:r>
      <w:r>
        <w:rPr>
          <w:sz w:val="28"/>
          <w:szCs w:val="28"/>
          <w:lang w:val="en-US"/>
        </w:rPr>
        <w:t xml:space="preserve"> </w:t>
      </w:r>
      <w:r>
        <w:rPr>
          <w:sz w:val="28"/>
          <w:szCs w:val="28"/>
        </w:rPr>
        <w:t>соответствии</w:t>
      </w:r>
      <w:r>
        <w:rPr>
          <w:sz w:val="28"/>
          <w:szCs w:val="28"/>
          <w:lang w:val="en-US"/>
        </w:rPr>
        <w:t xml:space="preserve"> </w:t>
      </w:r>
      <w:r>
        <w:rPr>
          <w:sz w:val="28"/>
          <w:szCs w:val="28"/>
        </w:rPr>
        <w:t>со</w:t>
      </w:r>
      <w:r>
        <w:rPr>
          <w:sz w:val="28"/>
          <w:szCs w:val="28"/>
          <w:lang w:val="en-US"/>
        </w:rPr>
        <w:t xml:space="preserve"> </w:t>
      </w:r>
      <w:r>
        <w:rPr>
          <w:sz w:val="28"/>
          <w:szCs w:val="28"/>
        </w:rPr>
        <w:t>следующими</w:t>
      </w:r>
      <w:r>
        <w:rPr>
          <w:sz w:val="28"/>
          <w:szCs w:val="28"/>
          <w:lang w:val="en-US"/>
        </w:rPr>
        <w:t xml:space="preserve"> </w:t>
      </w:r>
      <w:r>
        <w:rPr>
          <w:sz w:val="28"/>
          <w:szCs w:val="28"/>
        </w:rPr>
        <w:t>вариантами</w:t>
      </w:r>
      <w:r>
        <w:rPr>
          <w:sz w:val="28"/>
          <w:szCs w:val="28"/>
          <w:lang w:val="en-US" w:eastAsia="ru-RU"/>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13: физическое лицо</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14: физическое лицо</w:t>
      </w:r>
      <w:r>
        <w:rPr>
          <w:sz w:val="28"/>
          <w:szCs w:val="28"/>
        </w:rPr>
        <w:t xml:space="preserve">, </w:t>
      </w:r>
      <w:r>
        <w:rPr>
          <w:sz w:val="28"/>
          <w:szCs w:val="28"/>
          <w:lang w:val="en-US"/>
        </w:rPr>
        <w:t>обращается через представителя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15: индивидуальный предприниматель</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16: индивидуальный предприниматель</w:t>
      </w:r>
      <w:r>
        <w:rPr>
          <w:sz w:val="28"/>
          <w:szCs w:val="28"/>
        </w:rPr>
        <w:t xml:space="preserve">, </w:t>
      </w:r>
      <w:r>
        <w:rPr>
          <w:sz w:val="28"/>
          <w:szCs w:val="28"/>
          <w:lang w:val="en-US"/>
        </w:rPr>
        <w:t>обращается через представителя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17: юридическое лицо</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18: юридическое лицо</w:t>
      </w:r>
      <w:r>
        <w:rPr>
          <w:sz w:val="28"/>
          <w:szCs w:val="28"/>
        </w:rPr>
        <w:t xml:space="preserve">, </w:t>
      </w:r>
      <w:r>
        <w:rPr>
          <w:sz w:val="28"/>
          <w:szCs w:val="28"/>
          <w:lang w:val="en-US"/>
        </w:rPr>
        <w:t>обращается через представителя</w:t>
      </w:r>
      <w:r>
        <w:rPr>
          <w:sz w:val="28"/>
          <w:szCs w:val="28"/>
        </w:rPr>
        <w:t>.</w:t>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rPr>
        <w:t>Возможность</w:t>
      </w:r>
      <w:r>
        <w:rPr>
          <w:sz w:val="28"/>
          <w:szCs w:val="28"/>
          <w:lang w:val="en-US"/>
        </w:rPr>
        <w:t xml:space="preserve"> </w:t>
      </w:r>
      <w:r>
        <w:rPr>
          <w:sz w:val="28"/>
          <w:szCs w:val="28"/>
        </w:rPr>
        <w:t>оставления</w:t>
      </w:r>
      <w:r>
        <w:rPr>
          <w:sz w:val="28"/>
          <w:szCs w:val="28"/>
          <w:lang w:val="en-US"/>
        </w:rPr>
        <w:t xml:space="preserve"> </w:t>
      </w:r>
      <w:r>
        <w:rPr>
          <w:sz w:val="28"/>
          <w:szCs w:val="28"/>
          <w:lang w:eastAsia="ru-RU"/>
        </w:rPr>
        <w:t>заявления</w:t>
      </w:r>
      <w:r>
        <w:rPr>
          <w:sz w:val="28"/>
          <w:szCs w:val="28"/>
        </w:rPr>
        <w:t xml:space="preserve"> без рассмотрения не предусмотрена.</w:t>
      </w:r>
      <w:r>
        <w:rPr>
          <w:sz w:val="28"/>
          <w:szCs w:val="28"/>
          <w:lang w:eastAsia="ru-RU"/>
        </w:rPr>
        <w:t xml:space="preserve"> </w:t>
      </w:r>
    </w:p>
    <w:p>
      <w:pPr>
        <w:pStyle w:val="Normal"/>
        <w:keepNext w:val="true"/>
        <w:keepLines/>
        <w:numPr>
          <w:ilvl w:val="0"/>
          <w:numId w:val="0"/>
        </w:numPr>
        <w:spacing w:before="480" w:after="240"/>
        <w:ind w:hanging="0" w:left="0"/>
        <w:jc w:val="center"/>
        <w:outlineLvl w:val="1"/>
        <w:rPr>
          <w:b/>
          <w:bCs/>
          <w:sz w:val="28"/>
          <w:szCs w:val="28"/>
          <w:lang w:val="en-US" w:eastAsia="ru-RU"/>
        </w:rPr>
      </w:pPr>
      <w:r>
        <w:rPr>
          <w:b/>
          <w:bCs/>
          <w:sz w:val="28"/>
          <w:szCs w:val="28"/>
          <w:lang w:eastAsia="ru-RU"/>
        </w:rPr>
        <w:t>Профилирование</w:t>
      </w:r>
      <w:r>
        <w:rPr>
          <w:b/>
          <w:bCs/>
          <w:sz w:val="28"/>
          <w:szCs w:val="28"/>
          <w:lang w:val="en-US" w:eastAsia="ru-RU"/>
        </w:rPr>
        <w:t xml:space="preserve"> </w:t>
      </w:r>
      <w:r>
        <w:rPr>
          <w:b/>
          <w:bCs/>
          <w:sz w:val="28"/>
          <w:szCs w:val="28"/>
          <w:lang w:eastAsia="ru-RU"/>
        </w:rPr>
        <w:t>заявителя</w:t>
      </w:r>
    </w:p>
    <w:p>
      <w:pPr>
        <w:pStyle w:val="Normal"/>
        <w:numPr>
          <w:ilvl w:val="0"/>
          <w:numId w:val="5"/>
        </w:numPr>
        <w:tabs>
          <w:tab w:val="clear" w:pos="1134"/>
          <w:tab w:val="left" w:pos="1276" w:leader="none"/>
        </w:tabs>
        <w:spacing w:before="0" w:after="0"/>
        <w:ind w:firstLine="709"/>
        <w:contextualSpacing/>
        <w:jc w:val="both"/>
        <w:rPr>
          <w:sz w:val="28"/>
          <w:szCs w:val="28"/>
          <w:lang w:eastAsia="ru-RU"/>
        </w:rPr>
      </w:pPr>
      <w:r>
        <w:rPr>
          <w:sz w:val="28"/>
          <w:szCs w:val="28"/>
          <w:lang w:eastAsia="ru-RU"/>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pPr>
        <w:pStyle w:val="Normal"/>
        <w:tabs>
          <w:tab w:val="clear" w:pos="1134"/>
          <w:tab w:val="left" w:pos="1276" w:leader="none"/>
        </w:tabs>
        <w:spacing w:before="0" w:after="0"/>
        <w:ind w:firstLine="709"/>
        <w:contextualSpacing/>
        <w:jc w:val="both"/>
        <w:rPr>
          <w:sz w:val="28"/>
          <w:szCs w:val="28"/>
          <w:lang w:val="en-US" w:eastAsia="ru-RU"/>
        </w:rPr>
      </w:pPr>
      <w:r>
        <w:rPr>
          <w:sz w:val="28"/>
          <w:szCs w:val="28"/>
          <w:lang w:eastAsia="ru-RU"/>
        </w:rPr>
        <w:t>Профилирование</w:t>
      </w:r>
      <w:r>
        <w:rPr>
          <w:sz w:val="28"/>
          <w:szCs w:val="28"/>
          <w:lang w:val="en-US" w:eastAsia="ru-RU"/>
        </w:rPr>
        <w:t xml:space="preserve"> </w:t>
      </w:r>
      <w:r>
        <w:rPr>
          <w:sz w:val="28"/>
          <w:szCs w:val="28"/>
          <w:lang w:eastAsia="ru-RU"/>
        </w:rPr>
        <w:t>осуществляется</w:t>
      </w:r>
      <w:r>
        <w:rPr>
          <w:sz w:val="28"/>
          <w:szCs w:val="28"/>
          <w:lang w:val="en-US"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eastAsia="ru-RU"/>
        </w:rPr>
        <w:t>посредством Единого портала;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eastAsia="ru-RU"/>
        </w:rPr>
        <w:t>в МФЦ;</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eastAsia="ru-RU"/>
        </w:rPr>
        <w:t>в Органе местного самоуправления.</w:t>
      </w:r>
    </w:p>
    <w:p>
      <w:pPr>
        <w:pStyle w:val="Normal"/>
        <w:numPr>
          <w:ilvl w:val="0"/>
          <w:numId w:val="5"/>
        </w:numPr>
        <w:tabs>
          <w:tab w:val="clear" w:pos="1134"/>
          <w:tab w:val="left" w:pos="1276" w:leader="none"/>
        </w:tabs>
        <w:spacing w:before="0" w:after="0"/>
        <w:ind w:firstLine="709"/>
        <w:contextualSpacing/>
        <w:jc w:val="both"/>
        <w:rPr>
          <w:sz w:val="28"/>
          <w:szCs w:val="28"/>
          <w:lang w:eastAsia="ru-RU"/>
        </w:rPr>
      </w:pPr>
      <w:r>
        <w:rPr>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 xml:space="preserve">Описания вариантов, приведенные в настоящем разделе, размещаются </w:t>
      </w:r>
      <w:r>
        <w:rPr>
          <w:sz w:val="28"/>
          <w:szCs w:val="28"/>
        </w:rPr>
        <w:t>Органом местного самоуправления</w:t>
      </w:r>
      <w:r>
        <w:rPr>
          <w:sz w:val="28"/>
          <w:szCs w:val="28"/>
          <w:lang w:val="en-US"/>
        </w:rPr>
        <w:t xml:space="preserve"> </w:t>
      </w:r>
      <w:r>
        <w:rPr>
          <w:sz w:val="28"/>
          <w:szCs w:val="28"/>
          <w:lang w:eastAsia="ru-RU"/>
        </w:rPr>
        <w:t>в</w:t>
      </w:r>
      <w:r>
        <w:rPr>
          <w:sz w:val="28"/>
          <w:szCs w:val="28"/>
          <w:lang w:val="en-US" w:eastAsia="ru-RU"/>
        </w:rPr>
        <w:t xml:space="preserve"> </w:t>
      </w:r>
      <w:r>
        <w:rPr>
          <w:sz w:val="28"/>
          <w:szCs w:val="28"/>
          <w:lang w:eastAsia="ru-RU"/>
        </w:rPr>
        <w:t>общедоступном</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ознакомления</w:t>
      </w:r>
      <w:r>
        <w:rPr>
          <w:sz w:val="28"/>
          <w:szCs w:val="28"/>
          <w:lang w:val="en-US" w:eastAsia="ru-RU"/>
        </w:rPr>
        <w:t xml:space="preserve"> </w:t>
      </w:r>
      <w:r>
        <w:rPr>
          <w:sz w:val="28"/>
          <w:szCs w:val="28"/>
          <w:lang w:eastAsia="ru-RU"/>
        </w:rPr>
        <w:t>месте</w:t>
      </w:r>
      <w:r>
        <w:rPr>
          <w:sz w:val="28"/>
          <w:szCs w:val="28"/>
          <w:lang w:val="en-US"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14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приостановление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почтовым отправлением, в МФЦ, в Органе местного самоуправления, посредством Единого портала.</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необходимые для образования земельного участка</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почтовым отправлением: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 технические условия подключения объекта к сетям инженерно-технического обеспечения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нотариально заверенная копия</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непредставление документов, являющихся необходимыми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не соответствует требованиям к документам, представляемым в электронной форме.</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Ресурсоснабжающие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Приостановление предоставления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приостанавливает предоставление Услуги на срок 140 календарных дней</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сорока пяти дней со дня поступления заявления об утверждении схемы;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Сотрудник</w:t>
      </w:r>
      <w:r>
        <w:rPr>
          <w:sz w:val="28"/>
          <w:szCs w:val="28"/>
          <w:lang w:val="en-US" w:eastAsia="ru-RU"/>
        </w:rPr>
        <w:t xml:space="preserve"> </w:t>
      </w:r>
      <w:r>
        <w:rPr>
          <w:sz w:val="28"/>
          <w:szCs w:val="28"/>
        </w:rPr>
        <w:t>Органа местного самоуправления</w:t>
      </w:r>
      <w:r>
        <w:rPr>
          <w:sz w:val="28"/>
          <w:szCs w:val="28"/>
          <w:lang w:eastAsia="ru-RU"/>
        </w:rPr>
        <w:t xml:space="preserve"> уведомляет заявителя о приостановлении предоставления Услуги с указанием оснований приостановления. До устранения причин, послуживших основанием для приостановления предоставления Услуги, сотрудники </w:t>
      </w:r>
      <w:r>
        <w:rPr>
          <w:sz w:val="28"/>
          <w:szCs w:val="28"/>
        </w:rPr>
        <w:t>Органа местного самоуправления</w:t>
      </w:r>
      <w:r>
        <w:rPr>
          <w:sz w:val="28"/>
          <w:szCs w:val="28"/>
          <w:lang w:eastAsia="ru-RU"/>
        </w:rPr>
        <w:t xml:space="preserve"> административных действий не осуществляют.</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rPr>
        <w:t xml:space="preserve">Орган местного самоуправления возобновляет предоставление Услуги при наличии </w:t>
      </w:r>
      <w:r>
        <w:rPr>
          <w:sz w:val="28"/>
          <w:szCs w:val="28"/>
          <w:lang w:eastAsia="ru-RU"/>
        </w:rPr>
        <w:t>следующих оснований:</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устранение причин приостановления предоставления Услуги;</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принято решение об утверждении ранее направленной схемы расположения земельного участка либо принято решение об отказе в утверждении ранее направленной схемы расположения земельного участка.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8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утверждении схемы расположения земельного участка или земельных участков на кадастровом плане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14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приостановление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почтовым отправлением, в МФЦ, в Органе местного самоуправления, посредством Единого портала.</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необходимые для образования земельного участка</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почтовым отправлением: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 технические условия подключения объекта к сетям инженерно-технического обеспечения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нотариально заверенная копия</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непредставление документов, являющихся необходимыми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не соответствует требованиям к документам, представляемым в электронной форме.</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Ресурсоснабжающие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Приостановление предоставления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приостанавливает предоставление Услуги на срок 140 календарных дней</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сорока пяти дней со дня поступления заявления об утверждении схемы;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Сотрудник</w:t>
      </w:r>
      <w:r>
        <w:rPr>
          <w:sz w:val="28"/>
          <w:szCs w:val="28"/>
          <w:lang w:val="en-US" w:eastAsia="ru-RU"/>
        </w:rPr>
        <w:t xml:space="preserve"> </w:t>
      </w:r>
      <w:r>
        <w:rPr>
          <w:sz w:val="28"/>
          <w:szCs w:val="28"/>
        </w:rPr>
        <w:t>Органа местного самоуправления</w:t>
      </w:r>
      <w:r>
        <w:rPr>
          <w:sz w:val="28"/>
          <w:szCs w:val="28"/>
          <w:lang w:eastAsia="ru-RU"/>
        </w:rPr>
        <w:t xml:space="preserve"> уведомляет заявителя о приостановлении предоставления Услуги с указанием оснований приостановления. До устранения причин, послуживших основанием для приостановления предоставления Услуги, сотрудники </w:t>
      </w:r>
      <w:r>
        <w:rPr>
          <w:sz w:val="28"/>
          <w:szCs w:val="28"/>
        </w:rPr>
        <w:t>Органа местного самоуправления</w:t>
      </w:r>
      <w:r>
        <w:rPr>
          <w:sz w:val="28"/>
          <w:szCs w:val="28"/>
          <w:lang w:eastAsia="ru-RU"/>
        </w:rPr>
        <w:t xml:space="preserve"> административных действий не осуществляют.</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rPr>
        <w:t xml:space="preserve">Орган местного самоуправления возобновляет предоставление Услуги при наличии </w:t>
      </w:r>
      <w:r>
        <w:rPr>
          <w:sz w:val="28"/>
          <w:szCs w:val="28"/>
          <w:lang w:eastAsia="ru-RU"/>
        </w:rPr>
        <w:t>следующих оснований:</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устранение причин приостановления предоставления Услуги;</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принято решение об утверждении ранее направленной схемы расположения земельного участка либо принято решение об отказе в утверждении ранее направленной схемы расположения земельного участка.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8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утверждении схемы расположения земельного участка или земельных участков на кадастровом плане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14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приостановление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почтовым отправлением, в МФЦ, в Органе местного самоуправления, посредством Единого портала.</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необходимые для образования земельного участка</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почтовым отправлением: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 технические условия подключения объекта к сетям инженерно-технического обеспечения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нотариально заверенная копия</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непредставление документов, являющихся необходимыми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не соответствует требованиям к документам, представляемым в электронной форме.</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Ресурсоснабжающие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Приостановление предоставления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приостанавливает предоставление Услуги на срок 140 календарных дней</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сорока пяти дней со дня поступления заявления об утверждении схемы;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Сотрудник</w:t>
      </w:r>
      <w:r>
        <w:rPr>
          <w:sz w:val="28"/>
          <w:szCs w:val="28"/>
          <w:lang w:val="en-US" w:eastAsia="ru-RU"/>
        </w:rPr>
        <w:t xml:space="preserve"> </w:t>
      </w:r>
      <w:r>
        <w:rPr>
          <w:sz w:val="28"/>
          <w:szCs w:val="28"/>
        </w:rPr>
        <w:t>Органа местного самоуправления</w:t>
      </w:r>
      <w:r>
        <w:rPr>
          <w:sz w:val="28"/>
          <w:szCs w:val="28"/>
          <w:lang w:eastAsia="ru-RU"/>
        </w:rPr>
        <w:t xml:space="preserve"> уведомляет заявителя о приостановлении предоставления Услуги с указанием оснований приостановления. До устранения причин, послуживших основанием для приостановления предоставления Услуги, сотрудники </w:t>
      </w:r>
      <w:r>
        <w:rPr>
          <w:sz w:val="28"/>
          <w:szCs w:val="28"/>
        </w:rPr>
        <w:t>Органа местного самоуправления</w:t>
      </w:r>
      <w:r>
        <w:rPr>
          <w:sz w:val="28"/>
          <w:szCs w:val="28"/>
          <w:lang w:eastAsia="ru-RU"/>
        </w:rPr>
        <w:t xml:space="preserve"> административных действий не осуществляют.</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rPr>
        <w:t xml:space="preserve">Орган местного самоуправления возобновляет предоставление Услуги при наличии </w:t>
      </w:r>
      <w:r>
        <w:rPr>
          <w:sz w:val="28"/>
          <w:szCs w:val="28"/>
          <w:lang w:eastAsia="ru-RU"/>
        </w:rPr>
        <w:t>следующих оснований:</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устранение причин приостановления предоставления Услуги;</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принято решение об утверждении ранее направленной схемы расположения земельного участка либо принято решение об отказе в утверждении ранее направленной схемы расположения земельного участка.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8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утверждении схемы расположения земельного участка или земельных участков на кадастровом плане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14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приостановление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почтовым отправлением, в МФЦ, в Органе местного самоуправления, посредством Единого портала.</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необходимые для образования земельного участка</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почтовым отправлением: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 технические условия подключения объекта к сетям инженерно-технического обеспечения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нотариально заверенная копия</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непредставление документов, являющихся необходимыми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не соответствует требованиям к документам, представляемым в электронной форме.</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Ресурсоснабжающие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Приостановление предоставления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приостанавливает предоставление Услуги на срок 140 календарных дней</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сорока пяти дней со дня поступления заявления об утверждении схемы;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Сотрудник</w:t>
      </w:r>
      <w:r>
        <w:rPr>
          <w:sz w:val="28"/>
          <w:szCs w:val="28"/>
          <w:lang w:val="en-US" w:eastAsia="ru-RU"/>
        </w:rPr>
        <w:t xml:space="preserve"> </w:t>
      </w:r>
      <w:r>
        <w:rPr>
          <w:sz w:val="28"/>
          <w:szCs w:val="28"/>
        </w:rPr>
        <w:t>Органа местного самоуправления</w:t>
      </w:r>
      <w:r>
        <w:rPr>
          <w:sz w:val="28"/>
          <w:szCs w:val="28"/>
          <w:lang w:eastAsia="ru-RU"/>
        </w:rPr>
        <w:t xml:space="preserve"> уведомляет заявителя о приостановлении предоставления Услуги с указанием оснований приостановления. До устранения причин, послуживших основанием для приостановления предоставления Услуги, сотрудники </w:t>
      </w:r>
      <w:r>
        <w:rPr>
          <w:sz w:val="28"/>
          <w:szCs w:val="28"/>
        </w:rPr>
        <w:t>Органа местного самоуправления</w:t>
      </w:r>
      <w:r>
        <w:rPr>
          <w:sz w:val="28"/>
          <w:szCs w:val="28"/>
          <w:lang w:eastAsia="ru-RU"/>
        </w:rPr>
        <w:t xml:space="preserve"> административных действий не осуществляют.</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rPr>
        <w:t xml:space="preserve">Орган местного самоуправления возобновляет предоставление Услуги при наличии </w:t>
      </w:r>
      <w:r>
        <w:rPr>
          <w:sz w:val="28"/>
          <w:szCs w:val="28"/>
          <w:lang w:eastAsia="ru-RU"/>
        </w:rPr>
        <w:t>следующих оснований:</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устранение причин приостановления предоставления Услуги;</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принято решение об утверждении ранее направленной схемы расположения земельного участка либо принято решение об отказе в утверждении ранее направленной схемы расположения земельного участка.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8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утверждении схемы расположения земельного участка или земельных участков на кадастровом плане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14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приостановление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почтовым отправлением, в МФЦ, в Органе местного самоуправления, посредством Единого портала.</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необходимые для образования земельного участка</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почтовым отправлением: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 технические условия подключения объекта к сетям инженерно-технического обеспечения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нотариально заверенная копия</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непредставление документов, являющихся необходимыми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не соответствует требованиям к документам, представляемым в электронной форме.</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Ресурсоснабжающие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Приостановление предоставления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приостанавливает предоставление Услуги на срок 140 календарных дней</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сорока пяти дней со дня поступления заявления об утверждении схемы;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Сотрудник</w:t>
      </w:r>
      <w:r>
        <w:rPr>
          <w:sz w:val="28"/>
          <w:szCs w:val="28"/>
          <w:lang w:val="en-US" w:eastAsia="ru-RU"/>
        </w:rPr>
        <w:t xml:space="preserve"> </w:t>
      </w:r>
      <w:r>
        <w:rPr>
          <w:sz w:val="28"/>
          <w:szCs w:val="28"/>
        </w:rPr>
        <w:t>Органа местного самоуправления</w:t>
      </w:r>
      <w:r>
        <w:rPr>
          <w:sz w:val="28"/>
          <w:szCs w:val="28"/>
          <w:lang w:eastAsia="ru-RU"/>
        </w:rPr>
        <w:t xml:space="preserve"> уведомляет заявителя о приостановлении предоставления Услуги с указанием оснований приостановления. До устранения причин, послуживших основанием для приостановления предоставления Услуги, сотрудники </w:t>
      </w:r>
      <w:r>
        <w:rPr>
          <w:sz w:val="28"/>
          <w:szCs w:val="28"/>
        </w:rPr>
        <w:t>Органа местного самоуправления</w:t>
      </w:r>
      <w:r>
        <w:rPr>
          <w:sz w:val="28"/>
          <w:szCs w:val="28"/>
          <w:lang w:eastAsia="ru-RU"/>
        </w:rPr>
        <w:t xml:space="preserve"> административных действий не осуществляют.</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rPr>
        <w:t xml:space="preserve">Орган местного самоуправления возобновляет предоставление Услуги при наличии </w:t>
      </w:r>
      <w:r>
        <w:rPr>
          <w:sz w:val="28"/>
          <w:szCs w:val="28"/>
          <w:lang w:eastAsia="ru-RU"/>
        </w:rPr>
        <w:t>следующих оснований:</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устранение причин приостановления предоставления Услуги;</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принято решение об утверждении ранее направленной схемы расположения земельного участка либо принято решение об отказе в утверждении ранее направленной схемы расположения земельного участка.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8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утверждении схемы расположения земельного участка или земельных участков на кадастровом плане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14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приостановление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почтовым отправлением, в МФЦ, в Органе местного самоуправления, посредством Единого портала.</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необходимые для образования земельного участка</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почтовым отправлением: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 технические условия подключения объекта к сетям инженерно-технического обеспечения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нотариально заверенная копия</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непредставление документов, являющихся необходимыми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не соответствует требованиям к документам, представляемым в электронной форме.</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Ресурсоснабжающие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Приостановление предоставления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приостанавливает предоставление Услуги на срок 140 календарных дней</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сорока пяти дней со дня поступления заявления об утверждении схемы;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Сотрудник</w:t>
      </w:r>
      <w:r>
        <w:rPr>
          <w:sz w:val="28"/>
          <w:szCs w:val="28"/>
          <w:lang w:val="en-US" w:eastAsia="ru-RU"/>
        </w:rPr>
        <w:t xml:space="preserve"> </w:t>
      </w:r>
      <w:r>
        <w:rPr>
          <w:sz w:val="28"/>
          <w:szCs w:val="28"/>
        </w:rPr>
        <w:t>Органа местного самоуправления</w:t>
      </w:r>
      <w:r>
        <w:rPr>
          <w:sz w:val="28"/>
          <w:szCs w:val="28"/>
          <w:lang w:eastAsia="ru-RU"/>
        </w:rPr>
        <w:t xml:space="preserve"> уведомляет заявителя о приостановлении предоставления Услуги с указанием оснований приостановления. До устранения причин, послуживших основанием для приостановления предоставления Услуги, сотрудники </w:t>
      </w:r>
      <w:r>
        <w:rPr>
          <w:sz w:val="28"/>
          <w:szCs w:val="28"/>
        </w:rPr>
        <w:t>Органа местного самоуправления</w:t>
      </w:r>
      <w:r>
        <w:rPr>
          <w:sz w:val="28"/>
          <w:szCs w:val="28"/>
          <w:lang w:eastAsia="ru-RU"/>
        </w:rPr>
        <w:t xml:space="preserve"> административных действий не осуществляют.</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rPr>
        <w:t xml:space="preserve">Орган местного самоуправления возобновляет предоставление Услуги при наличии </w:t>
      </w:r>
      <w:r>
        <w:rPr>
          <w:sz w:val="28"/>
          <w:szCs w:val="28"/>
          <w:lang w:eastAsia="ru-RU"/>
        </w:rPr>
        <w:t>следующих оснований:</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устранение причин приостановления предоставления Услуги;</w:t>
      </w:r>
      <w:r>
        <w:rPr>
          <w:sz w:val="28"/>
          <w:szCs w:val="28"/>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принято решение об утверждении ранее направленной схемы расположения земельного участка либо принято решение об отказе в утверждении ранее направленной схемы расположения земельного участка.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8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утверждении схемы расположения земельного участка или земельных участков на кадастровом плане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30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проведении аукциона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посредством Единого портала,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lang w:val="en-US"/>
        </w:rPr>
        <w:t>, – документы, подтверждающие личность лица,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Ресурсоснабжвющие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из оборота или может быть не только предметом договора аренды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право государственной или муниципальной собственности на земельный участок не зарегистрировано;</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определены предельные параметры разрешенного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зарезервирован для государственных или муниципальных нужд;</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43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30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проведении аукциона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посредством Единого портала,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личность лица</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Ресурсоснабжвющие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из оборота или может быть не только предметом договора аренды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право государственной или муниципальной собственности на земельный участок не зарегистрировано;</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определены предельные параметры разрешенного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зарезервирован для государственных или муниципальных нужд;</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43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30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проведении аукциона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посредством Единого портала,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lang w:val="en-US"/>
        </w:rPr>
        <w:t>, – документы, подтверждающие личность лица,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Ресурсоснабжвющие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из оборота или может быть не только предметом договора аренды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право государственной или муниципальной собственности на земельный участок не зарегистрировано;</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определены предельные параметры разрешенного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зарезервирован для государственных или муниципальных нужд;</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43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30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проведении аукциона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посредством Единого портала,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личность лица</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Ресурсоснабжвющие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из оборота или может быть не только предметом договора аренды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право государственной или муниципальной собственности на земельный участок не зарегистрировано;</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определены предельные параметры разрешенного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зарезервирован для государственных или муниципальных нужд;</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43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30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проведении аукциона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посредством Единого портала,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личность лица</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Ресурсоснабжвющие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из оборота или может быть не только предметом договора аренды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право государственной или муниципальной собственности на земельный участок не зарегистрировано;</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определены предельные параметры разрешенного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зарезервирован для государственных или муниципальных нужд;</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43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30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проведении аукциона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(электронный документ, распечатанный на бумажном носителе, заверенный подписью и печатью МФЦ (опционально)</w:t>
      </w:r>
      <w:r>
        <w:rPr>
          <w:sz w:val="28"/>
          <w:szCs w:val="28"/>
        </w:rPr>
        <w:t xml:space="preserve">, </w:t>
      </w:r>
      <w:r>
        <w:rPr>
          <w:sz w:val="28"/>
          <w:szCs w:val="28"/>
          <w:lang w:val="en-US"/>
        </w:rPr>
        <w:t>документ на бумажном носителе или электронный документ, подписанный усиленной квалифицированной электронной подписью</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посредством Единого портала,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личность лица</w:t>
      </w:r>
      <w:r>
        <w:rPr>
          <w:sz w:val="28"/>
          <w:szCs w:val="28"/>
          <w:lang w:val="en-US"/>
        </w:rPr>
        <w:t>, – паспорт гражданина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w:t>
      </w:r>
      <w:r>
        <w:rPr>
          <w:sz w:val="28"/>
          <w:szCs w:val="28"/>
        </w:rPr>
        <w:t xml:space="preserve">; </w:t>
      </w:r>
      <w:r>
        <w:rPr>
          <w:sz w:val="28"/>
          <w:szCs w:val="28"/>
          <w:lang w:val="en-US"/>
        </w:rPr>
        <w:t>почтовым отправлением: копия документа, засвидетельствованная в нотариальном порядке</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Pr>
          <w:sz w:val="28"/>
          <w:szCs w:val="28"/>
          <w:lang w:val="en-US"/>
        </w:rPr>
        <w:t>, – выписка из Единого государственного реестра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почтовым отправлением: оригинал или копия</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МФЦ отказывают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 (в случае подачи заявления в электронной форме);</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Технические условия для подключения к сетям инженерно-технического обеспечения»</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Ресурсоснабжвющие организации»</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принималось решение о предварительном согласовании его предоставления;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из оборота или может быть не только предметом договора аренды земельного участка;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право государственной или муниципальной собственности на земельный участок не зарегистрировано;</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не определены предельные параметры разрешенного строительства;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зарезервирован для государственных или муниципальных нужд;</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заключен договор о ее комплексном развитии;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категории заявителя установленному кругу лиц.</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43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 проведении аукциона;</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lang w:val="en-US"/>
        </w:rPr>
        <w:t>, – документы, удостоверяющие личность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паспорт гражданина Российской Федерации</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иной документ, удостоверяющий личность заявителя.</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Основания</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отказа</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приеме</w:t>
      </w:r>
      <w:r>
        <w:rPr>
          <w:sz w:val="28"/>
          <w:szCs w:val="28"/>
          <w:lang w:val="en-US" w:eastAsia="ru-RU"/>
        </w:rPr>
        <w:t xml:space="preserve"> </w:t>
      </w:r>
      <w:r>
        <w:rPr>
          <w:sz w:val="28"/>
          <w:szCs w:val="28"/>
          <w:lang w:eastAsia="ru-RU"/>
        </w:rPr>
        <w:t>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rPr>
        <w:t>Для</w:t>
      </w:r>
      <w:r>
        <w:rPr>
          <w:sz w:val="28"/>
          <w:szCs w:val="28"/>
          <w:lang w:val="en-US"/>
        </w:rPr>
        <w:t xml:space="preserve"> </w:t>
      </w:r>
      <w:r>
        <w:rPr>
          <w:sz w:val="28"/>
          <w:szCs w:val="28"/>
        </w:rPr>
        <w:t>получения</w:t>
      </w:r>
      <w:r>
        <w:rPr>
          <w:sz w:val="28"/>
          <w:szCs w:val="28"/>
          <w:lang w:val="en-US"/>
        </w:rPr>
        <w:t xml:space="preserve"> </w:t>
      </w:r>
      <w:r>
        <w:rPr>
          <w:sz w:val="28"/>
          <w:szCs w:val="28"/>
        </w:rPr>
        <w:t>Услуги</w:t>
      </w:r>
      <w:r>
        <w:rPr>
          <w:sz w:val="28"/>
          <w:szCs w:val="28"/>
          <w:lang w:val="en-US"/>
        </w:rPr>
        <w:t xml:space="preserve"> </w:t>
      </w:r>
      <w:r>
        <w:rPr>
          <w:sz w:val="28"/>
          <w:szCs w:val="28"/>
        </w:rPr>
        <w:t>необходимо</w:t>
      </w:r>
      <w:r>
        <w:rPr>
          <w:sz w:val="28"/>
          <w:szCs w:val="28"/>
          <w:lang w:val="en-US"/>
        </w:rPr>
        <w:t xml:space="preserve"> </w:t>
      </w:r>
      <w:r>
        <w:rPr>
          <w:sz w:val="28"/>
          <w:szCs w:val="28"/>
        </w:rPr>
        <w:t>направление</w:t>
      </w:r>
      <w:r>
        <w:rPr>
          <w:sz w:val="28"/>
          <w:szCs w:val="28"/>
          <w:lang w:val="en-US"/>
        </w:rPr>
        <w:t xml:space="preserve"> </w:t>
      </w:r>
      <w:r>
        <w:rPr>
          <w:sz w:val="28"/>
          <w:szCs w:val="28"/>
        </w:rPr>
        <w:t>межведомственного</w:t>
      </w:r>
      <w:r>
        <w:rPr>
          <w:sz w:val="28"/>
          <w:szCs w:val="28"/>
          <w:lang w:val="en-US"/>
        </w:rPr>
        <w:t xml:space="preserve"> </w:t>
      </w:r>
      <w:r>
        <w:rPr>
          <w:sz w:val="28"/>
          <w:szCs w:val="28"/>
        </w:rPr>
        <w:t>информационного</w:t>
      </w:r>
      <w:r>
        <w:rPr>
          <w:sz w:val="28"/>
          <w:szCs w:val="28"/>
          <w:lang w:val="en-US"/>
        </w:rPr>
        <w:t xml:space="preserve"> </w:t>
      </w:r>
      <w:r>
        <w:rPr>
          <w:sz w:val="28"/>
          <w:szCs w:val="28"/>
        </w:rPr>
        <w:t>запроса</w:t>
      </w:r>
      <w:r>
        <w:rPr>
          <w:sz w:val="28"/>
          <w:szCs w:val="28"/>
          <w:lang w:val="en-US"/>
        </w:rPr>
        <w:t xml:space="preserve"> </w:t>
      </w:r>
      <w:r>
        <w:rPr>
          <w:sz w:val="28"/>
          <w:szCs w:val="28"/>
          <w:lang w:val="en-US" w:eastAsia="ru-RU"/>
        </w:rPr>
        <w:t>«</w:t>
      </w:r>
      <w:r>
        <w:rPr>
          <w:sz w:val="28"/>
          <w:szCs w:val="28"/>
          <w:lang w:val="en-US"/>
        </w:rPr>
        <w:t>Проверка действительности паспорта (расширенная)</w:t>
      </w:r>
      <w:r>
        <w:rPr>
          <w:sz w:val="28"/>
          <w:szCs w:val="28"/>
        </w:rPr>
        <w:t>»</w:t>
      </w:r>
      <w:r>
        <w:rPr>
          <w:sz w:val="28"/>
          <w:szCs w:val="28"/>
          <w:lang w:eastAsia="ru-RU"/>
        </w:rPr>
        <w:t xml:space="preserve"> </w:t>
      </w:r>
      <w:r>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Pr>
          <w:sz w:val="28"/>
          <w:szCs w:val="28"/>
          <w:lang w:eastAsia="ru-RU"/>
        </w:rPr>
        <w:t xml:space="preserve">. Указанный </w:t>
      </w:r>
      <w:r>
        <w:rPr>
          <w:sz w:val="28"/>
          <w:szCs w:val="28"/>
        </w:rPr>
        <w:t xml:space="preserve">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следующего</w:t>
      </w:r>
      <w:r>
        <w:rPr>
          <w:sz w:val="28"/>
          <w:szCs w:val="28"/>
          <w:lang w:val="en-US"/>
        </w:rPr>
        <w:t xml:space="preserve"> </w:t>
      </w:r>
      <w:r>
        <w:rPr>
          <w:sz w:val="28"/>
          <w:szCs w:val="28"/>
        </w:rPr>
        <w:t>основания</w:t>
      </w:r>
      <w:r>
        <w:rPr>
          <w:sz w:val="28"/>
          <w:szCs w:val="28"/>
          <w:lang w:val="en-US"/>
        </w:rPr>
        <w:t xml:space="preserve"> </w:t>
      </w:r>
      <w:r>
        <w:rPr>
          <w:sz w:val="28"/>
          <w:szCs w:val="28"/>
          <w:lang w:val="en-US" w:eastAsia="ru-RU"/>
        </w:rPr>
        <w:t>–</w:t>
      </w:r>
      <w:r>
        <w:rPr>
          <w:sz w:val="28"/>
          <w:szCs w:val="28"/>
          <w:lang w:val="en-US"/>
        </w:rPr>
        <w:t xml:space="preserve"> факт наличия в документе опечаток и (или) ошибок не подтвержден</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удостоверяющий личность иностранного гражданина</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Основания</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отказа</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приеме</w:t>
      </w:r>
      <w:r>
        <w:rPr>
          <w:sz w:val="28"/>
          <w:szCs w:val="28"/>
          <w:lang w:val="en-US" w:eastAsia="ru-RU"/>
        </w:rPr>
        <w:t xml:space="preserve"> </w:t>
      </w:r>
      <w:r>
        <w:rPr>
          <w:sz w:val="28"/>
          <w:szCs w:val="28"/>
          <w:lang w:eastAsia="ru-RU"/>
        </w:rPr>
        <w:t>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rPr>
        <w:t>Для</w:t>
      </w:r>
      <w:r>
        <w:rPr>
          <w:sz w:val="28"/>
          <w:szCs w:val="28"/>
          <w:lang w:val="en-US"/>
        </w:rPr>
        <w:t xml:space="preserve"> </w:t>
      </w:r>
      <w:r>
        <w:rPr>
          <w:sz w:val="28"/>
          <w:szCs w:val="28"/>
        </w:rPr>
        <w:t>получения</w:t>
      </w:r>
      <w:r>
        <w:rPr>
          <w:sz w:val="28"/>
          <w:szCs w:val="28"/>
          <w:lang w:val="en-US"/>
        </w:rPr>
        <w:t xml:space="preserve"> </w:t>
      </w:r>
      <w:r>
        <w:rPr>
          <w:sz w:val="28"/>
          <w:szCs w:val="28"/>
        </w:rPr>
        <w:t>Услуги</w:t>
      </w:r>
      <w:r>
        <w:rPr>
          <w:sz w:val="28"/>
          <w:szCs w:val="28"/>
          <w:lang w:val="en-US"/>
        </w:rPr>
        <w:t xml:space="preserve"> </w:t>
      </w:r>
      <w:r>
        <w:rPr>
          <w:sz w:val="28"/>
          <w:szCs w:val="28"/>
        </w:rPr>
        <w:t>необходимо</w:t>
      </w:r>
      <w:r>
        <w:rPr>
          <w:sz w:val="28"/>
          <w:szCs w:val="28"/>
          <w:lang w:val="en-US"/>
        </w:rPr>
        <w:t xml:space="preserve"> </w:t>
      </w:r>
      <w:r>
        <w:rPr>
          <w:sz w:val="28"/>
          <w:szCs w:val="28"/>
        </w:rPr>
        <w:t>направление</w:t>
      </w:r>
      <w:r>
        <w:rPr>
          <w:sz w:val="28"/>
          <w:szCs w:val="28"/>
          <w:lang w:val="en-US"/>
        </w:rPr>
        <w:t xml:space="preserve"> </w:t>
      </w:r>
      <w:r>
        <w:rPr>
          <w:sz w:val="28"/>
          <w:szCs w:val="28"/>
        </w:rPr>
        <w:t>межведомственного</w:t>
      </w:r>
      <w:r>
        <w:rPr>
          <w:sz w:val="28"/>
          <w:szCs w:val="28"/>
          <w:lang w:val="en-US"/>
        </w:rPr>
        <w:t xml:space="preserve"> </w:t>
      </w:r>
      <w:r>
        <w:rPr>
          <w:sz w:val="28"/>
          <w:szCs w:val="28"/>
        </w:rPr>
        <w:t>информационного</w:t>
      </w:r>
      <w:r>
        <w:rPr>
          <w:sz w:val="28"/>
          <w:szCs w:val="28"/>
          <w:lang w:val="en-US"/>
        </w:rPr>
        <w:t xml:space="preserve"> </w:t>
      </w:r>
      <w:r>
        <w:rPr>
          <w:sz w:val="28"/>
          <w:szCs w:val="28"/>
        </w:rPr>
        <w:t>запроса</w:t>
      </w:r>
      <w:r>
        <w:rPr>
          <w:sz w:val="28"/>
          <w:szCs w:val="28"/>
          <w:lang w:val="en-US"/>
        </w:rPr>
        <w:t xml:space="preserve"> </w:t>
      </w:r>
      <w:r>
        <w:rPr>
          <w:sz w:val="28"/>
          <w:szCs w:val="28"/>
          <w:lang w:val="en-US" w:eastAsia="ru-RU"/>
        </w:rPr>
        <w:t>«</w:t>
      </w:r>
      <w:r>
        <w:rPr>
          <w:sz w:val="28"/>
          <w:szCs w:val="28"/>
          <w:lang w:val="en-US"/>
        </w:rPr>
        <w:t>Проверка действительности паспорта (расширенная)</w:t>
      </w:r>
      <w:r>
        <w:rPr>
          <w:sz w:val="28"/>
          <w:szCs w:val="28"/>
        </w:rPr>
        <w:t>»</w:t>
      </w:r>
      <w:r>
        <w:rPr>
          <w:sz w:val="28"/>
          <w:szCs w:val="28"/>
          <w:lang w:eastAsia="ru-RU"/>
        </w:rPr>
        <w:t xml:space="preserve"> </w:t>
      </w:r>
      <w:r>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Pr>
          <w:sz w:val="28"/>
          <w:szCs w:val="28"/>
          <w:lang w:eastAsia="ru-RU"/>
        </w:rPr>
        <w:t xml:space="preserve">. Указанный </w:t>
      </w:r>
      <w:r>
        <w:rPr>
          <w:sz w:val="28"/>
          <w:szCs w:val="28"/>
        </w:rPr>
        <w:t xml:space="preserve">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следующего</w:t>
      </w:r>
      <w:r>
        <w:rPr>
          <w:sz w:val="28"/>
          <w:szCs w:val="28"/>
          <w:lang w:val="en-US"/>
        </w:rPr>
        <w:t xml:space="preserve"> </w:t>
      </w:r>
      <w:r>
        <w:rPr>
          <w:sz w:val="28"/>
          <w:szCs w:val="28"/>
        </w:rPr>
        <w:t>основания</w:t>
      </w:r>
      <w:r>
        <w:rPr>
          <w:sz w:val="28"/>
          <w:szCs w:val="28"/>
          <w:lang w:val="en-US"/>
        </w:rPr>
        <w:t xml:space="preserve"> </w:t>
      </w:r>
      <w:r>
        <w:rPr>
          <w:sz w:val="28"/>
          <w:szCs w:val="28"/>
          <w:lang w:val="en-US" w:eastAsia="ru-RU"/>
        </w:rPr>
        <w:t>–</w:t>
      </w:r>
      <w:r>
        <w:rPr>
          <w:sz w:val="28"/>
          <w:szCs w:val="28"/>
          <w:lang w:val="en-US"/>
        </w:rPr>
        <w:t xml:space="preserve"> факт наличия в документе опечаток и (или) ошибок не подтвержден</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lang w:val="en-US"/>
        </w:rPr>
        <w:t>, – документы, удостоверяющие личность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паспорт гражданина Российской Федерации</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иной документ, удостоверяющий личность заявителя.</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Основания</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отказа</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приеме</w:t>
      </w:r>
      <w:r>
        <w:rPr>
          <w:sz w:val="28"/>
          <w:szCs w:val="28"/>
          <w:lang w:val="en-US" w:eastAsia="ru-RU"/>
        </w:rPr>
        <w:t xml:space="preserve"> </w:t>
      </w:r>
      <w:r>
        <w:rPr>
          <w:sz w:val="28"/>
          <w:szCs w:val="28"/>
          <w:lang w:eastAsia="ru-RU"/>
        </w:rPr>
        <w:t>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(расширенная)»</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следующего</w:t>
      </w:r>
      <w:r>
        <w:rPr>
          <w:sz w:val="28"/>
          <w:szCs w:val="28"/>
          <w:lang w:val="en-US"/>
        </w:rPr>
        <w:t xml:space="preserve"> </w:t>
      </w:r>
      <w:r>
        <w:rPr>
          <w:sz w:val="28"/>
          <w:szCs w:val="28"/>
        </w:rPr>
        <w:t>основания</w:t>
      </w:r>
      <w:r>
        <w:rPr>
          <w:sz w:val="28"/>
          <w:szCs w:val="28"/>
          <w:lang w:val="en-US"/>
        </w:rPr>
        <w:t xml:space="preserve"> </w:t>
      </w:r>
      <w:r>
        <w:rPr>
          <w:sz w:val="28"/>
          <w:szCs w:val="28"/>
          <w:lang w:val="en-US" w:eastAsia="ru-RU"/>
        </w:rPr>
        <w:t>–</w:t>
      </w:r>
      <w:r>
        <w:rPr>
          <w:sz w:val="28"/>
          <w:szCs w:val="28"/>
          <w:lang w:val="en-US"/>
        </w:rPr>
        <w:t xml:space="preserve"> факт наличия в документе опечаток и (или) ошибок не подтвержден</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удостоверяющий личность иностранного гражданина</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Основания</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отказа</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приеме</w:t>
      </w:r>
      <w:r>
        <w:rPr>
          <w:sz w:val="28"/>
          <w:szCs w:val="28"/>
          <w:lang w:val="en-US" w:eastAsia="ru-RU"/>
        </w:rPr>
        <w:t xml:space="preserve"> </w:t>
      </w:r>
      <w:r>
        <w:rPr>
          <w:sz w:val="28"/>
          <w:szCs w:val="28"/>
          <w:lang w:eastAsia="ru-RU"/>
        </w:rPr>
        <w:t>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(расширенная)»</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следующего</w:t>
      </w:r>
      <w:r>
        <w:rPr>
          <w:sz w:val="28"/>
          <w:szCs w:val="28"/>
          <w:lang w:val="en-US"/>
        </w:rPr>
        <w:t xml:space="preserve"> </w:t>
      </w:r>
      <w:r>
        <w:rPr>
          <w:sz w:val="28"/>
          <w:szCs w:val="28"/>
        </w:rPr>
        <w:t>основания</w:t>
      </w:r>
      <w:r>
        <w:rPr>
          <w:sz w:val="28"/>
          <w:szCs w:val="28"/>
          <w:lang w:val="en-US"/>
        </w:rPr>
        <w:t xml:space="preserve"> </w:t>
      </w:r>
      <w:r>
        <w:rPr>
          <w:sz w:val="28"/>
          <w:szCs w:val="28"/>
          <w:lang w:val="en-US" w:eastAsia="ru-RU"/>
        </w:rPr>
        <w:t>–</w:t>
      </w:r>
      <w:r>
        <w:rPr>
          <w:sz w:val="28"/>
          <w:szCs w:val="28"/>
          <w:lang w:val="en-US"/>
        </w:rPr>
        <w:t xml:space="preserve"> факт наличия в документе опечаток и (или) ошибок не подтвержден</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w:t>
      </w:r>
      <w:r>
        <w:rPr>
          <w:sz w:val="28"/>
          <w:szCs w:val="28"/>
        </w:rPr>
        <w:t xml:space="preserve"> (оригинал или копия</w:t>
      </w:r>
      <w:r>
        <w:rPr>
          <w:sz w:val="28"/>
          <w:szCs w:val="28"/>
          <w:lang w:val="en-US"/>
        </w:rPr>
        <w:t>)</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Основания</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отказа</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приеме</w:t>
      </w:r>
      <w:r>
        <w:rPr>
          <w:sz w:val="28"/>
          <w:szCs w:val="28"/>
          <w:lang w:val="en-US" w:eastAsia="ru-RU"/>
        </w:rPr>
        <w:t xml:space="preserve"> </w:t>
      </w:r>
      <w:r>
        <w:rPr>
          <w:sz w:val="28"/>
          <w:szCs w:val="28"/>
          <w:lang w:eastAsia="ru-RU"/>
        </w:rPr>
        <w:t>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(расширенная)»</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следующего</w:t>
      </w:r>
      <w:r>
        <w:rPr>
          <w:sz w:val="28"/>
          <w:szCs w:val="28"/>
          <w:lang w:val="en-US"/>
        </w:rPr>
        <w:t xml:space="preserve"> </w:t>
      </w:r>
      <w:r>
        <w:rPr>
          <w:sz w:val="28"/>
          <w:szCs w:val="28"/>
        </w:rPr>
        <w:t>основания</w:t>
      </w:r>
      <w:r>
        <w:rPr>
          <w:sz w:val="28"/>
          <w:szCs w:val="28"/>
          <w:lang w:val="en-US"/>
        </w:rPr>
        <w:t xml:space="preserve"> </w:t>
      </w:r>
      <w:r>
        <w:rPr>
          <w:sz w:val="28"/>
          <w:szCs w:val="28"/>
          <w:lang w:val="en-US" w:eastAsia="ru-RU"/>
        </w:rPr>
        <w:t>–</w:t>
      </w:r>
      <w:r>
        <w:rPr>
          <w:sz w:val="28"/>
          <w:szCs w:val="28"/>
          <w:lang w:val="en-US"/>
        </w:rPr>
        <w:t xml:space="preserve"> факт наличия в документе опечаток и (или) ошибок не подтвержден</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3"/>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5"/>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5"/>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xml:space="preserve">, </w:t>
      </w:r>
      <w:r>
        <w:rPr>
          <w:sz w:val="28"/>
          <w:szCs w:val="28"/>
          <w:lang w:val="en-US"/>
        </w:rPr>
        <w:t>электронный документ, распечатанный на бумажном носителе, заверенный подписью и печатью МФЦ (опционально)</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 почтовым отправлением.</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w:t>
      </w:r>
    </w:p>
    <w:p>
      <w:pPr>
        <w:pStyle w:val="Normal"/>
        <w:numPr>
          <w:ilvl w:val="1"/>
          <w:numId w:val="5"/>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удостоверяющий личность иностранного гражданина</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почтовым отправлением: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w:t>
      </w:r>
      <w:r>
        <w:rPr>
          <w:sz w:val="28"/>
          <w:szCs w:val="28"/>
        </w:rPr>
        <w:t xml:space="preserve"> (оригинал или копия</w:t>
      </w:r>
      <w:r>
        <w:rPr>
          <w:sz w:val="28"/>
          <w:szCs w:val="28"/>
          <w:lang w:val="en-US"/>
        </w:rPr>
        <w:t>)</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почтовым отправлением </w:t>
      </w:r>
      <w:r>
        <w:rPr>
          <w:sz w:val="28"/>
          <w:szCs w:val="28"/>
          <w:lang w:val="en-US" w:eastAsia="ru-RU"/>
        </w:rPr>
        <w:t xml:space="preserve">– </w:t>
      </w:r>
      <w:r>
        <w:rPr>
          <w:sz w:val="28"/>
          <w:szCs w:val="28"/>
          <w:lang w:val="en-US"/>
        </w:rPr>
        <w:t>установление личности не требуется</w:t>
      </w:r>
      <w:r>
        <w:rPr>
          <w:sz w:val="28"/>
          <w:szCs w:val="28"/>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Основания</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отказа</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приеме</w:t>
      </w:r>
      <w:r>
        <w:rPr>
          <w:sz w:val="28"/>
          <w:szCs w:val="28"/>
          <w:lang w:val="en-US" w:eastAsia="ru-RU"/>
        </w:rPr>
        <w:t xml:space="preserve"> </w:t>
      </w:r>
      <w:r>
        <w:rPr>
          <w:sz w:val="28"/>
          <w:szCs w:val="28"/>
          <w:lang w:eastAsia="ru-RU"/>
        </w:rPr>
        <w:t>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возможность</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почтовым отправлением, в МФЦ,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почтового отправления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(расширенная)»</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5"/>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следующего</w:t>
      </w:r>
      <w:r>
        <w:rPr>
          <w:sz w:val="28"/>
          <w:szCs w:val="28"/>
          <w:lang w:val="en-US"/>
        </w:rPr>
        <w:t xml:space="preserve"> </w:t>
      </w:r>
      <w:r>
        <w:rPr>
          <w:sz w:val="28"/>
          <w:szCs w:val="28"/>
        </w:rPr>
        <w:t>основания</w:t>
      </w:r>
      <w:r>
        <w:rPr>
          <w:sz w:val="28"/>
          <w:szCs w:val="28"/>
          <w:lang w:val="en-US"/>
        </w:rPr>
        <w:t xml:space="preserve"> </w:t>
      </w:r>
      <w:r>
        <w:rPr>
          <w:sz w:val="28"/>
          <w:szCs w:val="28"/>
          <w:lang w:val="en-US" w:eastAsia="ru-RU"/>
        </w:rPr>
        <w:t>–</w:t>
      </w:r>
      <w:r>
        <w:rPr>
          <w:sz w:val="28"/>
          <w:szCs w:val="28"/>
          <w:lang w:val="en-US"/>
        </w:rPr>
        <w:t xml:space="preserve"> факт наличия в документе опечаток и (или) ошибок не подтвержден</w:t>
      </w:r>
      <w:r>
        <w:rPr>
          <w:sz w:val="28"/>
          <w:szCs w:val="28"/>
        </w:rPr>
        <w:t>.</w:t>
      </w:r>
      <w:r>
        <w:rPr>
          <w:sz w:val="28"/>
          <w:szCs w:val="28"/>
          <w:lang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5"/>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почтовым отправлением, в МФЦ, по электронной почте,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Результат предоставления Услуги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 xml:space="preserve"> </w:t>
      </w:r>
      <w:r>
        <w:rPr>
          <w:sz w:val="28"/>
          <w:szCs w:val="28"/>
        </w:rPr>
        <w:t>почтовым отправлением, в МФЦ, в Органе местного самоуправления</w:t>
      </w:r>
      <w:r>
        <w:rPr>
          <w:sz w:val="28"/>
          <w:szCs w:val="28"/>
          <w:lang w:eastAsia="ru-RU"/>
        </w:rPr>
        <w:t>.</w:t>
      </w:r>
    </w:p>
    <w:p>
      <w:pPr>
        <w:pStyle w:val="Normal"/>
        <w:keepNext w:val="true"/>
        <w:keepLines/>
        <w:numPr>
          <w:ilvl w:val="0"/>
          <w:numId w:val="0"/>
        </w:numPr>
        <w:spacing w:before="480" w:after="240"/>
        <w:ind w:hanging="0" w:left="0"/>
        <w:jc w:val="center"/>
        <w:outlineLvl w:val="0"/>
        <w:rPr>
          <w:b/>
          <w:bCs/>
          <w:sz w:val="28"/>
          <w:szCs w:val="28"/>
          <w:lang w:eastAsia="ru-RU"/>
        </w:rPr>
      </w:pPr>
      <w:r>
        <w:rPr>
          <w:b/>
          <w:bCs/>
          <w:sz w:val="28"/>
          <w:szCs w:val="28"/>
          <w:lang w:val="en-US" w:eastAsia="ru-RU"/>
        </w:rPr>
        <w:t>IV</w:t>
      </w:r>
      <w:r>
        <w:rPr>
          <w:b/>
          <w:bCs/>
          <w:sz w:val="28"/>
          <w:szCs w:val="28"/>
          <w:lang w:eastAsia="ru-RU"/>
        </w:rPr>
        <w:t>. Формы контроля за исполнением Административного регламента</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Текущий контроль за соблюдением и исполнением ответственными должностными лицами </w:t>
      </w:r>
      <w:r>
        <w:rPr>
          <w:sz w:val="28"/>
          <w:szCs w:val="28"/>
        </w:rPr>
        <w:t xml:space="preserve">Органа местного самоуправления </w:t>
      </w:r>
      <w:r>
        <w:rPr>
          <w:sz w:val="28"/>
          <w:szCs w:val="28"/>
          <w:lang w:eastAsia="ru-RU"/>
        </w:rPr>
        <w:t>настоящего Административного регламента, а также иных нормативных правовых актов, устанавливающих требования к предоставлению Услуги</w:t>
      </w:r>
      <w:r>
        <w:rPr>
          <w:sz w:val="28"/>
          <w:szCs w:val="28"/>
          <w:lang w:val="en-US" w:eastAsia="ru-RU"/>
        </w:rPr>
        <w:t xml:space="preserve">, </w:t>
      </w:r>
      <w:r>
        <w:rPr>
          <w:sz w:val="28"/>
          <w:szCs w:val="28"/>
          <w:lang w:eastAsia="ru-RU"/>
        </w:rPr>
        <w:t>а</w:t>
      </w:r>
      <w:r>
        <w:rPr>
          <w:sz w:val="28"/>
          <w:szCs w:val="28"/>
          <w:lang w:val="en-US" w:eastAsia="ru-RU"/>
        </w:rPr>
        <w:t xml:space="preserve"> </w:t>
      </w:r>
      <w:r>
        <w:rPr>
          <w:sz w:val="28"/>
          <w:szCs w:val="28"/>
          <w:lang w:eastAsia="ru-RU"/>
        </w:rPr>
        <w:t>также</w:t>
      </w:r>
      <w:r>
        <w:rPr>
          <w:sz w:val="28"/>
          <w:szCs w:val="28"/>
          <w:lang w:val="en-US" w:eastAsia="ru-RU"/>
        </w:rPr>
        <w:t xml:space="preserve"> </w:t>
      </w:r>
      <w:r>
        <w:rPr>
          <w:sz w:val="28"/>
          <w:szCs w:val="28"/>
          <w:lang w:eastAsia="ru-RU"/>
        </w:rPr>
        <w:t>принятием</w:t>
      </w:r>
      <w:r>
        <w:rPr>
          <w:sz w:val="28"/>
          <w:szCs w:val="28"/>
          <w:lang w:val="en-US" w:eastAsia="ru-RU"/>
        </w:rPr>
        <w:t xml:space="preserve"> </w:t>
      </w:r>
      <w:r>
        <w:rPr>
          <w:sz w:val="28"/>
          <w:szCs w:val="28"/>
          <w:lang w:eastAsia="ru-RU"/>
        </w:rPr>
        <w:t>ими</w:t>
      </w:r>
      <w:r>
        <w:rPr>
          <w:sz w:val="28"/>
          <w:szCs w:val="28"/>
          <w:lang w:val="en-US" w:eastAsia="ru-RU"/>
        </w:rPr>
        <w:t xml:space="preserve"> </w:t>
      </w:r>
      <w:r>
        <w:rPr>
          <w:sz w:val="28"/>
          <w:szCs w:val="28"/>
          <w:lang w:eastAsia="ru-RU"/>
        </w:rPr>
        <w:t>решений</w:t>
      </w:r>
      <w:r>
        <w:rPr>
          <w:sz w:val="28"/>
          <w:szCs w:val="28"/>
          <w:lang w:val="en-US" w:eastAsia="ru-RU"/>
        </w:rPr>
        <w:t xml:space="preserve"> </w:t>
      </w:r>
      <w:r>
        <w:rPr>
          <w:sz w:val="28"/>
          <w:szCs w:val="28"/>
          <w:lang w:eastAsia="ru-RU"/>
        </w:rPr>
        <w:t>осуществляется</w:t>
      </w:r>
      <w:r>
        <w:rPr>
          <w:sz w:val="28"/>
          <w:szCs w:val="28"/>
          <w:lang w:val="en-US" w:eastAsia="ru-RU"/>
        </w:rPr>
        <w:t xml:space="preserve"> </w:t>
      </w:r>
      <w:r>
        <w:rPr>
          <w:sz w:val="28"/>
          <w:szCs w:val="28"/>
          <w:lang w:val="en-US"/>
        </w:rPr>
        <w:t>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Текущий контроль осуществляется посредством проведения плановых и внеплановых проверок. </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Плановые проверки проводятся на основе ежегодно</w:t>
      </w:r>
      <w:r>
        <w:rPr>
          <w:sz w:val="28"/>
          <w:szCs w:val="28"/>
          <w:lang w:val="en-US" w:eastAsia="ru-RU"/>
        </w:rPr>
        <w:t xml:space="preserve"> </w:t>
      </w:r>
      <w:r>
        <w:rPr>
          <w:sz w:val="28"/>
          <w:szCs w:val="28"/>
          <w:lang w:eastAsia="ru-RU"/>
        </w:rPr>
        <w:t>утверждаемого</w:t>
      </w:r>
      <w:r>
        <w:rPr>
          <w:sz w:val="28"/>
          <w:szCs w:val="28"/>
          <w:lang w:val="en-US" w:eastAsia="ru-RU"/>
        </w:rPr>
        <w:t xml:space="preserve"> </w:t>
      </w:r>
      <w:r>
        <w:rPr>
          <w:sz w:val="28"/>
          <w:szCs w:val="28"/>
          <w:lang w:eastAsia="ru-RU"/>
        </w:rPr>
        <w:t>плана</w:t>
      </w:r>
      <w:r>
        <w:rPr>
          <w:sz w:val="28"/>
          <w:szCs w:val="28"/>
          <w:lang w:val="en-US" w:eastAsia="ru-RU"/>
        </w:rPr>
        <w:t xml:space="preserve">, </w:t>
      </w:r>
      <w:r>
        <w:rPr>
          <w:sz w:val="28"/>
          <w:szCs w:val="28"/>
          <w:lang w:eastAsia="ru-RU"/>
        </w:rPr>
        <w:t>а</w:t>
      </w:r>
      <w:r>
        <w:rPr>
          <w:sz w:val="28"/>
          <w:szCs w:val="28"/>
          <w:lang w:val="en-US" w:eastAsia="ru-RU"/>
        </w:rPr>
        <w:t xml:space="preserve"> </w:t>
      </w:r>
      <w:r>
        <w:rPr>
          <w:sz w:val="28"/>
          <w:szCs w:val="28"/>
          <w:lang w:eastAsia="ru-RU"/>
        </w:rPr>
        <w:t>внеплановые</w:t>
      </w:r>
      <w:r>
        <w:rPr>
          <w:sz w:val="28"/>
          <w:szCs w:val="28"/>
          <w:lang w:val="en-US" w:eastAsia="ru-RU"/>
        </w:rPr>
        <w:t xml:space="preserve"> – </w:t>
      </w:r>
      <w:r>
        <w:rPr>
          <w:sz w:val="28"/>
          <w:szCs w:val="28"/>
        </w:rPr>
        <w:t xml:space="preserve"> </w:t>
      </w:r>
      <w:r>
        <w:rPr>
          <w:sz w:val="28"/>
          <w:szCs w:val="28"/>
          <w:lang w:eastAsia="ru-RU"/>
        </w:rPr>
        <w:t>по решению лиц, ответственных за проведение проверок.</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Проверки проводятся уполномоченными лицами </w:t>
      </w:r>
      <w:r>
        <w:rPr>
          <w:sz w:val="28"/>
          <w:szCs w:val="28"/>
        </w:rPr>
        <w:t>Органа местного самоуправления</w:t>
      </w:r>
      <w:r>
        <w:rPr>
          <w:sz w:val="28"/>
          <w:szCs w:val="28"/>
          <w:lang w:eastAsia="ru-RU"/>
        </w:rPr>
        <w:t>.</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Normal"/>
        <w:keepNext w:val="true"/>
        <w:keepLines/>
        <w:numPr>
          <w:ilvl w:val="0"/>
          <w:numId w:val="0"/>
        </w:numPr>
        <w:spacing w:before="480" w:after="240"/>
        <w:ind w:hanging="0" w:left="0"/>
        <w:jc w:val="center"/>
        <w:outlineLvl w:val="0"/>
        <w:rPr>
          <w:b/>
          <w:bCs/>
          <w:sz w:val="28"/>
          <w:szCs w:val="28"/>
          <w:lang w:eastAsia="ru-RU"/>
        </w:rPr>
      </w:pPr>
      <w:r>
        <w:rPr>
          <w:b/>
          <w:bCs/>
          <w:sz w:val="28"/>
          <w:szCs w:val="28"/>
          <w:lang w:val="en-US" w:eastAsia="ru-RU"/>
        </w:rPr>
        <w:t>V</w:t>
      </w:r>
      <w:r>
        <w:rPr>
          <w:b/>
          <w:bCs/>
          <w:sz w:val="28"/>
          <w:szCs w:val="28"/>
          <w:lang w:eastAsia="ru-RU"/>
        </w:rPr>
        <w:t>.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pPr>
        <w:pStyle w:val="Normal"/>
        <w:numPr>
          <w:ilvl w:val="0"/>
          <w:numId w:val="5"/>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Информирование заявителей о порядке досудебного (внесудебного) обжалования осуществляется посредством размещения информации </w:t>
      </w:r>
      <w:r>
        <w:rPr>
          <w:sz w:val="28"/>
          <w:szCs w:val="28"/>
        </w:rPr>
        <w:t>на Едином портале, на Региональном портале, на информационных стендах в местах предоставления Услуги, на официальном сайте Органа местного самоуправления в сети «Интернет», по телефону, посредством электронной почты, при личном приеме заявителя в Органе местного самоуправления</w:t>
      </w:r>
      <w:r>
        <w:rPr>
          <w:sz w:val="28"/>
          <w:szCs w:val="28"/>
          <w:lang w:eastAsia="ru-RU"/>
        </w:rPr>
        <w:t>.</w:t>
      </w:r>
    </w:p>
    <w:p>
      <w:pPr>
        <w:pStyle w:val="Normal"/>
        <w:numPr>
          <w:ilvl w:val="0"/>
          <w:numId w:val="5"/>
        </w:numPr>
        <w:tabs>
          <w:tab w:val="clear" w:pos="1134"/>
          <w:tab w:val="left" w:pos="1276" w:leader="none"/>
        </w:tabs>
        <w:spacing w:before="0" w:after="160"/>
        <w:ind w:firstLine="709"/>
        <w:contextualSpacing/>
        <w:jc w:val="both"/>
        <w:rPr/>
      </w:pPr>
      <w:r>
        <w:rPr>
          <w:sz w:val="28"/>
          <w:szCs w:val="28"/>
          <w:lang w:eastAsia="ru-RU"/>
        </w:rPr>
        <w:t xml:space="preserve">Жалобы в форме электронных документов направляются </w:t>
      </w:r>
      <w:r>
        <w:rPr>
          <w:sz w:val="28"/>
          <w:szCs w:val="28"/>
        </w:rPr>
        <w:t>на официальном сайте Органа местного самоуправления в сети «Интернет», через портал Федеральной государственной информационной системы «Досудебное обжалование» http://do.gosuslugi.ru.</w:t>
      </w:r>
      <w:r>
        <w:rPr/>
        <w:t xml:space="preserve"> </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Жалобы в форме документов на бумажном носителе направляются </w:t>
      </w:r>
      <w:r>
        <w:rPr>
          <w:sz w:val="28"/>
          <w:szCs w:val="28"/>
        </w:rPr>
        <w:t>почтовым отправлением, в Органе местного самоуправления при личном обращении.</w:t>
      </w:r>
    </w:p>
    <w:p>
      <w:pPr>
        <w:pStyle w:val="Normal"/>
        <w:spacing w:before="0" w:after="160"/>
        <w:rPr>
          <w:sz w:val="28"/>
          <w:szCs w:val="28"/>
        </w:rPr>
      </w:pPr>
      <w:r>
        <w:rPr>
          <w:sz w:val="28"/>
          <w:szCs w:val="28"/>
        </w:rPr>
      </w:r>
      <w:r>
        <w:br w:type="page"/>
      </w:r>
    </w:p>
    <w:p>
      <w:pPr>
        <w:pStyle w:val="NoSpacing"/>
        <w:numPr>
          <w:ilvl w:val="0"/>
          <w:numId w:val="0"/>
        </w:numPr>
        <w:spacing w:before="0" w:after="0"/>
        <w:ind w:hanging="0" w:left="6237"/>
        <w:outlineLvl w:val="0"/>
        <w:rPr>
          <w:sz w:val="28"/>
          <w:szCs w:val="28"/>
        </w:rPr>
      </w:pPr>
      <w:r>
        <w:rPr>
          <w:sz w:val="28"/>
          <w:szCs w:val="28"/>
        </w:rPr>
        <w:t>Приложение № 1</w:t>
      </w:r>
    </w:p>
    <w:p>
      <w:pPr>
        <w:pStyle w:val="NoSpacing"/>
        <w:ind w:left="6237"/>
        <w:rPr>
          <w:sz w:val="28"/>
          <w:szCs w:val="28"/>
          <w:lang w:val="en-US"/>
        </w:rPr>
      </w:pPr>
      <w:r>
        <w:rPr>
          <w:sz w:val="28"/>
          <w:szCs w:val="28"/>
        </w:rPr>
        <w:t>Утвержден постановлением Администрации Вилючинского городского округа от 10.09.2025 г. № 818</w:t>
      </w:r>
      <w:r>
        <w:rPr>
          <w:sz w:val="28"/>
          <w:szCs w:val="28"/>
          <w:lang w:val="en-US"/>
        </w:rPr>
        <w:t xml:space="preserve"> </w:t>
      </w:r>
    </w:p>
    <w:p>
      <w:pPr>
        <w:pStyle w:val="Normal"/>
        <w:jc w:val="both"/>
        <w:rPr>
          <w:b/>
          <w:bCs/>
          <w:sz w:val="28"/>
          <w:szCs w:val="28"/>
          <w:lang w:val="en-US" w:eastAsia="ru-RU"/>
        </w:rPr>
      </w:pPr>
      <w:r>
        <w:rPr>
          <w:b/>
          <w:bCs/>
          <w:sz w:val="28"/>
          <w:szCs w:val="28"/>
          <w:lang w:val="en-US" w:eastAsia="ru-RU"/>
        </w:rPr>
      </w:r>
    </w:p>
    <w:p>
      <w:pPr>
        <w:pStyle w:val="Normal"/>
        <w:spacing w:before="0" w:after="240"/>
        <w:jc w:val="center"/>
        <w:rPr>
          <w:b/>
          <w:bCs/>
          <w:sz w:val="28"/>
          <w:szCs w:val="28"/>
          <w:lang w:eastAsia="ru-RU"/>
        </w:rPr>
      </w:pPr>
      <w:r>
        <w:rPr>
          <w:b/>
          <w:bCs/>
          <w:sz w:val="28"/>
          <w:szCs w:val="28"/>
          <w:lang w:eastAsia="ru-RU"/>
        </w:rPr>
        <w:t xml:space="preserve">Перечень общих признаков заявителей, </w:t>
        <w:br/>
        <w:t>а также комбинации значений признаков, каждая из которых соответствует одному варианту предоставления Услуги</w:t>
      </w:r>
    </w:p>
    <w:p>
      <w:pPr>
        <w:pStyle w:val="Normal"/>
        <w:spacing w:before="240" w:after="0"/>
        <w:ind w:firstLine="709"/>
        <w:jc w:val="both"/>
        <w:rPr>
          <w:sz w:val="28"/>
          <w:szCs w:val="28"/>
          <w:lang w:eastAsia="ru-RU"/>
        </w:rPr>
      </w:pPr>
      <w:r>
        <w:rPr>
          <w:sz w:val="28"/>
          <w:szCs w:val="28"/>
          <w:lang w:eastAsia="ru-RU"/>
        </w:rPr>
        <w:t>Таблица 1. Круг заявителей в соответствии с вариантами предоставления Услуги</w:t>
      </w:r>
    </w:p>
    <w:tbl>
      <w:tblPr>
        <w:tblStyle w:val="3"/>
        <w:tblW w:w="1006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134"/>
        <w:gridCol w:w="8930"/>
      </w:tblGrid>
      <w:tr>
        <w:trPr>
          <w:trHeight w:val="567" w:hRule="atLeast"/>
        </w:trPr>
        <w:tc>
          <w:tcPr>
            <w:tcW w:w="1134" w:type="dxa"/>
            <w:tcBorders/>
            <w:vAlign w:val="center"/>
          </w:tcPr>
          <w:p>
            <w:pPr>
              <w:pStyle w:val="Normal"/>
              <w:widowControl/>
              <w:suppressAutoHyphens w:val="true"/>
              <w:spacing w:before="0" w:after="160"/>
              <w:jc w:val="center"/>
              <w:rPr>
                <w:b/>
                <w:bCs/>
                <w:szCs w:val="20"/>
                <w:lang w:eastAsia="ru-RU"/>
              </w:rPr>
            </w:pPr>
            <w:r>
              <w:rPr>
                <w:b/>
                <w:bCs/>
                <w:kern w:val="0"/>
                <w:szCs w:val="20"/>
                <w:lang w:val="ru-RU" w:eastAsia="ru-RU" w:bidi="ar-SA"/>
              </w:rPr>
              <w:t xml:space="preserve">№ </w:t>
            </w:r>
            <w:r>
              <w:rPr>
                <w:b/>
                <w:bCs/>
                <w:kern w:val="0"/>
                <w:szCs w:val="20"/>
                <w:lang w:val="ru-RU" w:eastAsia="ru-RU" w:bidi="ar-SA"/>
              </w:rPr>
              <w:t>варианта</w:t>
            </w:r>
          </w:p>
        </w:tc>
        <w:tc>
          <w:tcPr>
            <w:tcW w:w="8930" w:type="dxa"/>
            <w:tcBorders/>
            <w:vAlign w:val="center"/>
          </w:tcPr>
          <w:p>
            <w:pPr>
              <w:pStyle w:val="Normal"/>
              <w:widowControl/>
              <w:suppressAutoHyphens w:val="true"/>
              <w:spacing w:before="0" w:after="160"/>
              <w:jc w:val="center"/>
              <w:rPr>
                <w:b/>
                <w:bCs/>
                <w:szCs w:val="20"/>
                <w:lang w:eastAsia="ru-RU"/>
              </w:rPr>
            </w:pPr>
            <w:r>
              <w:rPr>
                <w:b/>
                <w:bCs/>
                <w:kern w:val="0"/>
                <w:szCs w:val="20"/>
                <w:lang w:val="ru-RU" w:eastAsia="ru-RU" w:bidi="ar-SA"/>
              </w:rPr>
              <w:t>Комбинация значений признаков</w:t>
            </w:r>
          </w:p>
        </w:tc>
      </w:tr>
      <w:tr>
        <w:trPr>
          <w:trHeight w:val="426" w:hRule="atLeast"/>
        </w:trPr>
        <w:tc>
          <w:tcPr>
            <w:tcW w:w="10064" w:type="dxa"/>
            <w:gridSpan w:val="2"/>
            <w:tcBorders/>
            <w:vAlign w:val="center"/>
          </w:tcPr>
          <w:p>
            <w:pPr>
              <w:pStyle w:val="Normal"/>
              <w:widowControl/>
              <w:suppressAutoHyphens w:val="true"/>
              <w:spacing w:before="0" w:after="160"/>
              <w:jc w:val="both"/>
              <w:rPr>
                <w:i/>
                <w:i/>
                <w:iCs/>
                <w:szCs w:val="20"/>
                <w:lang w:eastAsia="ru-RU"/>
              </w:rPr>
            </w:pPr>
            <w:r>
              <w:rPr>
                <w:i/>
                <w:kern w:val="0"/>
                <w:szCs w:val="20"/>
                <w:lang w:val="ru-RU" w:eastAsia="en-US" w:bidi="ar-SA"/>
              </w:rPr>
              <w:t xml:space="preserve">Результат Услуги, за которым обращается заявитель </w:t>
            </w:r>
            <w:r>
              <w:rPr>
                <w:i/>
                <w:iCs/>
                <w:kern w:val="0"/>
                <w:szCs w:val="20"/>
                <w:lang w:val="ru-RU" w:eastAsia="ru-RU" w:bidi="ar-SA"/>
              </w:rPr>
              <w:t>«</w:t>
            </w:r>
            <w:r>
              <w:rPr>
                <w:i/>
                <w:kern w:val="0"/>
                <w:szCs w:val="20"/>
                <w:lang w:val="ru-RU" w:eastAsia="en-US" w:bidi="ar-SA"/>
              </w:rPr>
              <w:t>Утверждение схемы расположения земельного участка на кадастровом плане территории для организации аукциона»</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Физическое лицо</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Физическое лицо</w:t>
            </w:r>
            <w:r>
              <w:rPr>
                <w:kern w:val="0"/>
                <w:szCs w:val="20"/>
                <w:lang w:val="ru-RU" w:eastAsia="en-US" w:bidi="ar-SA"/>
              </w:rPr>
              <w:t>, обращается через представителя</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Индивидуальный предприниматель</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Индивидуальный предприниматель</w:t>
            </w:r>
            <w:r>
              <w:rPr>
                <w:kern w:val="0"/>
                <w:szCs w:val="20"/>
                <w:lang w:val="ru-RU" w:eastAsia="en-US" w:bidi="ar-SA"/>
              </w:rPr>
              <w:t>, обращается через представителя</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Юридическое лицо</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Юридическое лицо</w:t>
            </w:r>
            <w:r>
              <w:rPr>
                <w:kern w:val="0"/>
                <w:szCs w:val="20"/>
                <w:lang w:val="ru-RU" w:eastAsia="en-US" w:bidi="ar-SA"/>
              </w:rPr>
              <w:t>, обращается через представителя</w:t>
            </w:r>
          </w:p>
        </w:tc>
      </w:tr>
      <w:tr>
        <w:trPr>
          <w:trHeight w:val="426" w:hRule="atLeast"/>
        </w:trPr>
        <w:tc>
          <w:tcPr>
            <w:tcW w:w="10064" w:type="dxa"/>
            <w:gridSpan w:val="2"/>
            <w:tcBorders/>
            <w:vAlign w:val="center"/>
          </w:tcPr>
          <w:p>
            <w:pPr>
              <w:pStyle w:val="Normal"/>
              <w:widowControl/>
              <w:suppressAutoHyphens w:val="true"/>
              <w:spacing w:before="0" w:after="160"/>
              <w:jc w:val="both"/>
              <w:rPr>
                <w:i/>
                <w:i/>
                <w:iCs/>
                <w:szCs w:val="20"/>
                <w:lang w:eastAsia="ru-RU"/>
              </w:rPr>
            </w:pPr>
            <w:r>
              <w:rPr>
                <w:i/>
                <w:kern w:val="0"/>
                <w:szCs w:val="20"/>
                <w:lang w:val="ru-RU" w:eastAsia="en-US" w:bidi="ar-SA"/>
              </w:rPr>
              <w:t xml:space="preserve">Результат Услуги, за которым обращается заявитель </w:t>
            </w:r>
            <w:r>
              <w:rPr>
                <w:i/>
                <w:iCs/>
                <w:kern w:val="0"/>
                <w:szCs w:val="20"/>
                <w:lang w:val="ru-RU" w:eastAsia="ru-RU" w:bidi="ar-SA"/>
              </w:rPr>
              <w:t>«</w:t>
            </w:r>
            <w:r>
              <w:rPr>
                <w:i/>
                <w:kern w:val="0"/>
                <w:szCs w:val="20"/>
                <w:lang w:val="ru-RU" w:eastAsia="en-US" w:bidi="ar-SA"/>
              </w:rPr>
              <w:t>Организация аукциона на право заключения договора аренды или купли продажи земельного участка»</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Физическое лицо</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Физическое лицо</w:t>
            </w:r>
            <w:r>
              <w:rPr>
                <w:kern w:val="0"/>
                <w:szCs w:val="20"/>
                <w:lang w:val="ru-RU" w:eastAsia="en-US" w:bidi="ar-SA"/>
              </w:rPr>
              <w:t>, обращается через представителя</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Индивидуальный предприниматель</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Индивидуальный предприниматель</w:t>
            </w:r>
            <w:r>
              <w:rPr>
                <w:kern w:val="0"/>
                <w:szCs w:val="20"/>
                <w:lang w:val="ru-RU" w:eastAsia="en-US" w:bidi="ar-SA"/>
              </w:rPr>
              <w:t>, обращается через представителя</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Юридическое лицо</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Юридическое лицо</w:t>
            </w:r>
            <w:r>
              <w:rPr>
                <w:kern w:val="0"/>
                <w:szCs w:val="20"/>
                <w:lang w:val="ru-RU" w:eastAsia="en-US" w:bidi="ar-SA"/>
              </w:rPr>
              <w:t>, обращается через представителя</w:t>
            </w:r>
          </w:p>
        </w:tc>
      </w:tr>
      <w:tr>
        <w:trPr>
          <w:trHeight w:val="426" w:hRule="atLeast"/>
        </w:trPr>
        <w:tc>
          <w:tcPr>
            <w:tcW w:w="10064" w:type="dxa"/>
            <w:gridSpan w:val="2"/>
            <w:tcBorders/>
            <w:vAlign w:val="center"/>
          </w:tcPr>
          <w:p>
            <w:pPr>
              <w:pStyle w:val="Normal"/>
              <w:widowControl/>
              <w:suppressAutoHyphens w:val="true"/>
              <w:spacing w:before="0" w:after="160"/>
              <w:jc w:val="both"/>
              <w:rPr>
                <w:i/>
                <w:i/>
                <w:iCs/>
                <w:szCs w:val="20"/>
                <w:lang w:eastAsia="ru-RU"/>
              </w:rPr>
            </w:pPr>
            <w:r>
              <w:rPr>
                <w:i/>
                <w:kern w:val="0"/>
                <w:szCs w:val="20"/>
                <w:lang w:val="ru-RU" w:eastAsia="en-US" w:bidi="ar-SA"/>
              </w:rPr>
              <w:t xml:space="preserve">Результат Услуги, за которым обращается заявитель </w:t>
            </w:r>
            <w:r>
              <w:rPr>
                <w:i/>
                <w:iCs/>
                <w:kern w:val="0"/>
                <w:szCs w:val="20"/>
                <w:lang w:val="ru-RU" w:eastAsia="ru-RU" w:bidi="ar-SA"/>
              </w:rPr>
              <w:t>«</w:t>
            </w:r>
            <w:r>
              <w:rPr>
                <w:i/>
                <w:kern w:val="0"/>
                <w:szCs w:val="20"/>
                <w:lang w:val="ru-RU" w:eastAsia="en-US" w:bidi="ar-SA"/>
              </w:rPr>
              <w:t>Исправление опечаток и (или) ошибок, допущенных в результате предоставления Услуги»</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Физическое лицо</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Физическое лицо</w:t>
            </w:r>
            <w:r>
              <w:rPr>
                <w:kern w:val="0"/>
                <w:szCs w:val="20"/>
                <w:lang w:val="ru-RU" w:eastAsia="en-US" w:bidi="ar-SA"/>
              </w:rPr>
              <w:t>, обращается через представителя</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Индивидуальный предприниматель</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Индивидуальный предприниматель</w:t>
            </w:r>
            <w:r>
              <w:rPr>
                <w:kern w:val="0"/>
                <w:szCs w:val="20"/>
                <w:lang w:val="ru-RU" w:eastAsia="en-US" w:bidi="ar-SA"/>
              </w:rPr>
              <w:t>, обращается через представителя</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Юридическое лицо</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4"/>
              </w:numPr>
              <w:tabs>
                <w:tab w:val="clear" w:pos="1134"/>
              </w:tabs>
              <w:suppressAutoHyphens w:val="true"/>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uppressAutoHyphens w:val="true"/>
              <w:spacing w:before="0" w:after="160"/>
              <w:jc w:val="left"/>
              <w:rPr>
                <w:szCs w:val="20"/>
              </w:rPr>
            </w:pPr>
            <w:r>
              <w:rPr>
                <w:kern w:val="0"/>
                <w:szCs w:val="20"/>
                <w:lang w:val="en-US" w:eastAsia="en-US" w:bidi="ar-SA"/>
              </w:rPr>
              <w:t>Юридическое лицо</w:t>
            </w:r>
            <w:r>
              <w:rPr>
                <w:kern w:val="0"/>
                <w:szCs w:val="20"/>
                <w:lang w:val="ru-RU" w:eastAsia="en-US" w:bidi="ar-SA"/>
              </w:rPr>
              <w:t>, обращается через представителя</w:t>
            </w:r>
          </w:p>
        </w:tc>
      </w:tr>
    </w:tbl>
    <w:p>
      <w:pPr>
        <w:pStyle w:val="Normal"/>
        <w:ind w:firstLine="709"/>
        <w:jc w:val="both"/>
        <w:rPr>
          <w:sz w:val="28"/>
          <w:szCs w:val="28"/>
          <w:lang w:eastAsia="ru-RU"/>
        </w:rPr>
      </w:pPr>
      <w:r>
        <w:rPr>
          <w:sz w:val="28"/>
          <w:szCs w:val="28"/>
          <w:lang w:eastAsia="ru-RU"/>
        </w:rPr>
      </w:r>
    </w:p>
    <w:p>
      <w:pPr>
        <w:pStyle w:val="Normal"/>
        <w:ind w:firstLine="709"/>
        <w:jc w:val="both"/>
        <w:rPr>
          <w:sz w:val="28"/>
          <w:szCs w:val="28"/>
          <w:lang w:eastAsia="ru-RU"/>
        </w:rPr>
      </w:pPr>
      <w:r>
        <w:rPr>
          <w:sz w:val="28"/>
          <w:szCs w:val="28"/>
          <w:lang w:eastAsia="ru-RU"/>
        </w:rPr>
        <w:t>Таблица 2. Перечень общих признаков заявителей</w:t>
      </w:r>
    </w:p>
    <w:tbl>
      <w:tblPr>
        <w:tblW w:w="1006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134"/>
        <w:gridCol w:w="2974"/>
        <w:gridCol w:w="5957"/>
      </w:tblGrid>
      <w:tr>
        <w:trPr>
          <w:trHeight w:val="815"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Cs w:val="20"/>
                <w:lang w:eastAsia="ru-RU"/>
              </w:rPr>
            </w:pPr>
            <w:r>
              <w:rPr>
                <w:b/>
                <w:bCs/>
                <w:szCs w:val="20"/>
                <w:lang w:eastAsia="ru-RU"/>
              </w:rPr>
              <w:t xml:space="preserve">№ </w:t>
            </w:r>
            <w:r>
              <w:rPr>
                <w:b/>
                <w:bCs/>
                <w:szCs w:val="20"/>
                <w:lang w:eastAsia="ru-RU"/>
              </w:rPr>
              <w:t>п/п</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Cs w:val="20"/>
                <w:lang w:eastAsia="ru-RU"/>
              </w:rPr>
            </w:pPr>
            <w:r>
              <w:rPr>
                <w:b/>
                <w:bCs/>
                <w:szCs w:val="20"/>
                <w:lang w:eastAsia="ru-RU"/>
              </w:rPr>
              <w:t>Признак заявителя</w:t>
            </w:r>
          </w:p>
        </w:tc>
        <w:tc>
          <w:tcPr>
            <w:tcW w:w="5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Cs w:val="20"/>
                <w:lang w:eastAsia="ru-RU"/>
              </w:rPr>
            </w:pPr>
            <w:r>
              <w:rPr>
                <w:b/>
                <w:bCs/>
                <w:szCs w:val="20"/>
                <w:lang w:eastAsia="ru-RU"/>
              </w:rPr>
              <w:t>Значения признака заявителя</w:t>
            </w:r>
          </w:p>
        </w:tc>
      </w:tr>
      <w:tr>
        <w:trPr>
          <w:trHeight w:val="339" w:hRule="atLeast"/>
        </w:trPr>
        <w:tc>
          <w:tcPr>
            <w:tcW w:w="1006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Cs w:val="20"/>
              </w:rPr>
            </w:pPr>
            <w:r>
              <w:rPr>
                <w:i/>
                <w:szCs w:val="20"/>
              </w:rPr>
              <w:t>Результат</w:t>
            </w:r>
            <w:r>
              <w:rPr>
                <w:i/>
                <w:szCs w:val="20"/>
                <w:lang w:val="en-US"/>
              </w:rPr>
              <w:t xml:space="preserve"> </w:t>
            </w:r>
            <w:r>
              <w:rPr>
                <w:i/>
                <w:szCs w:val="20"/>
              </w:rPr>
              <w:t>Услуги</w:t>
            </w:r>
            <w:r>
              <w:rPr>
                <w:i/>
                <w:szCs w:val="20"/>
                <w:lang w:val="en-US"/>
              </w:rPr>
              <w:t xml:space="preserve"> </w:t>
            </w:r>
            <w:r>
              <w:rPr>
                <w:i/>
                <w:iCs/>
                <w:szCs w:val="20"/>
                <w:lang w:val="en-US" w:eastAsia="ru-RU"/>
              </w:rPr>
              <w:t>«</w:t>
            </w:r>
            <w:r>
              <w:rPr>
                <w:i/>
                <w:szCs w:val="20"/>
                <w:lang w:val="en-US"/>
              </w:rPr>
              <w:t>Утверждение схемы расположения земельного участка на кадастровом плане территории для организации аукциона»</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2"/>
              </w:numPr>
              <w:tabs>
                <w:tab w:val="clear" w:pos="1134"/>
              </w:tabs>
              <w:ind w:right="-536"/>
              <w:rPr>
                <w:sz w:val="28"/>
                <w:szCs w:val="28"/>
                <w:lang w:eastAsia="ru-RU"/>
              </w:rPr>
            </w:pPr>
            <w:r>
              <w:rPr>
                <w:sz w:val="28"/>
                <w:szCs w:val="28"/>
                <w:lang w:eastAsia="ru-RU"/>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Категория заявителя</w:t>
            </w:r>
          </w:p>
        </w:tc>
        <w:tc>
          <w:tcPr>
            <w:tcW w:w="59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Физическое лицо</w:t>
            </w:r>
            <w:r>
              <w:rPr>
                <w:szCs w:val="20"/>
              </w:rPr>
              <w:t>.</w:t>
            </w:r>
          </w:p>
          <w:p>
            <w:pPr>
              <w:pStyle w:val="Normal"/>
              <w:rPr>
                <w:szCs w:val="20"/>
              </w:rPr>
            </w:pPr>
            <w:r>
              <w:rPr>
                <w:szCs w:val="20"/>
                <w:lang w:val="en-US"/>
              </w:rPr>
              <w:t>2. Индивидуальный предприниматель</w:t>
            </w:r>
            <w:r>
              <w:rPr>
                <w:szCs w:val="20"/>
              </w:rPr>
              <w:t>.</w:t>
            </w:r>
          </w:p>
          <w:p>
            <w:pPr>
              <w:pStyle w:val="Normal"/>
              <w:rPr>
                <w:szCs w:val="20"/>
              </w:rPr>
            </w:pPr>
            <w:r>
              <w:rPr>
                <w:szCs w:val="20"/>
                <w:lang w:val="en-US"/>
              </w:rPr>
              <w:t>3. Юридическое лицо</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2"/>
              </w:numPr>
              <w:tabs>
                <w:tab w:val="clear" w:pos="1134"/>
              </w:tabs>
              <w:ind w:right="-536"/>
              <w:rPr>
                <w:sz w:val="28"/>
                <w:szCs w:val="28"/>
                <w:lang w:eastAsia="ru-RU"/>
              </w:rPr>
            </w:pPr>
            <w:r>
              <w:rPr>
                <w:sz w:val="28"/>
                <w:szCs w:val="28"/>
                <w:lang w:eastAsia="ru-RU"/>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Заявитель обращается лично или через представителя?</w:t>
            </w:r>
          </w:p>
        </w:tc>
        <w:tc>
          <w:tcPr>
            <w:tcW w:w="59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Обратился лично</w:t>
            </w:r>
            <w:r>
              <w:rPr>
                <w:szCs w:val="20"/>
              </w:rPr>
              <w:t>.</w:t>
            </w:r>
          </w:p>
          <w:p>
            <w:pPr>
              <w:pStyle w:val="Normal"/>
              <w:rPr>
                <w:szCs w:val="20"/>
              </w:rPr>
            </w:pPr>
            <w:r>
              <w:rPr>
                <w:szCs w:val="20"/>
                <w:lang w:val="en-US"/>
              </w:rPr>
              <w:t>2. Обращается через представителя</w:t>
            </w:r>
          </w:p>
        </w:tc>
      </w:tr>
      <w:tr>
        <w:trPr>
          <w:trHeight w:val="339" w:hRule="atLeast"/>
        </w:trPr>
        <w:tc>
          <w:tcPr>
            <w:tcW w:w="1006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Cs w:val="20"/>
              </w:rPr>
            </w:pPr>
            <w:r>
              <w:rPr>
                <w:i/>
                <w:szCs w:val="20"/>
              </w:rPr>
              <w:t>Результат</w:t>
            </w:r>
            <w:r>
              <w:rPr>
                <w:i/>
                <w:szCs w:val="20"/>
                <w:lang w:val="en-US"/>
              </w:rPr>
              <w:t xml:space="preserve"> </w:t>
            </w:r>
            <w:r>
              <w:rPr>
                <w:i/>
                <w:szCs w:val="20"/>
              </w:rPr>
              <w:t>Услуги</w:t>
            </w:r>
            <w:r>
              <w:rPr>
                <w:i/>
                <w:szCs w:val="20"/>
                <w:lang w:val="en-US"/>
              </w:rPr>
              <w:t xml:space="preserve"> </w:t>
            </w:r>
            <w:r>
              <w:rPr>
                <w:i/>
                <w:iCs/>
                <w:szCs w:val="20"/>
                <w:lang w:val="en-US" w:eastAsia="ru-RU"/>
              </w:rPr>
              <w:t>«</w:t>
            </w:r>
            <w:r>
              <w:rPr>
                <w:i/>
                <w:szCs w:val="20"/>
                <w:lang w:val="en-US"/>
              </w:rPr>
              <w:t>Организация аукциона на право заключения договора аренды или купли продажи земельного участка»</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2"/>
              </w:numPr>
              <w:tabs>
                <w:tab w:val="clear" w:pos="1134"/>
              </w:tabs>
              <w:ind w:right="-536"/>
              <w:rPr>
                <w:sz w:val="28"/>
                <w:szCs w:val="28"/>
                <w:lang w:eastAsia="ru-RU"/>
              </w:rPr>
            </w:pPr>
            <w:r>
              <w:rPr>
                <w:sz w:val="28"/>
                <w:szCs w:val="28"/>
                <w:lang w:eastAsia="ru-RU"/>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Категория заявителя</w:t>
            </w:r>
          </w:p>
        </w:tc>
        <w:tc>
          <w:tcPr>
            <w:tcW w:w="59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Физическое лицо</w:t>
            </w:r>
            <w:r>
              <w:rPr>
                <w:szCs w:val="20"/>
              </w:rPr>
              <w:t>.</w:t>
            </w:r>
          </w:p>
          <w:p>
            <w:pPr>
              <w:pStyle w:val="Normal"/>
              <w:rPr>
                <w:szCs w:val="20"/>
              </w:rPr>
            </w:pPr>
            <w:r>
              <w:rPr>
                <w:szCs w:val="20"/>
                <w:lang w:val="en-US"/>
              </w:rPr>
              <w:t>2. Индивидуальный предприниматель</w:t>
            </w:r>
            <w:r>
              <w:rPr>
                <w:szCs w:val="20"/>
              </w:rPr>
              <w:t>.</w:t>
            </w:r>
          </w:p>
          <w:p>
            <w:pPr>
              <w:pStyle w:val="Normal"/>
              <w:rPr>
                <w:szCs w:val="20"/>
              </w:rPr>
            </w:pPr>
            <w:r>
              <w:rPr>
                <w:szCs w:val="20"/>
                <w:lang w:val="en-US"/>
              </w:rPr>
              <w:t>3. Юридическое лицо</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2"/>
              </w:numPr>
              <w:tabs>
                <w:tab w:val="clear" w:pos="1134"/>
              </w:tabs>
              <w:ind w:right="-536"/>
              <w:rPr>
                <w:sz w:val="28"/>
                <w:szCs w:val="28"/>
                <w:lang w:eastAsia="ru-RU"/>
              </w:rPr>
            </w:pPr>
            <w:r>
              <w:rPr>
                <w:sz w:val="28"/>
                <w:szCs w:val="28"/>
                <w:lang w:eastAsia="ru-RU"/>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Заявитель обращается лично или через представителя?</w:t>
            </w:r>
          </w:p>
        </w:tc>
        <w:tc>
          <w:tcPr>
            <w:tcW w:w="59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Обратился лично</w:t>
            </w:r>
            <w:r>
              <w:rPr>
                <w:szCs w:val="20"/>
              </w:rPr>
              <w:t>.</w:t>
            </w:r>
          </w:p>
          <w:p>
            <w:pPr>
              <w:pStyle w:val="Normal"/>
              <w:rPr>
                <w:szCs w:val="20"/>
              </w:rPr>
            </w:pPr>
            <w:r>
              <w:rPr>
                <w:szCs w:val="20"/>
                <w:lang w:val="en-US"/>
              </w:rPr>
              <w:t>2. Обращается через представителя</w:t>
            </w:r>
          </w:p>
        </w:tc>
      </w:tr>
      <w:tr>
        <w:trPr>
          <w:trHeight w:val="339" w:hRule="atLeast"/>
        </w:trPr>
        <w:tc>
          <w:tcPr>
            <w:tcW w:w="1006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Cs w:val="20"/>
              </w:rPr>
            </w:pPr>
            <w:r>
              <w:rPr>
                <w:i/>
                <w:szCs w:val="20"/>
              </w:rPr>
              <w:t>Результат</w:t>
            </w:r>
            <w:r>
              <w:rPr>
                <w:i/>
                <w:szCs w:val="20"/>
                <w:lang w:val="en-US"/>
              </w:rPr>
              <w:t xml:space="preserve"> </w:t>
            </w:r>
            <w:r>
              <w:rPr>
                <w:i/>
                <w:szCs w:val="20"/>
              </w:rPr>
              <w:t>Услуги</w:t>
            </w:r>
            <w:r>
              <w:rPr>
                <w:i/>
                <w:szCs w:val="20"/>
                <w:lang w:val="en-US"/>
              </w:rPr>
              <w:t xml:space="preserve"> </w:t>
            </w:r>
            <w:r>
              <w:rPr>
                <w:i/>
                <w:iCs/>
                <w:szCs w:val="20"/>
                <w:lang w:val="en-US" w:eastAsia="ru-RU"/>
              </w:rPr>
              <w:t>«</w:t>
            </w:r>
            <w:r>
              <w:rPr>
                <w:i/>
                <w:szCs w:val="20"/>
                <w:lang w:val="en-US"/>
              </w:rPr>
              <w:t>Исправление опечаток и (или) ошибок, допущенных в результате предоставления Услуги»</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2"/>
              </w:numPr>
              <w:tabs>
                <w:tab w:val="clear" w:pos="1134"/>
              </w:tabs>
              <w:ind w:right="-536"/>
              <w:rPr>
                <w:sz w:val="28"/>
                <w:szCs w:val="28"/>
                <w:lang w:eastAsia="ru-RU"/>
              </w:rPr>
            </w:pPr>
            <w:r>
              <w:rPr>
                <w:sz w:val="28"/>
                <w:szCs w:val="28"/>
                <w:lang w:eastAsia="ru-RU"/>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Категория заявителя</w:t>
            </w:r>
          </w:p>
        </w:tc>
        <w:tc>
          <w:tcPr>
            <w:tcW w:w="59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Физическое лицо</w:t>
            </w:r>
            <w:r>
              <w:rPr>
                <w:szCs w:val="20"/>
              </w:rPr>
              <w:t>.</w:t>
            </w:r>
          </w:p>
          <w:p>
            <w:pPr>
              <w:pStyle w:val="Normal"/>
              <w:rPr>
                <w:szCs w:val="20"/>
              </w:rPr>
            </w:pPr>
            <w:r>
              <w:rPr>
                <w:szCs w:val="20"/>
                <w:lang w:val="en-US"/>
              </w:rPr>
              <w:t>2. Индивидуальный предприниматель</w:t>
            </w:r>
            <w:r>
              <w:rPr>
                <w:szCs w:val="20"/>
              </w:rPr>
              <w:t>.</w:t>
            </w:r>
          </w:p>
          <w:p>
            <w:pPr>
              <w:pStyle w:val="Normal"/>
              <w:rPr>
                <w:szCs w:val="20"/>
              </w:rPr>
            </w:pPr>
            <w:r>
              <w:rPr>
                <w:szCs w:val="20"/>
                <w:lang w:val="en-US"/>
              </w:rPr>
              <w:t>3. Юридическое лицо</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2"/>
              </w:numPr>
              <w:tabs>
                <w:tab w:val="clear" w:pos="1134"/>
              </w:tabs>
              <w:ind w:right="-536"/>
              <w:rPr>
                <w:sz w:val="28"/>
                <w:szCs w:val="28"/>
                <w:lang w:eastAsia="ru-RU"/>
              </w:rPr>
            </w:pPr>
            <w:r>
              <w:rPr>
                <w:sz w:val="28"/>
                <w:szCs w:val="28"/>
                <w:lang w:eastAsia="ru-RU"/>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Заявитель обращается лично или через представителя?</w:t>
            </w:r>
          </w:p>
        </w:tc>
        <w:tc>
          <w:tcPr>
            <w:tcW w:w="59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Обратился лично</w:t>
            </w:r>
            <w:r>
              <w:rPr>
                <w:szCs w:val="20"/>
              </w:rPr>
              <w:t>.</w:t>
            </w:r>
          </w:p>
          <w:p>
            <w:pPr>
              <w:pStyle w:val="Normal"/>
              <w:rPr>
                <w:szCs w:val="20"/>
              </w:rPr>
            </w:pPr>
            <w:r>
              <w:rPr>
                <w:szCs w:val="20"/>
                <w:lang w:val="en-US"/>
              </w:rPr>
              <w:t>2. Обращается через представителя</w:t>
            </w:r>
          </w:p>
        </w:tc>
      </w:tr>
    </w:tbl>
    <w:p>
      <w:pPr>
        <w:pStyle w:val="1TimesNewRoman12"/>
        <w:keepNext w:val="true"/>
        <w:tabs>
          <w:tab w:val="clear" w:pos="851"/>
        </w:tabs>
        <w:spacing w:lineRule="auto" w:line="240"/>
        <w:ind w:hanging="0"/>
        <w:rPr>
          <w:sz w:val="28"/>
          <w:szCs w:val="28"/>
          <w:lang w:val="en-US"/>
        </w:rPr>
      </w:pPr>
      <w:r>
        <w:rPr>
          <w:sz w:val="28"/>
          <w:szCs w:val="28"/>
          <w:lang w:val="en-US"/>
        </w:rPr>
      </w:r>
      <w:r>
        <w:br w:type="page"/>
      </w:r>
    </w:p>
    <w:p>
      <w:pPr>
        <w:pStyle w:val="NoSpacing"/>
        <w:numPr>
          <w:ilvl w:val="0"/>
          <w:numId w:val="0"/>
        </w:numPr>
        <w:spacing w:before="0" w:after="0"/>
        <w:ind w:hanging="0" w:left="6237"/>
        <w:outlineLvl w:val="0"/>
        <w:rPr>
          <w:sz w:val="28"/>
          <w:szCs w:val="28"/>
          <w:lang w:val="en-US"/>
        </w:rPr>
      </w:pPr>
      <w:r>
        <w:rPr>
          <w:sz w:val="28"/>
          <w:szCs w:val="28"/>
        </w:rPr>
        <w:t>Приложение</w:t>
      </w:r>
      <w:r>
        <w:rPr>
          <w:sz w:val="28"/>
          <w:szCs w:val="28"/>
          <w:lang w:val="en-US"/>
        </w:rPr>
        <w:t xml:space="preserve"> № 2</w:t>
      </w:r>
    </w:p>
    <w:p>
      <w:pPr>
        <w:pStyle w:val="NoSpacing"/>
        <w:ind w:left="6237"/>
        <w:rPr>
          <w:sz w:val="28"/>
          <w:szCs w:val="28"/>
          <w:lang w:val="en-US"/>
        </w:rPr>
      </w:pPr>
      <w:r>
        <w:rPr>
          <w:sz w:val="28"/>
          <w:szCs w:val="28"/>
        </w:rPr>
        <w:t>Утвержден постановлением Администрации Вилючинского городского округа от 10.09.2025 г. № 818</w:t>
      </w:r>
      <w:r>
        <w:rPr>
          <w:sz w:val="28"/>
          <w:szCs w:val="28"/>
          <w:lang w:val="en-US"/>
        </w:rPr>
        <w:t xml:space="preserve"> </w:t>
      </w:r>
    </w:p>
    <w:p>
      <w:pPr>
        <w:pStyle w:val="1TimesNewRoman12"/>
        <w:tabs>
          <w:tab w:val="clear" w:pos="851"/>
        </w:tabs>
        <w:spacing w:lineRule="auto" w:line="240"/>
        <w:ind w:hanging="0"/>
        <w:jc w:val="left"/>
        <w:rPr>
          <w:sz w:val="20"/>
          <w:lang w:val="en-US"/>
        </w:rPr>
      </w:pPr>
      <w:r>
        <w:rPr>
          <w:sz w:val="20"/>
          <w:lang w:val="en-US"/>
        </w:rPr>
        <w:t xml:space="preserve"> </w:t>
      </w:r>
    </w:p>
    <w:p>
      <w:pPr>
        <w:pStyle w:val="1TimesNewRoman12"/>
        <w:tabs>
          <w:tab w:val="clear" w:pos="851"/>
        </w:tabs>
        <w:spacing w:lineRule="auto" w:line="240"/>
        <w:ind w:hanging="0" w:left="720"/>
        <w:jc w:val="right"/>
        <w:rPr>
          <w:sz w:val="20"/>
          <w:u w:val="single"/>
          <w:lang w:val="en-US"/>
        </w:rPr>
      </w:pPr>
      <w:r>
        <w:rPr>
          <w:sz w:val="20"/>
          <w:u w:val="single"/>
        </w:rPr>
        <w:t>ФОРМА</w:t>
      </w:r>
      <w:r>
        <w:rPr>
          <w:sz w:val="20"/>
          <w:u w:val="single"/>
          <w:lang w:val="en-US"/>
        </w:rPr>
        <w:t xml:space="preserve"> </w:t>
      </w:r>
      <w:r>
        <w:rPr>
          <w:sz w:val="20"/>
          <w:u w:val="single"/>
        </w:rPr>
        <w:t>к</w:t>
      </w:r>
      <w:r>
        <w:rPr>
          <w:sz w:val="20"/>
          <w:u w:val="single"/>
          <w:lang w:val="en-US"/>
        </w:rPr>
        <w:t xml:space="preserve"> </w:t>
      </w:r>
      <w:r>
        <w:rPr>
          <w:sz w:val="20"/>
          <w:u w:val="single"/>
        </w:rPr>
        <w:t>вариантам</w:t>
      </w:r>
      <w:r>
        <w:rPr>
          <w:sz w:val="20"/>
          <w:u w:val="single"/>
          <w:lang w:val="en-US"/>
        </w:rPr>
        <w:t xml:space="preserve"> 1 – 6</w:t>
      </w:r>
    </w:p>
    <w:p>
      <w:pPr>
        <w:pStyle w:val="Normal"/>
        <w:rPr>
          <w:szCs w:val="20"/>
          <w:lang w:val="en-US"/>
        </w:rPr>
      </w:pPr>
      <w:r>
        <w:rPr>
          <w:szCs w:val="20"/>
          <w:lang w:val="en-US"/>
        </w:rPr>
      </w:r>
    </w:p>
    <w:p>
      <w:pPr>
        <w:pStyle w:val="Normal"/>
        <w:spacing w:lineRule="exact" w:line="360"/>
        <w:ind w:left="4962"/>
        <w:rPr>
          <w:sz w:val="24"/>
          <w:szCs w:val="24"/>
          <w:lang w:val="en-US"/>
        </w:rPr>
      </w:pPr>
      <w:r>
        <w:rPr>
          <w:sz w:val="24"/>
          <w:szCs w:val="24"/>
        </w:rPr>
        <w:t>Наименование</w:t>
      </w:r>
      <w:r>
        <w:rPr>
          <w:sz w:val="24"/>
          <w:szCs w:val="24"/>
          <w:lang w:val="en-US"/>
        </w:rPr>
        <w:t xml:space="preserve"> </w:t>
      </w:r>
      <w:r>
        <w:rPr>
          <w:sz w:val="24"/>
          <w:szCs w:val="24"/>
        </w:rPr>
        <w:t>органа</w:t>
      </w:r>
      <w:r>
        <w:rPr>
          <w:sz w:val="24"/>
          <w:szCs w:val="24"/>
          <w:lang w:val="en-US"/>
        </w:rPr>
        <w:t xml:space="preserve"> </w:t>
      </w:r>
      <w:r>
        <w:rPr>
          <w:sz w:val="24"/>
          <w:szCs w:val="24"/>
        </w:rPr>
        <w:t>власти</w:t>
      </w:r>
      <w:r>
        <w:rPr>
          <w:sz w:val="24"/>
          <w:szCs w:val="24"/>
          <w:lang w:val="en-US"/>
        </w:rPr>
        <w:t xml:space="preserve"> (</w:t>
      </w:r>
      <w:r>
        <w:rPr>
          <w:sz w:val="24"/>
          <w:szCs w:val="24"/>
        </w:rPr>
        <w:t>организации</w:t>
      </w:r>
      <w:r>
        <w:rPr>
          <w:sz w:val="24"/>
          <w:szCs w:val="24"/>
          <w:lang w:val="en-US"/>
        </w:rPr>
        <w:t>)</w:t>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rPr>
        <w:t>Наименование</w:t>
      </w:r>
      <w:r>
        <w:rPr>
          <w:sz w:val="24"/>
          <w:szCs w:val="24"/>
          <w:lang w:val="en-US"/>
        </w:rPr>
        <w:t xml:space="preserve"> </w:t>
      </w:r>
      <w:r>
        <w:rPr>
          <w:sz w:val="24"/>
          <w:szCs w:val="24"/>
        </w:rPr>
        <w:t>должности</w:t>
      </w:r>
      <w:r>
        <w:rPr>
          <w:sz w:val="24"/>
          <w:szCs w:val="24"/>
          <w:lang w:val="en-US"/>
        </w:rPr>
        <w:tab/>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rPr>
      </w:pPr>
      <w:r>
        <w:rPr>
          <w:sz w:val="24"/>
          <w:szCs w:val="24"/>
        </w:rPr>
        <w:t>Фамилия, имя, отчество (при наличии)</w:t>
        <w:tab/>
      </w:r>
    </w:p>
    <w:p>
      <w:pPr>
        <w:pStyle w:val="Normal"/>
        <w:tabs>
          <w:tab w:val="clear" w:pos="1134"/>
          <w:tab w:val="left" w:pos="10065" w:leader="underscore"/>
        </w:tabs>
        <w:spacing w:lineRule="exact" w:line="360"/>
        <w:ind w:left="4961"/>
        <w:rPr>
          <w:sz w:val="24"/>
          <w:szCs w:val="24"/>
          <w:lang w:val="en-US"/>
        </w:rPr>
      </w:pPr>
      <w:r>
        <w:rPr>
          <w:sz w:val="24"/>
          <w:szCs w:val="24"/>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lang w:val="en-US"/>
        </w:rPr>
      </w:r>
    </w:p>
    <w:p>
      <w:pPr>
        <w:pStyle w:val="Normal"/>
        <w:spacing w:lineRule="exact" w:line="360"/>
        <w:rPr>
          <w:sz w:val="24"/>
          <w:szCs w:val="24"/>
          <w:lang w:val="en-US"/>
        </w:rPr>
      </w:pPr>
      <w:r>
        <w:rPr>
          <w:sz w:val="24"/>
          <w:szCs w:val="24"/>
          <w:lang w:val="en-US"/>
        </w:rPr>
        <w:t xml:space="preserve"> </w:t>
      </w:r>
    </w:p>
    <w:p>
      <w:pPr>
        <w:pStyle w:val="Normal"/>
        <w:spacing w:lineRule="exact" w:line="360"/>
        <w:jc w:val="center"/>
        <w:rPr>
          <w:sz w:val="24"/>
          <w:szCs w:val="24"/>
        </w:rPr>
      </w:pPr>
      <w:r>
        <w:rPr>
          <w:sz w:val="24"/>
          <w:szCs w:val="24"/>
        </w:rPr>
        <w:t>Заявление</w:t>
      </w:r>
    </w:p>
    <w:p>
      <w:pPr>
        <w:pStyle w:val="Normal"/>
        <w:spacing w:lineRule="exact" w:line="360"/>
        <w:jc w:val="center"/>
        <w:rPr>
          <w:sz w:val="24"/>
          <w:szCs w:val="24"/>
          <w:lang w:val="en-US"/>
        </w:rPr>
      </w:pPr>
      <w:r>
        <w:rPr>
          <w:sz w:val="24"/>
          <w:szCs w:val="24"/>
        </w:rPr>
        <w:t>о предоставлении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физическим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и отчество (последнее -  при наличии) физического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и реквизиты документа, удостоверяющего личность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и номер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кем выдан: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когда выдан: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жительства (почтовый индекс, наименование субъекта Российской Федерации, района, города, населенного пункта, улицы, номер дома (владения), корпуса (строения), квартиры (офиса):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об индивидуальном предпринимателе: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полное наименование: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ОГРНИП: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контактный телефон: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регистрации по месту жительства (по месту пребывания):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юридическим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полное наименование юридического лица с указанием его организационно-правовой формы: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(ОГРН):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нахождения (почтовый индекс, наименование субъекта Российской Федерации, района, города, населенного пункта, улицы, номер дома (владения), корпуса (строения), квартиры (офиса):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телефон: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представителе заявителя: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номер: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кем выдан: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выдачи: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жительства: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пребывания: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Прошу утвердить схему расположения земельного (земельных) участка (ов).</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земельном участке: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или описание местоположения: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общая площадь (кв.м.):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цель использования земельного участка: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Образуемых из земельного участка (земельных участков) (заполняется в случае объединения или раздела земельного (земельных) участков).</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Даю согласие на утверждение иного варианта схемы расположения земельного участка.</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К заявлению прилагаются: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перечень документов, представленных в целях предоставления Услуги: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Способ получения результата Услуги: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 использованием личного кабинета на Едином портале: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МФЦ (в случае подачи заявления через МФЦ):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Органе власти: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 адрес электронной почты: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посредством почтовой связи (простое или заказное почтовое отправлением с уведомлением о вручении):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Подпись и дата подачи заявления: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подписания: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расшифровка подписи (инициалы, фамилия):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печать (при наличии): </w:t>
        <w:tab/>
        <w:t xml:space="preserve">. </w:t>
      </w:r>
      <w:r>
        <w:br w:type="page"/>
      </w:r>
    </w:p>
    <w:p>
      <w:pPr>
        <w:pStyle w:val="Normal"/>
        <w:keepNext w:val="true"/>
        <w:tabs>
          <w:tab w:val="clear" w:pos="1134"/>
          <w:tab w:val="left" w:pos="10065" w:leader="underscore"/>
        </w:tabs>
        <w:spacing w:lineRule="exact" w:line="360" w:before="0" w:after="0"/>
        <w:rPr>
          <w:sz w:val="28"/>
          <w:szCs w:val="28"/>
          <w:lang w:val="en-US"/>
        </w:rPr>
      </w:pPr>
      <w:r>
        <w:rPr>
          <w:sz w:val="20"/>
          <w:lang w:val="en-US"/>
        </w:rPr>
        <w:t xml:space="preserve"> </w:t>
      </w:r>
    </w:p>
    <w:p>
      <w:pPr>
        <w:pStyle w:val="1TimesNewRoman12"/>
        <w:tabs>
          <w:tab w:val="clear" w:pos="851"/>
        </w:tabs>
        <w:spacing w:lineRule="auto" w:line="240"/>
        <w:ind w:hanging="0" w:left="720"/>
        <w:jc w:val="right"/>
        <w:rPr>
          <w:sz w:val="20"/>
          <w:u w:val="single"/>
          <w:lang w:val="en-US"/>
        </w:rPr>
      </w:pPr>
      <w:r>
        <w:rPr>
          <w:sz w:val="20"/>
          <w:u w:val="single"/>
        </w:rPr>
        <w:t>ФОРМА</w:t>
      </w:r>
      <w:r>
        <w:rPr>
          <w:sz w:val="20"/>
          <w:u w:val="single"/>
          <w:lang w:val="en-US"/>
        </w:rPr>
        <w:t xml:space="preserve"> </w:t>
      </w:r>
      <w:r>
        <w:rPr>
          <w:sz w:val="20"/>
          <w:u w:val="single"/>
        </w:rPr>
        <w:t>к</w:t>
      </w:r>
      <w:r>
        <w:rPr>
          <w:sz w:val="20"/>
          <w:u w:val="single"/>
          <w:lang w:val="en-US"/>
        </w:rPr>
        <w:t xml:space="preserve"> </w:t>
      </w:r>
      <w:r>
        <w:rPr>
          <w:sz w:val="20"/>
          <w:u w:val="single"/>
        </w:rPr>
        <w:t>вариантам</w:t>
      </w:r>
      <w:r>
        <w:rPr>
          <w:sz w:val="20"/>
          <w:u w:val="single"/>
          <w:lang w:val="en-US"/>
        </w:rPr>
        <w:t xml:space="preserve"> 7 – 12</w:t>
      </w:r>
    </w:p>
    <w:p>
      <w:pPr>
        <w:pStyle w:val="Normal"/>
        <w:rPr>
          <w:szCs w:val="20"/>
          <w:lang w:val="en-US"/>
        </w:rPr>
      </w:pPr>
      <w:r>
        <w:rPr>
          <w:szCs w:val="20"/>
          <w:lang w:val="en-US"/>
        </w:rPr>
      </w:r>
    </w:p>
    <w:p>
      <w:pPr>
        <w:pStyle w:val="Normal"/>
        <w:spacing w:lineRule="exact" w:line="360"/>
        <w:ind w:left="4962"/>
        <w:rPr>
          <w:sz w:val="24"/>
          <w:szCs w:val="24"/>
          <w:lang w:val="en-US"/>
        </w:rPr>
      </w:pPr>
      <w:r>
        <w:rPr>
          <w:sz w:val="24"/>
          <w:szCs w:val="24"/>
        </w:rPr>
        <w:t>Наименование</w:t>
      </w:r>
      <w:r>
        <w:rPr>
          <w:sz w:val="24"/>
          <w:szCs w:val="24"/>
          <w:lang w:val="en-US"/>
        </w:rPr>
        <w:t xml:space="preserve"> </w:t>
      </w:r>
      <w:r>
        <w:rPr>
          <w:sz w:val="24"/>
          <w:szCs w:val="24"/>
        </w:rPr>
        <w:t>органа</w:t>
      </w:r>
      <w:r>
        <w:rPr>
          <w:sz w:val="24"/>
          <w:szCs w:val="24"/>
          <w:lang w:val="en-US"/>
        </w:rPr>
        <w:t xml:space="preserve"> </w:t>
      </w:r>
      <w:r>
        <w:rPr>
          <w:sz w:val="24"/>
          <w:szCs w:val="24"/>
        </w:rPr>
        <w:t>власти</w:t>
      </w:r>
      <w:r>
        <w:rPr>
          <w:sz w:val="24"/>
          <w:szCs w:val="24"/>
          <w:lang w:val="en-US"/>
        </w:rPr>
        <w:t xml:space="preserve"> (</w:t>
      </w:r>
      <w:r>
        <w:rPr>
          <w:sz w:val="24"/>
          <w:szCs w:val="24"/>
        </w:rPr>
        <w:t>организации</w:t>
      </w:r>
      <w:r>
        <w:rPr>
          <w:sz w:val="24"/>
          <w:szCs w:val="24"/>
          <w:lang w:val="en-US"/>
        </w:rPr>
        <w:t>)</w:t>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rPr>
        <w:t>Наименование</w:t>
      </w:r>
      <w:r>
        <w:rPr>
          <w:sz w:val="24"/>
          <w:szCs w:val="24"/>
          <w:lang w:val="en-US"/>
        </w:rPr>
        <w:t xml:space="preserve"> </w:t>
      </w:r>
      <w:r>
        <w:rPr>
          <w:sz w:val="24"/>
          <w:szCs w:val="24"/>
        </w:rPr>
        <w:t>должности</w:t>
      </w:r>
      <w:r>
        <w:rPr>
          <w:sz w:val="24"/>
          <w:szCs w:val="24"/>
          <w:lang w:val="en-US"/>
        </w:rPr>
        <w:tab/>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rPr>
      </w:pPr>
      <w:r>
        <w:rPr>
          <w:sz w:val="24"/>
          <w:szCs w:val="24"/>
        </w:rPr>
        <w:t>Фамилия, имя, отчество (при наличии)</w:t>
        <w:tab/>
      </w:r>
    </w:p>
    <w:p>
      <w:pPr>
        <w:pStyle w:val="Normal"/>
        <w:tabs>
          <w:tab w:val="clear" w:pos="1134"/>
          <w:tab w:val="left" w:pos="10065" w:leader="underscore"/>
        </w:tabs>
        <w:spacing w:lineRule="exact" w:line="360"/>
        <w:ind w:left="4961"/>
        <w:rPr>
          <w:sz w:val="24"/>
          <w:szCs w:val="24"/>
          <w:lang w:val="en-US"/>
        </w:rPr>
      </w:pPr>
      <w:r>
        <w:rPr>
          <w:sz w:val="24"/>
          <w:szCs w:val="24"/>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lang w:val="en-US"/>
        </w:rPr>
      </w:r>
    </w:p>
    <w:p>
      <w:pPr>
        <w:pStyle w:val="Normal"/>
        <w:spacing w:lineRule="exact" w:line="360"/>
        <w:rPr>
          <w:sz w:val="24"/>
          <w:szCs w:val="24"/>
          <w:lang w:val="en-US"/>
        </w:rPr>
      </w:pPr>
      <w:r>
        <w:rPr>
          <w:sz w:val="24"/>
          <w:szCs w:val="24"/>
          <w:lang w:val="en-US"/>
        </w:rPr>
        <w:t xml:space="preserve"> </w:t>
      </w:r>
    </w:p>
    <w:p>
      <w:pPr>
        <w:pStyle w:val="Normal"/>
        <w:spacing w:lineRule="exact" w:line="360"/>
        <w:jc w:val="center"/>
        <w:rPr>
          <w:sz w:val="24"/>
          <w:szCs w:val="24"/>
        </w:rPr>
      </w:pPr>
      <w:r>
        <w:rPr>
          <w:sz w:val="24"/>
          <w:szCs w:val="24"/>
        </w:rPr>
        <w:t>Заявление</w:t>
      </w:r>
    </w:p>
    <w:p>
      <w:pPr>
        <w:pStyle w:val="Normal"/>
        <w:spacing w:lineRule="exact" w:line="360"/>
        <w:jc w:val="center"/>
        <w:rPr>
          <w:sz w:val="24"/>
          <w:szCs w:val="24"/>
          <w:lang w:val="en-US"/>
        </w:rPr>
      </w:pPr>
      <w:r>
        <w:rPr>
          <w:sz w:val="24"/>
          <w:szCs w:val="24"/>
        </w:rPr>
        <w:t>о предоставлении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физическим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и отчество (последнее -  при наличии) физического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и реквизиты документа, удостоверяющего личность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и номер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кем выдан: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когда выдан: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жительства (почтовый индекс, наименование субъекта Российской Федерации, района, города, населенного пункта, улицы, номер дома (владения), корпуса (строения), квартиры (офиса):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об индивидуальном предпринимателе: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полное наименование: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ОГРНИП: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контактный телефон: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регистрации по месту жительства (по месту пребывания):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юридическим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полное наименование юридического лица с указанием его организационно-правовой формы: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(ОГРН):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нахождения (почтовый индекс, наименование субъекта Российской Федерации, района, города, населенного пункта, улицы, номер дома (владения), корпуса (строения), квартиры (офиса):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телефон: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представителе заявителя: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номер: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кем выдан: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выдачи: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жительства: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пребывания: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В соответствии со статьей 39.11 Земельного кодекса Российской Федерации прошу принять решение о проведении аукциона по продаже: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земельного  участка/права  заключения  договора  аренды земельного участка (нужное указать):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земельном участке: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кадастровый номер земельного участка: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или описание местоположения: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общая площадь (кв.м.):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цель использования земельного участка: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Способ получения результата Услуги: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 использованием личного кабинета на Едином портале: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МФЦ (в случае подачи заявления через МФЦ):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Органе власти: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 адрес электронной почты: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посредством почтовой связи (простое или заказное почтовое отправлением с уведомлением о вручении):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Приложения.</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Подпись и дата подачи заявления: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подписания: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расшифровка подписи (инициалы, фамилия):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печать (при наличии): </w:t>
        <w:tab/>
        <w:t xml:space="preserve">. </w:t>
      </w:r>
      <w:r>
        <w:br w:type="page"/>
      </w:r>
    </w:p>
    <w:p>
      <w:pPr>
        <w:pStyle w:val="Normal"/>
        <w:keepNext w:val="true"/>
        <w:tabs>
          <w:tab w:val="clear" w:pos="1134"/>
          <w:tab w:val="left" w:pos="10065" w:leader="underscore"/>
        </w:tabs>
        <w:spacing w:lineRule="exact" w:line="360" w:before="0" w:after="0"/>
        <w:rPr>
          <w:sz w:val="28"/>
          <w:szCs w:val="28"/>
          <w:lang w:val="en-US"/>
        </w:rPr>
      </w:pPr>
      <w:r>
        <w:rPr>
          <w:sz w:val="20"/>
          <w:lang w:val="en-US"/>
        </w:rPr>
        <w:t xml:space="preserve"> </w:t>
      </w:r>
    </w:p>
    <w:p>
      <w:pPr>
        <w:pStyle w:val="1TimesNewRoman12"/>
        <w:tabs>
          <w:tab w:val="clear" w:pos="851"/>
        </w:tabs>
        <w:spacing w:lineRule="auto" w:line="240"/>
        <w:ind w:hanging="0" w:left="720"/>
        <w:jc w:val="right"/>
        <w:rPr>
          <w:sz w:val="20"/>
          <w:u w:val="single"/>
          <w:lang w:val="en-US"/>
        </w:rPr>
      </w:pPr>
      <w:r>
        <w:rPr>
          <w:sz w:val="20"/>
          <w:u w:val="single"/>
        </w:rPr>
        <w:t>ФОРМА</w:t>
      </w:r>
      <w:r>
        <w:rPr>
          <w:sz w:val="20"/>
          <w:u w:val="single"/>
          <w:lang w:val="en-US"/>
        </w:rPr>
        <w:t xml:space="preserve"> </w:t>
      </w:r>
      <w:r>
        <w:rPr>
          <w:sz w:val="20"/>
          <w:u w:val="single"/>
        </w:rPr>
        <w:t>к</w:t>
      </w:r>
      <w:r>
        <w:rPr>
          <w:sz w:val="20"/>
          <w:u w:val="single"/>
          <w:lang w:val="en-US"/>
        </w:rPr>
        <w:t xml:space="preserve"> </w:t>
      </w:r>
      <w:r>
        <w:rPr>
          <w:sz w:val="20"/>
          <w:u w:val="single"/>
        </w:rPr>
        <w:t>вариантам</w:t>
      </w:r>
      <w:r>
        <w:rPr>
          <w:sz w:val="20"/>
          <w:u w:val="single"/>
          <w:lang w:val="en-US"/>
        </w:rPr>
        <w:t xml:space="preserve"> 13 – 18</w:t>
      </w:r>
    </w:p>
    <w:p>
      <w:pPr>
        <w:pStyle w:val="Normal"/>
        <w:rPr>
          <w:szCs w:val="20"/>
          <w:lang w:val="en-US"/>
        </w:rPr>
      </w:pPr>
      <w:r>
        <w:rPr>
          <w:szCs w:val="20"/>
          <w:lang w:val="en-US"/>
        </w:rPr>
      </w:r>
    </w:p>
    <w:p>
      <w:pPr>
        <w:pStyle w:val="Normal"/>
        <w:spacing w:lineRule="exact" w:line="360"/>
        <w:ind w:left="4962"/>
        <w:rPr>
          <w:sz w:val="24"/>
          <w:szCs w:val="24"/>
          <w:lang w:val="en-US"/>
        </w:rPr>
      </w:pPr>
      <w:r>
        <w:rPr>
          <w:sz w:val="24"/>
          <w:szCs w:val="24"/>
        </w:rPr>
        <w:t>Наименование</w:t>
      </w:r>
      <w:r>
        <w:rPr>
          <w:sz w:val="24"/>
          <w:szCs w:val="24"/>
          <w:lang w:val="en-US"/>
        </w:rPr>
        <w:t xml:space="preserve"> </w:t>
      </w:r>
      <w:r>
        <w:rPr>
          <w:sz w:val="24"/>
          <w:szCs w:val="24"/>
        </w:rPr>
        <w:t>органа</w:t>
      </w:r>
      <w:r>
        <w:rPr>
          <w:sz w:val="24"/>
          <w:szCs w:val="24"/>
          <w:lang w:val="en-US"/>
        </w:rPr>
        <w:t xml:space="preserve"> </w:t>
      </w:r>
      <w:r>
        <w:rPr>
          <w:sz w:val="24"/>
          <w:szCs w:val="24"/>
        </w:rPr>
        <w:t>власти</w:t>
      </w:r>
      <w:r>
        <w:rPr>
          <w:sz w:val="24"/>
          <w:szCs w:val="24"/>
          <w:lang w:val="en-US"/>
        </w:rPr>
        <w:t xml:space="preserve"> (</w:t>
      </w:r>
      <w:r>
        <w:rPr>
          <w:sz w:val="24"/>
          <w:szCs w:val="24"/>
        </w:rPr>
        <w:t>организации</w:t>
      </w:r>
      <w:r>
        <w:rPr>
          <w:sz w:val="24"/>
          <w:szCs w:val="24"/>
          <w:lang w:val="en-US"/>
        </w:rPr>
        <w:t>)</w:t>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rPr>
        <w:t>Наименование</w:t>
      </w:r>
      <w:r>
        <w:rPr>
          <w:sz w:val="24"/>
          <w:szCs w:val="24"/>
          <w:lang w:val="en-US"/>
        </w:rPr>
        <w:t xml:space="preserve"> </w:t>
      </w:r>
      <w:r>
        <w:rPr>
          <w:sz w:val="24"/>
          <w:szCs w:val="24"/>
        </w:rPr>
        <w:t>должности</w:t>
      </w:r>
      <w:r>
        <w:rPr>
          <w:sz w:val="24"/>
          <w:szCs w:val="24"/>
          <w:lang w:val="en-US"/>
        </w:rPr>
        <w:tab/>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rPr>
      </w:pPr>
      <w:r>
        <w:rPr>
          <w:sz w:val="24"/>
          <w:szCs w:val="24"/>
        </w:rPr>
        <w:t>Фамилия, имя, отчество (при наличии)</w:t>
        <w:tab/>
      </w:r>
    </w:p>
    <w:p>
      <w:pPr>
        <w:pStyle w:val="Normal"/>
        <w:tabs>
          <w:tab w:val="clear" w:pos="1134"/>
          <w:tab w:val="left" w:pos="10065" w:leader="underscore"/>
        </w:tabs>
        <w:spacing w:lineRule="exact" w:line="360"/>
        <w:ind w:left="4961"/>
        <w:rPr>
          <w:sz w:val="24"/>
          <w:szCs w:val="24"/>
          <w:lang w:val="en-US"/>
        </w:rPr>
      </w:pPr>
      <w:r>
        <w:rPr>
          <w:sz w:val="24"/>
          <w:szCs w:val="24"/>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lang w:val="en-US"/>
        </w:rPr>
      </w:r>
    </w:p>
    <w:p>
      <w:pPr>
        <w:pStyle w:val="Normal"/>
        <w:spacing w:lineRule="exact" w:line="360"/>
        <w:rPr>
          <w:sz w:val="24"/>
          <w:szCs w:val="24"/>
          <w:lang w:val="en-US"/>
        </w:rPr>
      </w:pPr>
      <w:r>
        <w:rPr>
          <w:sz w:val="24"/>
          <w:szCs w:val="24"/>
          <w:lang w:val="en-US"/>
        </w:rPr>
        <w:t xml:space="preserve"> </w:t>
      </w:r>
    </w:p>
    <w:p>
      <w:pPr>
        <w:pStyle w:val="Normal"/>
        <w:spacing w:lineRule="exact" w:line="360"/>
        <w:jc w:val="center"/>
        <w:rPr>
          <w:sz w:val="24"/>
          <w:szCs w:val="24"/>
        </w:rPr>
      </w:pPr>
      <w:r>
        <w:rPr>
          <w:sz w:val="24"/>
          <w:szCs w:val="24"/>
        </w:rPr>
        <w:t>Заявление</w:t>
      </w:r>
    </w:p>
    <w:p>
      <w:pPr>
        <w:pStyle w:val="Normal"/>
        <w:spacing w:lineRule="exact" w:line="360"/>
        <w:jc w:val="center"/>
        <w:rPr>
          <w:sz w:val="24"/>
          <w:szCs w:val="24"/>
          <w:lang w:val="en-US"/>
        </w:rPr>
      </w:pPr>
      <w:r>
        <w:rPr>
          <w:sz w:val="24"/>
          <w:szCs w:val="24"/>
        </w:rPr>
        <w:t>о предоставлении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физическим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и отчество (последнее -  при наличии) физического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и номер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кем выдан: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когда выдан: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жительства (почтовый индекс, наименование субъекта Российской Федерации, района, города, населенного пункта, улицы, номер дома (владения), корпуса (строения), квартиры (офиса):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электронная почта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юридическим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юридического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(ОГРН):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телефон: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E-mail: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индивидуальным предпринимателем: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индивидуального предпринимателя: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индивидуального предпринимателя (ОГРНИП):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и реквизиты документа, удостоверяющего личность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(с указанием кода):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представителе по доверенности: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номер: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кем выдан: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выдачи: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документа, подтверждающего полномочия представителя: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документа, подтверждающего полномочия представителя: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выдачи документа, подтверждающего полномочия представителя: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телефон (при наличии), факс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Прошу исправить допущенные опечатки и (или) ошибки: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описание опечаток (ошибок):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правильное написание соответствующих сведений: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Наименование документа, требующего исправления опечаток и (или) ошибок, указание на конкретные ошибки, опечатки: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документа, выданного в результате предоставления государственной услуги,  требующего  исправление опечаток и (или) ошибок: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документа: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ошибки и (или) опечатки: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Основание для исправления опечаток и (или) ошибок: (ссылка на документ).</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Способ получения результата Услуги: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 адрес электронной почты: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 использованием личного кабинета на Едином портале: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посредством почтовой связи (простое или заказное почтовое отправлением с уведомлением о вручении):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МФЦ (в случае подачи заявления через МФЦ):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Органе власти: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Перечень прилагаемых заявителем документов, необходимых для предоставления Услуги: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представленных документов: ;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1) наименование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2) наименование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3) наименование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4) наименование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5) наименование документа: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Подпись и дата подачи заявления: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подписания: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инициалы, фамилия заявителя: </w:t>
        <w:tab/>
        <w:t xml:space="preserve">; </w:t>
      </w:r>
    </w:p>
    <w:p>
      <w:pPr>
        <w:sectPr>
          <w:headerReference w:type="default" r:id="rId6"/>
          <w:headerReference w:type="first" r:id="rId7"/>
          <w:footnotePr>
            <w:numFmt w:val="decimal"/>
          </w:footnotePr>
          <w:type w:val="nextPage"/>
          <w:pgSz w:w="11906" w:h="16838"/>
          <w:pgMar w:left="1134" w:right="567" w:gutter="0" w:header="709" w:top="766" w:footer="0" w:bottom="1134"/>
          <w:pgNumType w:start="1" w:fmt="decimal"/>
          <w:formProt w:val="false"/>
          <w:titlePg/>
          <w:textDirection w:val="lrTb"/>
          <w:docGrid w:type="default" w:linePitch="360" w:charSpace="0"/>
        </w:sect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печать (при наличии): </w:t>
        <w:tab/>
        <w:t>.</w:t>
      </w:r>
      <w:r>
        <w:br w:type="page"/>
      </w:r>
    </w:p>
    <w:p>
      <w:pPr>
        <w:pStyle w:val="Normal"/>
        <w:spacing w:before="0" w:after="0"/>
        <w:rPr/>
      </w:pPr>
      <w:r>
        <w:rPr/>
      </w:r>
    </w:p>
    <w:p>
      <w:pPr>
        <w:pStyle w:val="Normal"/>
        <w:widowControl w:val="false"/>
        <w:ind w:hanging="0" w:left="6250"/>
        <w:jc w:val="left"/>
        <w:rPr>
          <w:rFonts w:ascii="Tempora LGC Uni" w:hAnsi="Tempora LGC Uni" w:eastAsia="Tahoma" w:cs="Lohit Devanagari"/>
          <w:sz w:val="24"/>
          <w:szCs w:val="24"/>
          <w:lang w:val="ru-RU" w:eastAsia="zh-CN" w:bidi="hi-IN"/>
        </w:rPr>
      </w:pPr>
      <w:r>
        <w:rPr>
          <w:rFonts w:eastAsia="Times New Roman" w:cs="Times New Roman"/>
          <w:sz w:val="28"/>
          <w:szCs w:val="24"/>
          <w:lang w:val="ru-RU" w:eastAsia="zh-CN" w:bidi="hi-IN"/>
        </w:rPr>
        <w:t xml:space="preserve">Приложение № 3 Утвержден постановлением Администрации Вилючинского городского округа от 10.09.2025 г. № 818  </w:t>
      </w:r>
    </w:p>
    <w:p>
      <w:pPr>
        <w:pStyle w:val="Normal"/>
        <w:widowControl w:val="false"/>
        <w:rPr>
          <w:rFonts w:ascii="Tempora LGC Uni" w:hAnsi="Tempora LGC Uni" w:eastAsia="Tahoma" w:cs="Lohit Devanagari"/>
          <w:sz w:val="24"/>
          <w:szCs w:val="24"/>
          <w:lang w:val="ru-RU" w:eastAsia="zh-CN" w:bidi="hi-IN"/>
        </w:rPr>
      </w:pPr>
      <w:r>
        <w:rPr>
          <w:rFonts w:eastAsia="Tahoma" w:cs="Lohit Devanagari" w:ascii="Tempora LGC Uni" w:hAnsi="Tempora LGC Uni"/>
          <w:sz w:val="28"/>
          <w:szCs w:val="24"/>
          <w:lang w:val="ru-RU" w:eastAsia="zh-CN" w:bidi="hi-IN"/>
        </w:rPr>
        <w:t xml:space="preserve"> </w:t>
      </w:r>
    </w:p>
    <w:p>
      <w:pPr>
        <w:pStyle w:val="Normal1"/>
        <w:bidi w:val="0"/>
        <w:jc w:val="center"/>
        <w:rPr>
          <w:b/>
          <w:bCs/>
        </w:rPr>
      </w:pPr>
      <w:r>
        <w:rPr>
          <w:b/>
          <w:bCs/>
        </w:rPr>
        <w:t xml:space="preserve">Форма решения об утверждении схемы расположения земельного участка </w:t>
      </w:r>
    </w:p>
    <w:p>
      <w:pPr>
        <w:pStyle w:val="Normal1"/>
        <w:bidi w:val="0"/>
        <w:jc w:val="center"/>
        <w:rPr>
          <w:b/>
          <w:bCs/>
        </w:rPr>
      </w:pPr>
      <w:r>
        <w:rPr>
          <w:b/>
          <w:bCs/>
        </w:rPr>
        <w:t>на кадастровом плане территории</w:t>
      </w:r>
    </w:p>
    <w:p>
      <w:pPr>
        <w:pStyle w:val="Normal1"/>
        <w:bidi w:val="0"/>
        <w:jc w:val="center"/>
        <w:rPr>
          <w:b/>
          <w:bCs/>
        </w:rPr>
      </w:pPr>
      <w:r>
        <w:rPr>
          <w:b/>
          <w:bCs/>
        </w:rPr>
      </w:r>
    </w:p>
    <w:p>
      <w:pPr>
        <w:pStyle w:val="Normal1"/>
        <w:bidi w:val="0"/>
        <w:jc w:val="center"/>
        <w:rPr>
          <w:b/>
          <w:bCs/>
        </w:rPr>
      </w:pPr>
      <w:r>
        <w:rPr>
          <w:b/>
          <w:bCs/>
        </w:rPr>
        <w:t>РЕШЕНИЕ</w:t>
      </w:r>
    </w:p>
    <w:p>
      <w:pPr>
        <w:pStyle w:val="Normal1"/>
        <w:bidi w:val="0"/>
        <w:jc w:val="center"/>
        <w:rPr>
          <w:b/>
          <w:bCs/>
        </w:rPr>
      </w:pPr>
      <w:r>
        <w:rPr>
          <w:b/>
          <w:bCs/>
        </w:rPr>
      </w:r>
    </w:p>
    <w:tbl>
      <w:tblPr>
        <w:tblW w:w="5000" w:type="pct"/>
        <w:jc w:val="left"/>
        <w:tblInd w:w="0" w:type="dxa"/>
        <w:tblLayout w:type="fixed"/>
        <w:tblCellMar>
          <w:top w:w="55" w:type="dxa"/>
          <w:left w:w="55" w:type="dxa"/>
          <w:bottom w:w="55" w:type="dxa"/>
          <w:right w:w="55" w:type="dxa"/>
        </w:tblCellMar>
      </w:tblPr>
      <w:tblGrid>
        <w:gridCol w:w="9638"/>
      </w:tblGrid>
      <w:tr>
        <w:trPr/>
        <w:tc>
          <w:tcPr>
            <w:tcW w:w="9638" w:type="dxa"/>
            <w:tcBorders>
              <w:top w:val="single" w:sz="4" w:space="0" w:color="000000"/>
            </w:tcBorders>
          </w:tcPr>
          <w:p>
            <w:pPr>
              <w:pStyle w:val="Style23"/>
              <w:bidi w:val="0"/>
              <w:spacing w:before="0" w:after="160"/>
              <w:jc w:val="center"/>
              <w:rPr/>
            </w:pPr>
            <w:r>
              <w:rPr/>
              <w:t>Наименование органа власти, уполномоченного на предоставление услуги</w:t>
            </w:r>
          </w:p>
        </w:tc>
      </w:tr>
    </w:tbl>
    <w:p>
      <w:pPr>
        <w:pStyle w:val="Normal1"/>
        <w:bidi w:val="0"/>
        <w:jc w:val="center"/>
        <w:rPr>
          <w:b/>
          <w:bCs/>
        </w:rPr>
      </w:pPr>
      <w:r>
        <w:rPr>
          <w:b/>
          <w:bCs/>
        </w:rPr>
      </w:r>
    </w:p>
    <w:tbl>
      <w:tblPr>
        <w:tblW w:w="5000" w:type="pct"/>
        <w:jc w:val="left"/>
        <w:tblInd w:w="0" w:type="dxa"/>
        <w:tblLayout w:type="fixed"/>
        <w:tblCellMar>
          <w:top w:w="55" w:type="dxa"/>
          <w:left w:w="55" w:type="dxa"/>
          <w:bottom w:w="55" w:type="dxa"/>
          <w:right w:w="55" w:type="dxa"/>
        </w:tblCellMar>
      </w:tblPr>
      <w:tblGrid>
        <w:gridCol w:w="4416"/>
        <w:gridCol w:w="740"/>
        <w:gridCol w:w="4482"/>
      </w:tblGrid>
      <w:tr>
        <w:trPr/>
        <w:tc>
          <w:tcPr>
            <w:tcW w:w="4416" w:type="dxa"/>
            <w:tcBorders/>
          </w:tcPr>
          <w:p>
            <w:pPr>
              <w:pStyle w:val="Style23"/>
              <w:bidi w:val="0"/>
              <w:spacing w:before="0" w:after="160"/>
              <w:jc w:val="center"/>
              <w:rPr/>
            </w:pPr>
            <w:r>
              <w:rPr/>
              <w:t>от  «_____» ____________20__ г.</w:t>
            </w:r>
          </w:p>
        </w:tc>
        <w:tc>
          <w:tcPr>
            <w:tcW w:w="740" w:type="dxa"/>
            <w:tcBorders/>
          </w:tcPr>
          <w:p>
            <w:pPr>
              <w:pStyle w:val="Style23"/>
              <w:bidi w:val="0"/>
              <w:spacing w:before="0" w:after="160"/>
              <w:jc w:val="center"/>
              <w:rPr/>
            </w:pPr>
            <w:r>
              <w:rPr/>
            </w:r>
          </w:p>
        </w:tc>
        <w:tc>
          <w:tcPr>
            <w:tcW w:w="4482" w:type="dxa"/>
            <w:tcBorders/>
          </w:tcPr>
          <w:p>
            <w:pPr>
              <w:pStyle w:val="Style23"/>
              <w:bidi w:val="0"/>
              <w:spacing w:before="0" w:after="160"/>
              <w:jc w:val="center"/>
              <w:rPr/>
            </w:pPr>
            <w:r>
              <w:rPr/>
              <w:t>№</w:t>
            </w:r>
            <w:r>
              <w:rPr/>
              <w:t>________</w:t>
            </w:r>
          </w:p>
        </w:tc>
      </w:tr>
    </w:tbl>
    <w:p>
      <w:pPr>
        <w:pStyle w:val="Normal1"/>
        <w:bidi w:val="0"/>
        <w:jc w:val="center"/>
        <w:rPr>
          <w:b/>
          <w:bCs/>
        </w:rPr>
      </w:pPr>
      <w:r>
        <w:rPr>
          <w:b/>
          <w:bCs/>
        </w:rPr>
      </w:r>
    </w:p>
    <w:tbl>
      <w:tblPr>
        <w:tblW w:w="5000" w:type="pct"/>
        <w:jc w:val="left"/>
        <w:tblInd w:w="0" w:type="dxa"/>
        <w:tblLayout w:type="fixed"/>
        <w:tblCellMar>
          <w:top w:w="55" w:type="dxa"/>
          <w:left w:w="55" w:type="dxa"/>
          <w:bottom w:w="55" w:type="dxa"/>
          <w:right w:w="55" w:type="dxa"/>
        </w:tblCellMar>
      </w:tblPr>
      <w:tblGrid>
        <w:gridCol w:w="4818"/>
        <w:gridCol w:w="4819"/>
      </w:tblGrid>
      <w:tr>
        <w:trPr/>
        <w:tc>
          <w:tcPr>
            <w:tcW w:w="4818" w:type="dxa"/>
            <w:tcBorders/>
          </w:tcPr>
          <w:p>
            <w:pPr>
              <w:pStyle w:val="Style23"/>
              <w:bidi w:val="0"/>
              <w:spacing w:before="0" w:after="160"/>
              <w:jc w:val="left"/>
              <w:rPr/>
            </w:pPr>
            <w:r>
              <w:rPr/>
              <w:t>Об утверждении схемы расположения земельного участка на кадастровом плане территории площадью &lt;&lt;Площадь земельного участка&gt;&gt; кв.м, в расположенного в кадастровом квартале &lt;&lt;Кадастровый квартал&gt;&gt;</w:t>
            </w:r>
          </w:p>
        </w:tc>
        <w:tc>
          <w:tcPr>
            <w:tcW w:w="4819" w:type="dxa"/>
            <w:tcBorders/>
          </w:tcPr>
          <w:p>
            <w:pPr>
              <w:pStyle w:val="Style23"/>
              <w:bidi w:val="0"/>
              <w:spacing w:before="0" w:after="160"/>
              <w:jc w:val="center"/>
              <w:rPr/>
            </w:pPr>
            <w:r>
              <w:rPr/>
            </w:r>
          </w:p>
        </w:tc>
      </w:tr>
    </w:tbl>
    <w:p>
      <w:pPr>
        <w:pStyle w:val="Normal1"/>
        <w:bidi w:val="0"/>
        <w:jc w:val="center"/>
        <w:rPr>
          <w:b/>
          <w:bCs/>
        </w:rPr>
      </w:pPr>
      <w:r>
        <w:rPr>
          <w:b/>
          <w:bCs/>
        </w:rPr>
      </w:r>
    </w:p>
    <w:p>
      <w:pPr>
        <w:pStyle w:val="Normal1"/>
        <w:bidi w:val="0"/>
        <w:jc w:val="left"/>
        <w:rPr/>
      </w:pPr>
      <w:r>
        <w:rPr>
          <w:b w:val="false"/>
          <w:bCs w:val="false"/>
        </w:rPr>
        <w:t>Рассмотрев заявление &lt;&lt;</w:t>
      </w:r>
      <w:r>
        <w:rPr/>
        <w:t>ФИО заинтересованного лица</w:t>
      </w:r>
      <w:r>
        <w:rPr>
          <w:b w:val="false"/>
          <w:bCs w:val="false"/>
        </w:rPr>
        <w:t>&gt;&gt; (ФИО Заявителя/наименование организации, ИНН, ОГРН), от &lt;&lt;Дата запроса на предоставление услуги&gt;&gt; (дата заявления) № &lt;&lt;Номер запроса на предоставление услуги&gt;&gt; (номер заявления) об утверждении схемы расположения земельного участка на кадастровом плане территории площадью &lt;&lt;Площадь земельного участка&gt;&gt;, расположенного в кадастровом квартале: &lt;&lt;Кадастровый квартал&gt;&gt;, руководствуясь статьей со ст. 11.10., ст. 39.11. Земельного кодекса Российской Федерации, в соответствии с,</w:t>
      </w:r>
    </w:p>
    <w:p>
      <w:pPr>
        <w:pStyle w:val="Normal1"/>
        <w:bidi w:val="0"/>
        <w:jc w:val="left"/>
        <w:rPr>
          <w:b w:val="false"/>
          <w:bCs w:val="false"/>
        </w:rPr>
      </w:pPr>
      <w:r>
        <w:rPr>
          <w:b w:val="false"/>
          <w:bCs w:val="false"/>
        </w:rPr>
      </w:r>
    </w:p>
    <w:p>
      <w:pPr>
        <w:pStyle w:val="Normal1"/>
        <w:bidi w:val="0"/>
        <w:jc w:val="center"/>
        <w:rPr>
          <w:b w:val="false"/>
          <w:bCs w:val="false"/>
        </w:rPr>
      </w:pPr>
      <w:r>
        <w:rPr>
          <w:b w:val="false"/>
          <w:bCs w:val="false"/>
        </w:rPr>
        <w:t>ПРИНЯТО РЕШЕНИЕ:</w:t>
      </w:r>
    </w:p>
    <w:p>
      <w:pPr>
        <w:pStyle w:val="Normal1"/>
        <w:numPr>
          <w:ilvl w:val="0"/>
          <w:numId w:val="6"/>
        </w:numPr>
        <w:bidi w:val="0"/>
        <w:ind w:firstLine="850" w:left="57" w:right="0"/>
        <w:jc w:val="both"/>
        <w:rPr/>
      </w:pPr>
      <w:r>
        <w:rPr>
          <w:b w:val="false"/>
          <w:bCs w:val="false"/>
        </w:rPr>
        <w:t>Утвердить схему расположения земельного участка на кадастровом плане территории площадью &lt;&lt;Площадь земельного участка&gt;&gt; кв. м, расположенного по адресу: &lt;&lt;Кадастровый квартал&gt;&gt;, с категорией земель &lt;&lt;</w:t>
      </w:r>
      <w:r>
        <w:rPr/>
        <w:t>Категория земельного участка</w:t>
      </w:r>
      <w:r>
        <w:rPr>
          <w:b w:val="false"/>
          <w:bCs w:val="false"/>
        </w:rPr>
        <w:t>&gt;&gt; и видом разрешенного использования &lt;&lt;Вид разрешенного использования земельного участка&gt;&gt; для последующей организации аукциона на право заключения договора аренды или заключения договора купли-продажи земельного участка.</w:t>
      </w:r>
    </w:p>
    <w:p>
      <w:pPr>
        <w:pStyle w:val="Normal1"/>
        <w:numPr>
          <w:ilvl w:val="0"/>
          <w:numId w:val="6"/>
        </w:numPr>
        <w:bidi w:val="0"/>
        <w:ind w:firstLine="850" w:left="57" w:right="0"/>
        <w:jc w:val="both"/>
        <w:rPr>
          <w:b w:val="false"/>
          <w:bCs w:val="false"/>
        </w:rPr>
      </w:pPr>
      <w:r>
        <w:rPr>
          <w:b w:val="false"/>
          <w:bCs w:val="false"/>
        </w:rPr>
        <w:t xml:space="preserve"> </w:t>
      </w:r>
      <w:r>
        <w:rPr>
          <w:b w:val="false"/>
          <w:bCs w:val="false"/>
        </w:rPr>
        <w:t>Утвердить схему расположения земельного участка на кадастровом плане территории, указанного в пункте 1 настоящего Решения.</w:t>
      </w:r>
    </w:p>
    <w:p>
      <w:pPr>
        <w:pStyle w:val="Normal1"/>
        <w:numPr>
          <w:ilvl w:val="0"/>
          <w:numId w:val="6"/>
        </w:numPr>
        <w:bidi w:val="0"/>
        <w:ind w:firstLine="850" w:left="57" w:right="0"/>
        <w:jc w:val="both"/>
        <w:rPr/>
      </w:pPr>
      <w:r>
        <w:rPr>
          <w:b w:val="false"/>
          <w:bCs w:val="false"/>
        </w:rPr>
        <w:t>&lt;&lt;</w:t>
      </w:r>
      <w:r>
        <w:rPr/>
        <w:t>ФИО заинтересованного лица</w:t>
      </w:r>
      <w:r>
        <w:rPr>
          <w:b w:val="false"/>
          <w:bCs w:val="false"/>
        </w:rPr>
        <w:t>&gt;&gt; (указывается заинтересованное лицо) обеспечить проведение кадастровых работ и осуществить постановку земельного участка, указанного в пункте 1 настоящего Решения, на государственный кадастровый учет в установленном законом порядке.</w:t>
      </w:r>
    </w:p>
    <w:p>
      <w:pPr>
        <w:pStyle w:val="Normal1"/>
        <w:numPr>
          <w:ilvl w:val="0"/>
          <w:numId w:val="6"/>
        </w:numPr>
        <w:bidi w:val="0"/>
        <w:ind w:firstLine="850" w:left="57" w:right="0"/>
        <w:jc w:val="both"/>
        <w:rPr>
          <w:b w:val="false"/>
          <w:bCs w:val="false"/>
        </w:rPr>
      </w:pPr>
      <w:r>
        <w:rPr>
          <w:b w:val="false"/>
          <w:bCs w:val="false"/>
        </w:rPr>
        <w:t>*Установить следующие ограничения в пользовании земельным участком, указанном в пункте 1 настоящего Решения (в случае наличия ограничений):</w:t>
      </w:r>
    </w:p>
    <w:p>
      <w:pPr>
        <w:pStyle w:val="Normal1"/>
        <w:numPr>
          <w:ilvl w:val="0"/>
          <w:numId w:val="6"/>
        </w:numPr>
        <w:bidi w:val="0"/>
        <w:ind w:firstLine="850" w:left="57" w:right="0"/>
        <w:jc w:val="both"/>
        <w:rPr>
          <w:b w:val="false"/>
          <w:bCs w:val="false"/>
        </w:rPr>
      </w:pPr>
      <w:r>
        <w:rPr>
          <w:b w:val="false"/>
          <w:bCs w:val="false"/>
        </w:rPr>
        <w:t>Срок действия настоящего Решения составляет два года.</w:t>
      </w:r>
    </w:p>
    <w:p>
      <w:pPr>
        <w:pStyle w:val="Normal1"/>
        <w:numPr>
          <w:ilvl w:val="0"/>
          <w:numId w:val="6"/>
        </w:numPr>
        <w:bidi w:val="0"/>
        <w:ind w:firstLine="850" w:left="57" w:right="0"/>
        <w:jc w:val="both"/>
        <w:rPr/>
      </w:pPr>
      <w:r>
        <w:rPr>
          <w:b w:val="false"/>
          <w:bCs w:val="false"/>
        </w:rPr>
        <w:t>Контроль за исполнением настоящего Решения возложить на &lt;&lt;</w:t>
      </w:r>
      <w:r>
        <w:rPr/>
        <w:t>Уполномоченное должностное лицо - ФИО</w:t>
      </w:r>
      <w:r>
        <w:rPr>
          <w:b w:val="false"/>
          <w:bCs w:val="false"/>
        </w:rPr>
        <w:t>&gt;&gt; &lt;&lt;Уполномоченное должностное лицо - должность&gt;&gt;.</w:t>
      </w:r>
    </w:p>
    <w:p>
      <w:pPr>
        <w:pStyle w:val="Normal1"/>
        <w:bidi w:val="0"/>
        <w:ind w:hanging="57" w:left="57" w:right="0"/>
        <w:jc w:val="both"/>
        <w:rPr>
          <w:b w:val="false"/>
          <w:bCs w:val="false"/>
        </w:rPr>
      </w:pPr>
      <w:r>
        <w:rPr>
          <w:b w:val="false"/>
          <w:bCs w:val="false"/>
        </w:rPr>
      </w:r>
    </w:p>
    <w:tbl>
      <w:tblPr>
        <w:tblW w:w="5000" w:type="pct"/>
        <w:jc w:val="left"/>
        <w:tblInd w:w="0" w:type="dxa"/>
        <w:tblLayout w:type="fixed"/>
        <w:tblCellMar>
          <w:top w:w="55" w:type="dxa"/>
          <w:left w:w="55" w:type="dxa"/>
          <w:bottom w:w="55" w:type="dxa"/>
          <w:right w:w="55" w:type="dxa"/>
        </w:tblCellMar>
      </w:tblPr>
      <w:tblGrid>
        <w:gridCol w:w="4073"/>
        <w:gridCol w:w="1200"/>
        <w:gridCol w:w="4365"/>
      </w:tblGrid>
      <w:tr>
        <w:trPr/>
        <w:tc>
          <w:tcPr>
            <w:tcW w:w="4073" w:type="dxa"/>
            <w:tcBorders>
              <w:bottom w:val="single" w:sz="4" w:space="0" w:color="000000"/>
            </w:tcBorders>
          </w:tcPr>
          <w:p>
            <w:pPr>
              <w:pStyle w:val="Style23"/>
              <w:bidi w:val="0"/>
              <w:spacing w:before="0" w:after="160"/>
              <w:jc w:val="both"/>
              <w:rPr/>
            </w:pPr>
            <w:r>
              <w:rPr/>
            </w:r>
          </w:p>
        </w:tc>
        <w:tc>
          <w:tcPr>
            <w:tcW w:w="1200" w:type="dxa"/>
            <w:tcBorders/>
          </w:tcPr>
          <w:p>
            <w:pPr>
              <w:pStyle w:val="Style23"/>
              <w:bidi w:val="0"/>
              <w:spacing w:before="0" w:after="160"/>
              <w:jc w:val="both"/>
              <w:rPr/>
            </w:pPr>
            <w:r>
              <w:rPr/>
            </w:r>
          </w:p>
        </w:tc>
        <w:tc>
          <w:tcPr>
            <w:tcW w:w="4365" w:type="dxa"/>
            <w:tcBorders>
              <w:bottom w:val="single" w:sz="4" w:space="0" w:color="000000"/>
            </w:tcBorders>
          </w:tcPr>
          <w:p>
            <w:pPr>
              <w:pStyle w:val="Style23"/>
              <w:bidi w:val="0"/>
              <w:spacing w:before="0" w:after="160"/>
              <w:jc w:val="both"/>
              <w:rPr/>
            </w:pPr>
            <w:r>
              <w:rPr/>
            </w:r>
          </w:p>
        </w:tc>
      </w:tr>
      <w:tr>
        <w:trPr/>
        <w:tc>
          <w:tcPr>
            <w:tcW w:w="4073" w:type="dxa"/>
            <w:tcBorders/>
          </w:tcPr>
          <w:p>
            <w:pPr>
              <w:pStyle w:val="Style23"/>
              <w:bidi w:val="0"/>
              <w:spacing w:before="0" w:after="160"/>
              <w:jc w:val="center"/>
              <w:rPr/>
            </w:pPr>
            <w:r>
              <w:rPr/>
              <w:t>(должность)</w:t>
            </w:r>
          </w:p>
        </w:tc>
        <w:tc>
          <w:tcPr>
            <w:tcW w:w="1200" w:type="dxa"/>
            <w:tcBorders/>
          </w:tcPr>
          <w:p>
            <w:pPr>
              <w:pStyle w:val="Style23"/>
              <w:bidi w:val="0"/>
              <w:spacing w:before="0" w:after="160"/>
              <w:jc w:val="both"/>
              <w:rPr/>
            </w:pPr>
            <w:r>
              <w:rPr/>
            </w:r>
          </w:p>
        </w:tc>
        <w:tc>
          <w:tcPr>
            <w:tcW w:w="4365" w:type="dxa"/>
            <w:tcBorders/>
          </w:tcPr>
          <w:p>
            <w:pPr>
              <w:pStyle w:val="Style23"/>
              <w:bidi w:val="0"/>
              <w:spacing w:before="0" w:after="160"/>
              <w:jc w:val="center"/>
              <w:rPr/>
            </w:pPr>
            <w:r>
              <w:rPr/>
              <w:t>(подпись, фамилия,инициалы)</w:t>
            </w:r>
          </w:p>
        </w:tc>
      </w:tr>
    </w:tbl>
    <w:p>
      <w:pPr>
        <w:pStyle w:val="Normal1"/>
        <w:bidi w:val="0"/>
        <w:ind w:hanging="57" w:left="57" w:right="0"/>
        <w:jc w:val="both"/>
        <w:rPr>
          <w:b w:val="false"/>
          <w:bCs w:val="false"/>
        </w:rPr>
      </w:pPr>
      <w:r>
        <w:rPr>
          <w:b w:val="false"/>
          <w:bCs w:val="false"/>
        </w:rPr>
      </w:r>
      <w:r>
        <w:br w:type="page"/>
      </w:r>
    </w:p>
    <w:tbl>
      <w:tblPr>
        <w:tblW w:w="5000" w:type="pct"/>
        <w:jc w:val="left"/>
        <w:tblInd w:w="0" w:type="dxa"/>
        <w:tblLayout w:type="fixed"/>
        <w:tblCellMar>
          <w:top w:w="55" w:type="dxa"/>
          <w:left w:w="55" w:type="dxa"/>
          <w:bottom w:w="55" w:type="dxa"/>
          <w:right w:w="55" w:type="dxa"/>
        </w:tblCellMar>
      </w:tblPr>
      <w:tblGrid>
        <w:gridCol w:w="2501"/>
        <w:gridCol w:w="7136"/>
      </w:tblGrid>
      <w:tr>
        <w:trPr/>
        <w:tc>
          <w:tcPr>
            <w:tcW w:w="2501" w:type="dxa"/>
            <w:tcBorders/>
          </w:tcPr>
          <w:p>
            <w:pPr>
              <w:pStyle w:val="Style23"/>
              <w:pageBreakBefore/>
              <w:bidi w:val="0"/>
              <w:spacing w:before="0" w:after="0"/>
              <w:jc w:val="both"/>
              <w:rPr/>
            </w:pPr>
            <w:r>
              <w:rPr/>
            </w:r>
          </w:p>
        </w:tc>
        <w:tc>
          <w:tcPr>
            <w:tcW w:w="7136" w:type="dxa"/>
            <w:tcBorders/>
          </w:tcPr>
          <w:p>
            <w:pPr>
              <w:pStyle w:val="Style23"/>
              <w:bidi w:val="0"/>
              <w:spacing w:before="0" w:after="0"/>
              <w:jc w:val="both"/>
              <w:rPr/>
            </w:pPr>
            <w:r>
              <w:rPr/>
              <w:t>Утверждена</w:t>
            </w:r>
          </w:p>
        </w:tc>
      </w:tr>
      <w:tr>
        <w:trPr/>
        <w:tc>
          <w:tcPr>
            <w:tcW w:w="2501" w:type="dxa"/>
            <w:tcBorders/>
          </w:tcPr>
          <w:p>
            <w:pPr>
              <w:pStyle w:val="Style23"/>
              <w:bidi w:val="0"/>
              <w:spacing w:before="0" w:after="0"/>
              <w:jc w:val="both"/>
              <w:rPr/>
            </w:pPr>
            <w:r>
              <w:rPr/>
            </w:r>
          </w:p>
        </w:tc>
        <w:tc>
          <w:tcPr>
            <w:tcW w:w="7136" w:type="dxa"/>
            <w:tcBorders/>
          </w:tcPr>
          <w:p>
            <w:pPr>
              <w:pStyle w:val="Style23"/>
              <w:bidi w:val="0"/>
              <w:spacing w:before="0" w:after="0"/>
              <w:jc w:val="both"/>
              <w:rPr/>
            </w:pPr>
            <w:r>
              <w:rPr/>
              <w:t>&lt;&lt;Номер решения&gt;&gt; &lt;&lt;Наименование органа власти уполномоченного на предоставление услуги&gt;&gt;</w:t>
            </w:r>
          </w:p>
        </w:tc>
      </w:tr>
      <w:tr>
        <w:trPr/>
        <w:tc>
          <w:tcPr>
            <w:tcW w:w="2501" w:type="dxa"/>
            <w:tcBorders/>
          </w:tcPr>
          <w:p>
            <w:pPr>
              <w:pStyle w:val="Style23"/>
              <w:bidi w:val="0"/>
              <w:spacing w:before="0" w:after="0"/>
              <w:jc w:val="both"/>
              <w:rPr/>
            </w:pPr>
            <w:r>
              <w:rPr/>
            </w:r>
          </w:p>
        </w:tc>
        <w:tc>
          <w:tcPr>
            <w:tcW w:w="7136" w:type="dxa"/>
            <w:tcBorders>
              <w:bottom w:val="single" w:sz="4" w:space="0" w:color="000000"/>
            </w:tcBorders>
          </w:tcPr>
          <w:p>
            <w:pPr>
              <w:pStyle w:val="Style23"/>
              <w:bidi w:val="0"/>
              <w:spacing w:before="0" w:after="0"/>
              <w:jc w:val="both"/>
              <w:rPr/>
            </w:pPr>
            <w:r>
              <w:rPr/>
            </w:r>
          </w:p>
        </w:tc>
      </w:tr>
      <w:tr>
        <w:trPr/>
        <w:tc>
          <w:tcPr>
            <w:tcW w:w="2501" w:type="dxa"/>
            <w:tcBorders/>
          </w:tcPr>
          <w:p>
            <w:pPr>
              <w:pStyle w:val="Style23"/>
              <w:bidi w:val="0"/>
              <w:spacing w:before="0" w:after="0"/>
              <w:jc w:val="both"/>
              <w:rPr/>
            </w:pPr>
            <w:r>
              <w:rPr/>
            </w:r>
          </w:p>
        </w:tc>
        <w:tc>
          <w:tcPr>
            <w:tcW w:w="7136" w:type="dxa"/>
            <w:tcBorders/>
          </w:tcPr>
          <w:p>
            <w:pPr>
              <w:pStyle w:val="Style23"/>
              <w:bidi w:val="0"/>
              <w:spacing w:before="0" w:after="0"/>
              <w:jc w:val="both"/>
              <w:rPr/>
            </w:pPr>
            <w:r>
              <w:rPr/>
              <w:t>(наименование документа об утверждении, включая наименования</w:t>
            </w:r>
          </w:p>
        </w:tc>
      </w:tr>
      <w:tr>
        <w:trPr/>
        <w:tc>
          <w:tcPr>
            <w:tcW w:w="2501" w:type="dxa"/>
            <w:tcBorders/>
          </w:tcPr>
          <w:p>
            <w:pPr>
              <w:pStyle w:val="Style23"/>
              <w:bidi w:val="0"/>
              <w:spacing w:before="0" w:after="0"/>
              <w:jc w:val="both"/>
              <w:rPr/>
            </w:pPr>
            <w:r>
              <w:rPr/>
            </w:r>
          </w:p>
        </w:tc>
        <w:tc>
          <w:tcPr>
            <w:tcW w:w="7136" w:type="dxa"/>
            <w:tcBorders>
              <w:bottom w:val="single" w:sz="4" w:space="0" w:color="000000"/>
            </w:tcBorders>
          </w:tcPr>
          <w:p>
            <w:pPr>
              <w:pStyle w:val="Style23"/>
              <w:bidi w:val="0"/>
              <w:spacing w:before="0" w:after="0"/>
              <w:jc w:val="both"/>
              <w:rPr/>
            </w:pPr>
            <w:r>
              <w:rPr/>
            </w:r>
          </w:p>
        </w:tc>
      </w:tr>
      <w:tr>
        <w:trPr/>
        <w:tc>
          <w:tcPr>
            <w:tcW w:w="2501" w:type="dxa"/>
            <w:tcBorders/>
          </w:tcPr>
          <w:p>
            <w:pPr>
              <w:pStyle w:val="Style23"/>
              <w:bidi w:val="0"/>
              <w:spacing w:before="0" w:after="0"/>
              <w:jc w:val="both"/>
              <w:rPr/>
            </w:pPr>
            <w:r>
              <w:rPr/>
            </w:r>
          </w:p>
        </w:tc>
        <w:tc>
          <w:tcPr>
            <w:tcW w:w="7136" w:type="dxa"/>
            <w:tcBorders/>
          </w:tcPr>
          <w:p>
            <w:pPr>
              <w:pStyle w:val="Style23"/>
              <w:bidi w:val="0"/>
              <w:spacing w:before="0" w:after="0"/>
              <w:jc w:val="both"/>
              <w:rPr/>
            </w:pPr>
            <w:r>
              <w:rPr/>
              <w:t>органа местного самоуправления, принявших решение об утверждении схемы)</w:t>
            </w:r>
          </w:p>
        </w:tc>
      </w:tr>
      <w:tr>
        <w:trPr/>
        <w:tc>
          <w:tcPr>
            <w:tcW w:w="2501" w:type="dxa"/>
            <w:tcBorders/>
          </w:tcPr>
          <w:p>
            <w:pPr>
              <w:pStyle w:val="Style23"/>
              <w:bidi w:val="0"/>
              <w:spacing w:before="0" w:after="0"/>
              <w:jc w:val="both"/>
              <w:rPr/>
            </w:pPr>
            <w:r>
              <w:rPr/>
            </w:r>
          </w:p>
        </w:tc>
        <w:tc>
          <w:tcPr>
            <w:tcW w:w="7136" w:type="dxa"/>
            <w:tcBorders>
              <w:bottom w:val="single" w:sz="4" w:space="0" w:color="000000"/>
            </w:tcBorders>
          </w:tcPr>
          <w:p>
            <w:pPr>
              <w:pStyle w:val="Style23"/>
              <w:bidi w:val="0"/>
              <w:spacing w:before="0" w:after="0"/>
              <w:jc w:val="both"/>
              <w:rPr/>
            </w:pPr>
            <w:r>
              <w:rPr/>
            </w:r>
          </w:p>
        </w:tc>
      </w:tr>
      <w:tr>
        <w:trPr/>
        <w:tc>
          <w:tcPr>
            <w:tcW w:w="2501" w:type="dxa"/>
            <w:tcBorders/>
          </w:tcPr>
          <w:p>
            <w:pPr>
              <w:pStyle w:val="Style23"/>
              <w:bidi w:val="0"/>
              <w:spacing w:before="0" w:after="0"/>
              <w:jc w:val="both"/>
              <w:rPr/>
            </w:pPr>
            <w:r>
              <w:rPr/>
            </w:r>
          </w:p>
        </w:tc>
        <w:tc>
          <w:tcPr>
            <w:tcW w:w="7136" w:type="dxa"/>
            <w:tcBorders/>
          </w:tcPr>
          <w:p>
            <w:pPr>
              <w:pStyle w:val="Style23"/>
              <w:bidi w:val="0"/>
              <w:spacing w:before="0" w:after="0"/>
              <w:jc w:val="both"/>
              <w:rPr/>
            </w:pPr>
            <w:r>
              <w:rPr/>
              <w:t>от ___________________ № _________________________________</w:t>
            </w:r>
          </w:p>
        </w:tc>
      </w:tr>
      <w:tr>
        <w:trPr/>
        <w:tc>
          <w:tcPr>
            <w:tcW w:w="2501" w:type="dxa"/>
            <w:tcBorders/>
          </w:tcPr>
          <w:p>
            <w:pPr>
              <w:pStyle w:val="Style23"/>
              <w:bidi w:val="0"/>
              <w:spacing w:before="0" w:after="0"/>
              <w:jc w:val="both"/>
              <w:rPr/>
            </w:pPr>
            <w:r>
              <w:rPr/>
            </w:r>
          </w:p>
        </w:tc>
        <w:tc>
          <w:tcPr>
            <w:tcW w:w="7136" w:type="dxa"/>
            <w:tcBorders/>
          </w:tcPr>
          <w:p>
            <w:pPr>
              <w:pStyle w:val="Style23"/>
              <w:bidi w:val="0"/>
              <w:spacing w:before="0" w:after="0"/>
              <w:jc w:val="both"/>
              <w:rPr/>
            </w:pPr>
            <w:r>
              <w:rPr/>
            </w:r>
          </w:p>
        </w:tc>
      </w:tr>
    </w:tbl>
    <w:p>
      <w:pPr>
        <w:pStyle w:val="Normal1"/>
        <w:bidi w:val="0"/>
        <w:spacing w:before="0" w:after="0"/>
        <w:ind w:hanging="57" w:left="57" w:right="0"/>
        <w:jc w:val="center"/>
        <w:rPr/>
      </w:pPr>
      <w:r>
        <w:rPr>
          <w:b/>
          <w:bCs/>
        </w:rPr>
        <w:t>Схема расположения земельного участка или земельных</w:t>
      </w:r>
    </w:p>
    <w:p>
      <w:pPr>
        <w:pStyle w:val="Normal1"/>
        <w:bidi w:val="0"/>
        <w:spacing w:before="0" w:after="0"/>
        <w:ind w:hanging="57" w:left="57" w:right="0"/>
        <w:jc w:val="center"/>
        <w:rPr/>
      </w:pPr>
      <w:r>
        <w:rPr>
          <w:b/>
          <w:bCs/>
        </w:rPr>
        <w:t>участков на кадастровом плане территории</w:t>
      </w:r>
    </w:p>
    <w:tbl>
      <w:tblPr>
        <w:tblW w:w="5000" w:type="pct"/>
        <w:jc w:val="left"/>
        <w:tblInd w:w="-5" w:type="dxa"/>
        <w:tblLayout w:type="fixed"/>
        <w:tblCellMar>
          <w:top w:w="55" w:type="dxa"/>
          <w:left w:w="55" w:type="dxa"/>
          <w:bottom w:w="55" w:type="dxa"/>
          <w:right w:w="55" w:type="dxa"/>
        </w:tblCellMar>
      </w:tblPr>
      <w:tblGrid>
        <w:gridCol w:w="3212"/>
        <w:gridCol w:w="3213"/>
        <w:gridCol w:w="3213"/>
      </w:tblGrid>
      <w:tr>
        <w:trPr/>
        <w:tc>
          <w:tcPr>
            <w:tcW w:w="9638" w:type="dxa"/>
            <w:gridSpan w:val="3"/>
            <w:tcBorders>
              <w:top w:val="single" w:sz="4" w:space="0" w:color="000000"/>
              <w:left w:val="single" w:sz="4" w:space="0" w:color="000000"/>
              <w:bottom w:val="single" w:sz="4" w:space="0" w:color="000000"/>
              <w:right w:val="single" w:sz="4" w:space="0" w:color="000000"/>
            </w:tcBorders>
          </w:tcPr>
          <w:p>
            <w:pPr>
              <w:pStyle w:val="Style23"/>
              <w:bidi w:val="0"/>
              <w:spacing w:before="0" w:after="0"/>
              <w:jc w:val="left"/>
              <w:rPr/>
            </w:pPr>
            <w:r>
              <w:rPr/>
              <w:t>Условный номер земельного участка * _________</w:t>
            </w:r>
          </w:p>
        </w:tc>
      </w:tr>
      <w:tr>
        <w:trPr/>
        <w:tc>
          <w:tcPr>
            <w:tcW w:w="9638" w:type="dxa"/>
            <w:gridSpan w:val="3"/>
            <w:tcBorders>
              <w:left w:val="single" w:sz="4" w:space="0" w:color="000000"/>
              <w:bottom w:val="single" w:sz="4" w:space="0" w:color="000000"/>
              <w:right w:val="single" w:sz="4" w:space="0" w:color="000000"/>
            </w:tcBorders>
          </w:tcPr>
          <w:p>
            <w:pPr>
              <w:pStyle w:val="Style23"/>
              <w:bidi w:val="0"/>
              <w:spacing w:before="0" w:after="0"/>
              <w:jc w:val="left"/>
              <w:rPr/>
            </w:pPr>
            <w:r>
              <w:rPr/>
              <w:t>Площадь земельного участка **______________ м2</w:t>
            </w:r>
          </w:p>
        </w:tc>
      </w:tr>
      <w:tr>
        <w:trPr/>
        <w:tc>
          <w:tcPr>
            <w:tcW w:w="3212" w:type="dxa"/>
            <w:vMerge w:val="restart"/>
            <w:tcBorders>
              <w:left w:val="single" w:sz="4" w:space="0" w:color="000000"/>
              <w:bottom w:val="single" w:sz="4" w:space="0" w:color="000000"/>
            </w:tcBorders>
          </w:tcPr>
          <w:p>
            <w:pPr>
              <w:pStyle w:val="Style23"/>
              <w:bidi w:val="0"/>
              <w:spacing w:before="0" w:after="0"/>
              <w:jc w:val="center"/>
              <w:rPr/>
            </w:pPr>
            <w:r>
              <w:rPr/>
              <w:t>Обозначение характерных точек границ</w:t>
            </w:r>
          </w:p>
        </w:tc>
        <w:tc>
          <w:tcPr>
            <w:tcW w:w="6426" w:type="dxa"/>
            <w:gridSpan w:val="2"/>
            <w:tcBorders>
              <w:left w:val="single" w:sz="4" w:space="0" w:color="000000"/>
              <w:bottom w:val="single" w:sz="4" w:space="0" w:color="000000"/>
              <w:right w:val="single" w:sz="4" w:space="0" w:color="000000"/>
            </w:tcBorders>
          </w:tcPr>
          <w:p>
            <w:pPr>
              <w:pStyle w:val="Style23"/>
              <w:bidi w:val="0"/>
              <w:spacing w:before="0" w:after="0"/>
              <w:jc w:val="center"/>
              <w:rPr/>
            </w:pPr>
            <w:r>
              <w:rPr/>
              <w:t>Координаты *** , м</w:t>
            </w:r>
          </w:p>
        </w:tc>
      </w:tr>
      <w:tr>
        <w:trPr/>
        <w:tc>
          <w:tcPr>
            <w:tcW w:w="3212" w:type="dxa"/>
            <w:vMerge w:val="continue"/>
            <w:tcBorders>
              <w:left w:val="single" w:sz="4" w:space="0" w:color="000000"/>
              <w:bottom w:val="single" w:sz="4" w:space="0" w:color="000000"/>
            </w:tcBorders>
          </w:tcPr>
          <w:p>
            <w:pPr>
              <w:pStyle w:val="Style23"/>
              <w:bidi w:val="0"/>
              <w:spacing w:before="0" w:after="0"/>
              <w:jc w:val="center"/>
              <w:rPr/>
            </w:pPr>
            <w:r>
              <w:rPr/>
            </w:r>
          </w:p>
        </w:tc>
        <w:tc>
          <w:tcPr>
            <w:tcW w:w="3213" w:type="dxa"/>
            <w:tcBorders>
              <w:left w:val="single" w:sz="4" w:space="0" w:color="000000"/>
              <w:bottom w:val="single" w:sz="4" w:space="0" w:color="000000"/>
            </w:tcBorders>
          </w:tcPr>
          <w:p>
            <w:pPr>
              <w:pStyle w:val="Style23"/>
              <w:bidi w:val="0"/>
              <w:spacing w:before="0" w:after="0"/>
              <w:jc w:val="center"/>
              <w:rPr/>
            </w:pPr>
            <w:r>
              <w:rPr/>
              <w:t>X</w:t>
            </w:r>
          </w:p>
        </w:tc>
        <w:tc>
          <w:tcPr>
            <w:tcW w:w="3213" w:type="dxa"/>
            <w:tcBorders>
              <w:left w:val="single" w:sz="4" w:space="0" w:color="000000"/>
              <w:bottom w:val="single" w:sz="4" w:space="0" w:color="000000"/>
              <w:right w:val="single" w:sz="4" w:space="0" w:color="000000"/>
            </w:tcBorders>
          </w:tcPr>
          <w:p>
            <w:pPr>
              <w:pStyle w:val="Style23"/>
              <w:bidi w:val="0"/>
              <w:spacing w:before="0" w:after="0"/>
              <w:jc w:val="center"/>
              <w:rPr/>
            </w:pPr>
            <w:r>
              <w:rPr/>
              <w:t>Y</w:t>
            </w:r>
          </w:p>
        </w:tc>
      </w:tr>
      <w:tr>
        <w:trPr/>
        <w:tc>
          <w:tcPr>
            <w:tcW w:w="3212" w:type="dxa"/>
            <w:tcBorders>
              <w:left w:val="single" w:sz="4" w:space="0" w:color="000000"/>
              <w:bottom w:val="single" w:sz="4" w:space="0" w:color="000000"/>
            </w:tcBorders>
          </w:tcPr>
          <w:p>
            <w:pPr>
              <w:pStyle w:val="Style23"/>
              <w:bidi w:val="0"/>
              <w:spacing w:before="0" w:after="0"/>
              <w:jc w:val="center"/>
              <w:rPr/>
            </w:pPr>
            <w:r>
              <w:rPr/>
              <w:t>1</w:t>
            </w:r>
          </w:p>
        </w:tc>
        <w:tc>
          <w:tcPr>
            <w:tcW w:w="3213" w:type="dxa"/>
            <w:tcBorders>
              <w:left w:val="single" w:sz="4" w:space="0" w:color="000000"/>
              <w:bottom w:val="single" w:sz="4" w:space="0" w:color="000000"/>
            </w:tcBorders>
          </w:tcPr>
          <w:p>
            <w:pPr>
              <w:pStyle w:val="Style23"/>
              <w:bidi w:val="0"/>
              <w:spacing w:before="0" w:after="0"/>
              <w:jc w:val="center"/>
              <w:rPr/>
            </w:pPr>
            <w:r>
              <w:rPr/>
              <w:t>2</w:t>
            </w:r>
          </w:p>
        </w:tc>
        <w:tc>
          <w:tcPr>
            <w:tcW w:w="3213" w:type="dxa"/>
            <w:tcBorders>
              <w:left w:val="single" w:sz="4" w:space="0" w:color="000000"/>
              <w:bottom w:val="single" w:sz="4" w:space="0" w:color="000000"/>
              <w:right w:val="single" w:sz="4" w:space="0" w:color="000000"/>
            </w:tcBorders>
          </w:tcPr>
          <w:p>
            <w:pPr>
              <w:pStyle w:val="Style23"/>
              <w:bidi w:val="0"/>
              <w:spacing w:before="0" w:after="0"/>
              <w:jc w:val="center"/>
              <w:rPr/>
            </w:pPr>
            <w:r>
              <w:rPr/>
              <w:t>3</w:t>
            </w:r>
          </w:p>
        </w:tc>
      </w:tr>
      <w:tr>
        <w:trPr/>
        <w:tc>
          <w:tcPr>
            <w:tcW w:w="3212" w:type="dxa"/>
            <w:tcBorders>
              <w:left w:val="single" w:sz="4" w:space="0" w:color="000000"/>
              <w:bottom w:val="single" w:sz="4" w:space="0" w:color="000000"/>
            </w:tcBorders>
          </w:tcPr>
          <w:p>
            <w:pPr>
              <w:pStyle w:val="Style23"/>
              <w:bidi w:val="0"/>
              <w:spacing w:before="0" w:after="0"/>
              <w:jc w:val="center"/>
              <w:rPr/>
            </w:pPr>
            <w:r>
              <w:rPr/>
            </w:r>
          </w:p>
        </w:tc>
        <w:tc>
          <w:tcPr>
            <w:tcW w:w="3213" w:type="dxa"/>
            <w:tcBorders>
              <w:left w:val="single" w:sz="4" w:space="0" w:color="000000"/>
              <w:bottom w:val="single" w:sz="4" w:space="0" w:color="000000"/>
            </w:tcBorders>
          </w:tcPr>
          <w:p>
            <w:pPr>
              <w:pStyle w:val="Style23"/>
              <w:bidi w:val="0"/>
              <w:spacing w:before="0" w:after="0"/>
              <w:jc w:val="center"/>
              <w:rPr/>
            </w:pPr>
            <w:r>
              <w:rPr/>
            </w:r>
          </w:p>
        </w:tc>
        <w:tc>
          <w:tcPr>
            <w:tcW w:w="3213" w:type="dxa"/>
            <w:tcBorders>
              <w:left w:val="single" w:sz="4" w:space="0" w:color="000000"/>
              <w:bottom w:val="single" w:sz="4" w:space="0" w:color="000000"/>
              <w:right w:val="single" w:sz="4" w:space="0" w:color="000000"/>
            </w:tcBorders>
          </w:tcPr>
          <w:p>
            <w:pPr>
              <w:pStyle w:val="Style23"/>
              <w:bidi w:val="0"/>
              <w:spacing w:before="0" w:after="0"/>
              <w:jc w:val="center"/>
              <w:rPr/>
            </w:pPr>
            <w:r>
              <w:rPr/>
            </w:r>
          </w:p>
        </w:tc>
      </w:tr>
      <w:tr>
        <w:trPr/>
        <w:tc>
          <w:tcPr>
            <w:tcW w:w="3212" w:type="dxa"/>
            <w:tcBorders>
              <w:top w:val="single" w:sz="4" w:space="0" w:color="000000"/>
              <w:left w:val="single" w:sz="4" w:space="0" w:color="000000"/>
            </w:tcBorders>
          </w:tcPr>
          <w:p>
            <w:pPr>
              <w:pStyle w:val="Style23"/>
              <w:bidi w:val="0"/>
              <w:spacing w:before="0" w:after="0"/>
              <w:jc w:val="center"/>
              <w:rPr/>
            </w:pPr>
            <w:r>
              <w:rPr/>
            </w:r>
          </w:p>
        </w:tc>
        <w:tc>
          <w:tcPr>
            <w:tcW w:w="3213" w:type="dxa"/>
            <w:tcBorders>
              <w:top w:val="single" w:sz="4" w:space="0" w:color="000000"/>
            </w:tcBorders>
          </w:tcPr>
          <w:p>
            <w:pPr>
              <w:pStyle w:val="Style23"/>
              <w:bidi w:val="0"/>
              <w:spacing w:before="0" w:after="0"/>
              <w:jc w:val="center"/>
              <w:rPr/>
            </w:pPr>
            <w:r>
              <w:rPr/>
              <w:t>Масштаб 1:__________</w:t>
            </w:r>
          </w:p>
        </w:tc>
        <w:tc>
          <w:tcPr>
            <w:tcW w:w="3213" w:type="dxa"/>
            <w:tcBorders>
              <w:top w:val="single" w:sz="4" w:space="0" w:color="000000"/>
              <w:right w:val="single" w:sz="4" w:space="0" w:color="000000"/>
            </w:tcBorders>
          </w:tcPr>
          <w:p>
            <w:pPr>
              <w:pStyle w:val="Style23"/>
              <w:bidi w:val="0"/>
              <w:spacing w:before="0" w:after="0"/>
              <w:jc w:val="center"/>
              <w:rPr/>
            </w:pPr>
            <w:r>
              <w:rPr/>
            </w:r>
          </w:p>
        </w:tc>
      </w:tr>
      <w:tr>
        <w:trPr/>
        <w:tc>
          <w:tcPr>
            <w:tcW w:w="3212" w:type="dxa"/>
            <w:tcBorders>
              <w:left w:val="single" w:sz="4" w:space="0" w:color="000000"/>
              <w:bottom w:val="single" w:sz="4" w:space="0" w:color="000000"/>
            </w:tcBorders>
          </w:tcPr>
          <w:p>
            <w:pPr>
              <w:pStyle w:val="Style23"/>
              <w:bidi w:val="0"/>
              <w:spacing w:before="0" w:after="0"/>
              <w:jc w:val="center"/>
              <w:rPr/>
            </w:pPr>
            <w:r>
              <w:rPr/>
              <w:t>Условные обозначения:</w:t>
            </w:r>
          </w:p>
        </w:tc>
        <w:tc>
          <w:tcPr>
            <w:tcW w:w="3213" w:type="dxa"/>
            <w:tcBorders>
              <w:bottom w:val="single" w:sz="4" w:space="0" w:color="000000"/>
            </w:tcBorders>
          </w:tcPr>
          <w:p>
            <w:pPr>
              <w:pStyle w:val="Style23"/>
              <w:bidi w:val="0"/>
              <w:spacing w:before="0" w:after="0"/>
              <w:jc w:val="center"/>
              <w:rPr/>
            </w:pPr>
            <w:r>
              <w:rPr/>
            </w:r>
          </w:p>
        </w:tc>
        <w:tc>
          <w:tcPr>
            <w:tcW w:w="3213" w:type="dxa"/>
            <w:tcBorders>
              <w:bottom w:val="single" w:sz="4" w:space="0" w:color="000000"/>
              <w:right w:val="single" w:sz="4" w:space="0" w:color="000000"/>
            </w:tcBorders>
          </w:tcPr>
          <w:p>
            <w:pPr>
              <w:pStyle w:val="Style23"/>
              <w:bidi w:val="0"/>
              <w:spacing w:before="0" w:after="0"/>
              <w:jc w:val="center"/>
              <w:rPr/>
            </w:pPr>
            <w:r>
              <w:rPr/>
            </w:r>
          </w:p>
        </w:tc>
      </w:tr>
    </w:tbl>
    <w:p>
      <w:pPr>
        <w:pStyle w:val="Normal1"/>
        <w:bidi w:val="0"/>
        <w:ind w:firstLine="794" w:left="57" w:right="0"/>
        <w:jc w:val="both"/>
        <w:rPr>
          <w:b w:val="false"/>
          <w:bCs w:val="false"/>
        </w:rPr>
      </w:pPr>
      <w:r>
        <w:rPr>
          <w:b w:val="false"/>
          <w:bCs w:val="false"/>
        </w:rPr>
        <w:t>&lt;1&gt; Указывается в случае, если предусматривается образование двух и более земельных участков.</w:t>
      </w:r>
    </w:p>
    <w:p>
      <w:pPr>
        <w:pStyle w:val="Normal1"/>
        <w:bidi w:val="0"/>
        <w:ind w:firstLine="794" w:left="57" w:right="0"/>
        <w:jc w:val="both"/>
        <w:rPr>
          <w:b w:val="false"/>
          <w:bCs w:val="false"/>
        </w:rPr>
      </w:pPr>
      <w:r>
        <w:rPr>
          <w:b w:val="false"/>
          <w:bCs w:val="false"/>
        </w:rPr>
        <w:t>&lt;2&gt; 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pPr>
        <w:pStyle w:val="Normal1"/>
        <w:bidi w:val="0"/>
        <w:ind w:firstLine="794" w:left="57" w:right="0"/>
        <w:jc w:val="both"/>
        <w:rPr>
          <w:b w:val="false"/>
          <w:bCs w:val="false"/>
        </w:rPr>
      </w:pPr>
      <w:r>
        <w:rPr>
          <w:b w:val="false"/>
          <w:bCs w:val="false"/>
        </w:rPr>
        <w:t>&lt;3&gt; 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r>
        <w:br w:type="page"/>
      </w:r>
    </w:p>
    <w:p>
      <w:pPr>
        <w:pStyle w:val="Normal1"/>
        <w:bidi w:val="0"/>
        <w:spacing w:before="0" w:after="160"/>
        <w:ind w:firstLine="794" w:left="57" w:right="0"/>
        <w:jc w:val="both"/>
        <w:rPr/>
      </w:pPr>
      <w:r>
        <w:rPr/>
      </w:r>
    </w:p>
    <w:p>
      <w:pPr>
        <w:pStyle w:val="Normal"/>
        <w:widowControl w:val="false"/>
        <w:ind w:hanging="0" w:left="6250"/>
        <w:jc w:val="left"/>
        <w:rPr>
          <w:rFonts w:ascii="Tempora LGC Uni" w:hAnsi="Tempora LGC Uni" w:eastAsia="Tahoma" w:cs="Lohit Devanagari"/>
          <w:sz w:val="24"/>
          <w:szCs w:val="24"/>
          <w:lang w:val="ru-RU" w:eastAsia="zh-CN" w:bidi="hi-IN"/>
        </w:rPr>
      </w:pPr>
      <w:r>
        <w:rPr>
          <w:rFonts w:eastAsia="Times New Roman" w:cs="Times New Roman"/>
          <w:sz w:val="28"/>
          <w:szCs w:val="24"/>
          <w:lang w:val="ru-RU" w:eastAsia="zh-CN" w:bidi="hi-IN"/>
        </w:rPr>
        <w:t xml:space="preserve">Приложение № 4 Утвержден постановлением Администрации Вилючинского городского округа от 10.09.2025 г. № 818  </w:t>
      </w:r>
    </w:p>
    <w:p>
      <w:pPr>
        <w:pStyle w:val="Normal"/>
        <w:widowControl w:val="false"/>
        <w:rPr>
          <w:rFonts w:ascii="Tempora LGC Uni" w:hAnsi="Tempora LGC Uni" w:eastAsia="Tahoma" w:cs="Lohit Devanagari"/>
          <w:sz w:val="24"/>
          <w:szCs w:val="24"/>
          <w:lang w:val="ru-RU" w:eastAsia="zh-CN" w:bidi="hi-IN"/>
        </w:rPr>
      </w:pPr>
      <w:r>
        <w:rPr>
          <w:rFonts w:eastAsia="Tahoma" w:cs="Lohit Devanagari" w:ascii="Tempora LGC Uni" w:hAnsi="Tempora LGC Uni"/>
          <w:sz w:val="28"/>
          <w:szCs w:val="24"/>
          <w:lang w:val="ru-RU" w:eastAsia="zh-CN" w:bidi="hi-IN"/>
        </w:rPr>
        <w:t xml:space="preserve"> </w:t>
      </w:r>
    </w:p>
    <w:p>
      <w:pPr>
        <w:pStyle w:val="Normal2"/>
        <w:bidi w:val="0"/>
        <w:jc w:val="center"/>
        <w:rPr>
          <w:rFonts w:ascii="Times New Roman" w:hAnsi="Times New Roman"/>
          <w:b/>
          <w:bCs/>
          <w:sz w:val="28"/>
          <w:szCs w:val="28"/>
        </w:rPr>
      </w:pPr>
      <w:r>
        <w:rPr>
          <w:rFonts w:ascii="Times New Roman" w:hAnsi="Times New Roman"/>
          <w:b/>
          <w:bCs/>
          <w:sz w:val="28"/>
          <w:szCs w:val="28"/>
        </w:rPr>
        <w:t xml:space="preserve">Форма решения о проведении аукциона </w:t>
      </w:r>
    </w:p>
    <w:p>
      <w:pPr>
        <w:pStyle w:val="Normal2"/>
        <w:bidi w:val="0"/>
        <w:jc w:val="center"/>
        <w:rPr>
          <w:rFonts w:ascii="Times New Roman" w:hAnsi="Times New Roman"/>
          <w:sz w:val="28"/>
          <w:szCs w:val="28"/>
        </w:rPr>
      </w:pPr>
      <w:r>
        <w:rPr>
          <w:rFonts w:ascii="Times New Roman" w:hAnsi="Times New Roman"/>
          <w:sz w:val="28"/>
          <w:szCs w:val="28"/>
        </w:rPr>
        <w:t>Решение о проведении аукциона</w:t>
      </w:r>
    </w:p>
    <w:tbl>
      <w:tblPr>
        <w:tblW w:w="5000" w:type="pct"/>
        <w:jc w:val="left"/>
        <w:tblInd w:w="0" w:type="dxa"/>
        <w:tblLayout w:type="fixed"/>
        <w:tblCellMar>
          <w:top w:w="55" w:type="dxa"/>
          <w:left w:w="55" w:type="dxa"/>
          <w:bottom w:w="55" w:type="dxa"/>
          <w:right w:w="55" w:type="dxa"/>
        </w:tblCellMar>
      </w:tblPr>
      <w:tblGrid>
        <w:gridCol w:w="4869"/>
        <w:gridCol w:w="399"/>
        <w:gridCol w:w="4370"/>
      </w:tblGrid>
      <w:tr>
        <w:trPr/>
        <w:tc>
          <w:tcPr>
            <w:tcW w:w="4869" w:type="dxa"/>
            <w:tcBorders/>
          </w:tcPr>
          <w:p>
            <w:pPr>
              <w:pStyle w:val="1"/>
              <w:bidi w:val="0"/>
              <w:spacing w:before="0" w:after="160"/>
              <w:jc w:val="center"/>
              <w:rPr>
                <w:rFonts w:ascii="Times New Roman" w:hAnsi="Times New Roman"/>
                <w:sz w:val="28"/>
                <w:szCs w:val="28"/>
              </w:rPr>
            </w:pPr>
            <w:r>
              <w:rPr>
                <w:rFonts w:ascii="Times New Roman" w:hAnsi="Times New Roman"/>
                <w:sz w:val="28"/>
                <w:szCs w:val="28"/>
              </w:rPr>
              <w:t>от &lt;&lt;Дата запроса на предоставление услуги&gt;&gt;</w:t>
            </w:r>
          </w:p>
        </w:tc>
        <w:tc>
          <w:tcPr>
            <w:tcW w:w="399" w:type="dxa"/>
            <w:tcBorders/>
          </w:tcPr>
          <w:p>
            <w:pPr>
              <w:pStyle w:val="1"/>
              <w:bidi w:val="0"/>
              <w:spacing w:before="0" w:after="160"/>
              <w:jc w:val="center"/>
              <w:rPr>
                <w:rFonts w:ascii="Times New Roman" w:hAnsi="Times New Roman"/>
                <w:sz w:val="28"/>
                <w:szCs w:val="28"/>
              </w:rPr>
            </w:pPr>
            <w:r>
              <w:rPr>
                <w:rFonts w:ascii="Times New Roman" w:hAnsi="Times New Roman"/>
                <w:sz w:val="28"/>
                <w:szCs w:val="28"/>
              </w:rPr>
            </w:r>
          </w:p>
        </w:tc>
        <w:tc>
          <w:tcPr>
            <w:tcW w:w="4370" w:type="dxa"/>
            <w:tcBorders/>
          </w:tcPr>
          <w:p>
            <w:pPr>
              <w:pStyle w:val="1"/>
              <w:bidi w:val="0"/>
              <w:spacing w:before="0" w:after="16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&lt;&lt;Номер запроса на предоставление услуги&gt;&gt;</w:t>
            </w:r>
          </w:p>
        </w:tc>
      </w:tr>
    </w:tbl>
    <w:p>
      <w:pPr>
        <w:pStyle w:val="Normal2"/>
        <w:bidi w:val="0"/>
        <w:spacing w:lineRule="auto" w:line="276" w:before="0" w:after="0"/>
        <w:jc w:val="both"/>
        <w:rPr/>
      </w:pPr>
      <w:r>
        <w:rPr>
          <w:rFonts w:ascii="Times New Roman" w:hAnsi="Times New Roman"/>
          <w:sz w:val="28"/>
          <w:szCs w:val="28"/>
        </w:rPr>
        <w:tab/>
        <w:t>На Ваше обращение от &lt;&lt;Дата запроса на предоставление услуги &gt;&gt; № &lt;&lt;Номер запроса на предоставление услуги&gt;&gt; Администрация &lt;&lt;Наименование органа местного самоуправления, уполномоченного на предоставление услуги&gt;&gt; сообщает.</w:t>
      </w:r>
    </w:p>
    <w:p>
      <w:pPr>
        <w:pStyle w:val="Normal2"/>
        <w:bidi w:val="0"/>
        <w:spacing w:lineRule="auto" w:line="276" w:before="0" w:after="0"/>
        <w:jc w:val="both"/>
        <w:rPr/>
      </w:pPr>
      <w:r>
        <w:rPr>
          <w:rFonts w:ascii="Times New Roman" w:hAnsi="Times New Roman"/>
          <w:sz w:val="28"/>
          <w:szCs w:val="28"/>
        </w:rPr>
        <w:tab/>
        <w:t xml:space="preserve"> Испрашиваемый Вами земельный участок с кадастровым номером &lt;&lt;Кадастровый номер земельного участка &gt;&gt; площадью &lt;&lt;Площадь земельного участка&gt;&gt; кв.м, расположенный по адресу: &lt;&lt;Адрес земельного участка&gt;&gt;, категория земель &lt;&lt;Категория земельного участка&gt;&gt;, вид разрешенного использования &lt;&lt;Вид разрешенного использования земельного участка&gt;&gt;, будет реализован на торгах, проводимых в форме аукциона по продаже (права аренды/права собственности). Дата окончания приема заявок &lt;&lt;Дата окончания приема заявок&gt;&gt;, &lt;&lt;Время окончания приема заявок&gt;&gt;, дата аукциона &lt;&lt;Дата аукциона&gt;&gt;. Для участия в аукционе Вам необходимо подать соответствующую заявку. Место приема/подачи заявок &lt;&lt;Адрес&gt;&gt;.</w:t>
      </w:r>
    </w:p>
    <w:p>
      <w:pPr>
        <w:pStyle w:val="Normal2"/>
        <w:bidi w:val="0"/>
        <w:spacing w:lineRule="auto" w:line="276" w:before="0" w:after="0"/>
        <w:ind w:firstLine="850" w:left="0" w:right="0"/>
        <w:jc w:val="both"/>
        <w:rPr/>
      </w:pPr>
      <w:r>
        <w:rPr>
          <w:rFonts w:ascii="Times New Roman" w:hAnsi="Times New Roman"/>
          <w:sz w:val="28"/>
          <w:szCs w:val="28"/>
        </w:rPr>
        <w:t>Организатор торгов &lt;&lt;Организатор торгов&gt;&gt;, начальная цена &lt;&lt;Начальная цена&gt;&gt;, шаг аукциона &lt;&lt;Шаг аукциона&gt;&gt;, размер задатка &lt;&lt;Размер задатка&gt;&gt;, порядок внесения и возврата задатка &lt;&lt;Порядок внесения и возврата задатка&gt;&gt;, дополнительная информация &lt;&lt;Дополнительная информация&gt;&gt;.</w:t>
      </w:r>
    </w:p>
    <w:tbl>
      <w:tblPr>
        <w:tblW w:w="5000" w:type="pct"/>
        <w:jc w:val="left"/>
        <w:tblInd w:w="-55" w:type="dxa"/>
        <w:tblLayout w:type="fixed"/>
        <w:tblCellMar>
          <w:top w:w="55" w:type="dxa"/>
          <w:left w:w="55" w:type="dxa"/>
          <w:bottom w:w="55" w:type="dxa"/>
          <w:right w:w="55" w:type="dxa"/>
        </w:tblCellMar>
      </w:tblPr>
      <w:tblGrid>
        <w:gridCol w:w="4073"/>
        <w:gridCol w:w="1199"/>
        <w:gridCol w:w="4366"/>
      </w:tblGrid>
      <w:tr>
        <w:trPr/>
        <w:tc>
          <w:tcPr>
            <w:tcW w:w="4073" w:type="dxa"/>
            <w:tcBorders>
              <w:bottom w:val="single" w:sz="4" w:space="0" w:color="000000"/>
            </w:tcBorders>
          </w:tcPr>
          <w:p>
            <w:pPr>
              <w:pStyle w:val="1"/>
              <w:bidi w:val="0"/>
              <w:spacing w:before="0" w:after="160"/>
              <w:jc w:val="both"/>
              <w:rPr/>
            </w:pPr>
            <w:r>
              <w:rPr/>
            </w:r>
          </w:p>
        </w:tc>
        <w:tc>
          <w:tcPr>
            <w:tcW w:w="1199" w:type="dxa"/>
            <w:tcBorders/>
          </w:tcPr>
          <w:p>
            <w:pPr>
              <w:pStyle w:val="1"/>
              <w:bidi w:val="0"/>
              <w:spacing w:before="0" w:after="160"/>
              <w:jc w:val="both"/>
              <w:rPr/>
            </w:pPr>
            <w:r>
              <w:rPr/>
            </w:r>
          </w:p>
        </w:tc>
        <w:tc>
          <w:tcPr>
            <w:tcW w:w="4366" w:type="dxa"/>
            <w:tcBorders>
              <w:bottom w:val="single" w:sz="4" w:space="0" w:color="000000"/>
            </w:tcBorders>
          </w:tcPr>
          <w:p>
            <w:pPr>
              <w:pStyle w:val="1"/>
              <w:bidi w:val="0"/>
              <w:spacing w:before="0" w:after="160"/>
              <w:jc w:val="both"/>
              <w:rPr/>
            </w:pPr>
            <w:r>
              <w:rPr/>
            </w:r>
          </w:p>
        </w:tc>
      </w:tr>
      <w:tr>
        <w:trPr/>
        <w:tc>
          <w:tcPr>
            <w:tcW w:w="4073" w:type="dxa"/>
            <w:tcBorders/>
          </w:tcPr>
          <w:p>
            <w:pPr>
              <w:pStyle w:val="1"/>
              <w:bidi w:val="0"/>
              <w:spacing w:before="0" w:after="160"/>
              <w:jc w:val="center"/>
              <w:rPr/>
            </w:pPr>
            <w:r>
              <w:rPr/>
              <w:t>(должность)</w:t>
            </w:r>
          </w:p>
        </w:tc>
        <w:tc>
          <w:tcPr>
            <w:tcW w:w="1199" w:type="dxa"/>
            <w:tcBorders/>
          </w:tcPr>
          <w:p>
            <w:pPr>
              <w:pStyle w:val="1"/>
              <w:bidi w:val="0"/>
              <w:spacing w:before="0" w:after="160"/>
              <w:jc w:val="both"/>
              <w:rPr/>
            </w:pPr>
            <w:r>
              <w:rPr/>
            </w:r>
          </w:p>
        </w:tc>
        <w:tc>
          <w:tcPr>
            <w:tcW w:w="4366" w:type="dxa"/>
            <w:tcBorders/>
          </w:tcPr>
          <w:p>
            <w:pPr>
              <w:pStyle w:val="1"/>
              <w:bidi w:val="0"/>
              <w:spacing w:before="0" w:after="160"/>
              <w:jc w:val="center"/>
              <w:rPr/>
            </w:pPr>
            <w:r>
              <w:rPr/>
              <w:t>(подпись, фамилия,инициалы)</w:t>
            </w:r>
          </w:p>
        </w:tc>
      </w:tr>
    </w:tbl>
    <w:p>
      <w:pPr>
        <w:sectPr>
          <w:headerReference w:type="default" r:id="rId8"/>
          <w:headerReference w:type="first" r:id="rId9"/>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pPr>
      <w:r>
        <w:br w:type="page"/>
      </w:r>
    </w:p>
    <w:p>
      <w:pPr>
        <w:pStyle w:val="Normal"/>
        <w:spacing w:before="0" w:after="0"/>
        <w:rPr/>
      </w:pPr>
      <w:r>
        <w:rPr/>
      </w:r>
    </w:p>
    <w:p>
      <w:pPr>
        <w:pStyle w:val="Normal"/>
        <w:widowControl w:val="false"/>
        <w:ind w:hanging="0" w:left="6250"/>
        <w:jc w:val="left"/>
        <w:rPr>
          <w:rFonts w:ascii="Tempora LGC Uni" w:hAnsi="Tempora LGC Uni" w:eastAsia="Tahoma" w:cs="Lohit Devanagari"/>
          <w:sz w:val="24"/>
          <w:szCs w:val="24"/>
          <w:lang w:val="ru-RU" w:eastAsia="zh-CN" w:bidi="hi-IN"/>
        </w:rPr>
      </w:pPr>
      <w:r>
        <w:rPr>
          <w:rFonts w:eastAsia="Times New Roman" w:cs="Times New Roman"/>
          <w:sz w:val="28"/>
          <w:szCs w:val="24"/>
          <w:lang w:val="ru-RU" w:eastAsia="zh-CN" w:bidi="hi-IN"/>
        </w:rPr>
        <w:t xml:space="preserve">Приложение № 5 Утвержден постановлением Администрации Вилючинского городского округа от 10.09.2025 г. № 818  </w:t>
      </w:r>
    </w:p>
    <w:p>
      <w:pPr>
        <w:pStyle w:val="Normal"/>
        <w:widowControl w:val="false"/>
        <w:rPr>
          <w:rFonts w:ascii="Tempora LGC Uni" w:hAnsi="Tempora LGC Uni" w:eastAsia="Tahoma" w:cs="Lohit Devanagari"/>
          <w:sz w:val="24"/>
          <w:szCs w:val="24"/>
          <w:lang w:val="ru-RU" w:eastAsia="zh-CN" w:bidi="hi-IN"/>
        </w:rPr>
      </w:pPr>
      <w:r>
        <w:rPr>
          <w:rFonts w:eastAsia="Tahoma" w:cs="Lohit Devanagari" w:ascii="Tempora LGC Uni" w:hAnsi="Tempora LGC Uni"/>
          <w:sz w:val="28"/>
          <w:szCs w:val="24"/>
          <w:lang w:val="ru-RU" w:eastAsia="zh-CN" w:bidi="hi-IN"/>
        </w:rPr>
        <w:t xml:space="preserve"> </w:t>
      </w:r>
    </w:p>
    <w:p>
      <w:pPr>
        <w:pStyle w:val="Normal3"/>
        <w:bidi w:val="0"/>
        <w:jc w:val="center"/>
        <w:rPr>
          <w:rFonts w:ascii="Times New Roman" w:hAnsi="Times New Roman"/>
          <w:b/>
          <w:bCs/>
          <w:sz w:val="28"/>
          <w:szCs w:val="28"/>
        </w:rPr>
      </w:pPr>
      <w:r>
        <w:rPr>
          <w:rFonts w:ascii="Times New Roman" w:hAnsi="Times New Roman"/>
          <w:b/>
          <w:bCs/>
          <w:sz w:val="28"/>
          <w:szCs w:val="28"/>
        </w:rPr>
        <w:t xml:space="preserve">Форма решения об отказе в предоставлении услуги </w:t>
      </w:r>
    </w:p>
    <w:p>
      <w:pPr>
        <w:pStyle w:val="Normal3"/>
        <w:bidi w:val="0"/>
        <w:jc w:val="center"/>
        <w:rPr/>
      </w:pPr>
      <w:r>
        <w:rPr>
          <w:rFonts w:ascii="Times New Roman" w:hAnsi="Times New Roman"/>
          <w:b/>
          <w:bCs/>
          <w:sz w:val="28"/>
          <w:szCs w:val="28"/>
        </w:rPr>
        <w:t xml:space="preserve">&lt;&lt; </w:t>
      </w:r>
      <w:r>
        <w:rPr/>
        <w:t>Наименование органа местного самоуправления, уполномоченного на предоставление услуги</w:t>
      </w:r>
      <w:r>
        <w:rPr>
          <w:rFonts w:ascii="Times New Roman" w:hAnsi="Times New Roman"/>
          <w:b/>
          <w:bCs/>
          <w:sz w:val="28"/>
          <w:szCs w:val="28"/>
        </w:rPr>
        <w:t>&gt;&gt;</w:t>
      </w:r>
    </w:p>
    <w:tbl>
      <w:tblPr>
        <w:tblW w:w="5000" w:type="pct"/>
        <w:jc w:val="left"/>
        <w:tblInd w:w="0" w:type="dxa"/>
        <w:tblLayout w:type="fixed"/>
        <w:tblCellMar>
          <w:top w:w="55" w:type="dxa"/>
          <w:left w:w="55" w:type="dxa"/>
          <w:bottom w:w="55" w:type="dxa"/>
          <w:right w:w="55" w:type="dxa"/>
        </w:tblCellMar>
      </w:tblPr>
      <w:tblGrid>
        <w:gridCol w:w="3281"/>
        <w:gridCol w:w="6356"/>
      </w:tblGrid>
      <w:tr>
        <w:trPr/>
        <w:tc>
          <w:tcPr>
            <w:tcW w:w="3281" w:type="dxa"/>
            <w:tcBorders/>
          </w:tcPr>
          <w:p>
            <w:pPr>
              <w:pStyle w:val="2"/>
              <w:bidi w:val="0"/>
              <w:spacing w:before="0" w:after="0"/>
              <w:jc w:val="center"/>
              <w:rPr>
                <w:rFonts w:ascii="Times New Roman" w:hAnsi="Times New Roman"/>
                <w:sz w:val="28"/>
                <w:szCs w:val="28"/>
              </w:rPr>
            </w:pPr>
            <w:r>
              <w:rPr>
                <w:rFonts w:ascii="Times New Roman" w:hAnsi="Times New Roman"/>
                <w:sz w:val="28"/>
                <w:szCs w:val="28"/>
              </w:rPr>
            </w:r>
          </w:p>
        </w:tc>
        <w:tc>
          <w:tcPr>
            <w:tcW w:w="6356" w:type="dxa"/>
            <w:tcBorders/>
          </w:tcPr>
          <w:p>
            <w:pPr>
              <w:pStyle w:val="2"/>
              <w:bidi w:val="0"/>
              <w:spacing w:before="0" w:after="0"/>
              <w:jc w:val="left"/>
              <w:rPr/>
            </w:pPr>
            <w:r>
              <w:rPr>
                <w:rFonts w:ascii="Times New Roman" w:hAnsi="Times New Roman"/>
                <w:sz w:val="28"/>
                <w:szCs w:val="28"/>
              </w:rPr>
              <w:t>Кому:</w:t>
            </w:r>
          </w:p>
        </w:tc>
      </w:tr>
      <w:tr>
        <w:trPr/>
        <w:tc>
          <w:tcPr>
            <w:tcW w:w="3281" w:type="dxa"/>
            <w:tcBorders/>
          </w:tcPr>
          <w:p>
            <w:pPr>
              <w:pStyle w:val="2"/>
              <w:bidi w:val="0"/>
              <w:spacing w:before="0" w:after="0"/>
              <w:jc w:val="center"/>
              <w:rPr>
                <w:rFonts w:ascii="Times New Roman" w:hAnsi="Times New Roman"/>
                <w:sz w:val="28"/>
                <w:szCs w:val="28"/>
              </w:rPr>
            </w:pPr>
            <w:r>
              <w:rPr>
                <w:rFonts w:ascii="Times New Roman" w:hAnsi="Times New Roman"/>
                <w:sz w:val="28"/>
                <w:szCs w:val="28"/>
              </w:rPr>
            </w:r>
          </w:p>
        </w:tc>
        <w:tc>
          <w:tcPr>
            <w:tcW w:w="6356" w:type="dxa"/>
            <w:tcBorders>
              <w:bottom w:val="single" w:sz="4" w:space="0" w:color="000000"/>
            </w:tcBorders>
          </w:tcPr>
          <w:p>
            <w:pPr>
              <w:pStyle w:val="2"/>
              <w:bidi w:val="0"/>
              <w:spacing w:before="0" w:after="0"/>
              <w:jc w:val="left"/>
              <w:rPr/>
            </w:pPr>
            <w:r>
              <w:rPr>
                <w:rFonts w:ascii="Times New Roman" w:hAnsi="Times New Roman"/>
                <w:sz w:val="24"/>
                <w:szCs w:val="24"/>
              </w:rPr>
              <w:t>&lt;&lt;</w:t>
            </w:r>
            <w:r>
              <w:rPr>
                <w:sz w:val="24"/>
                <w:szCs w:val="24"/>
              </w:rPr>
              <w:t>ФИО заинтересованного лица</w:t>
            </w:r>
            <w:r>
              <w:rPr>
                <w:rFonts w:ascii="Times New Roman" w:hAnsi="Times New Roman"/>
                <w:sz w:val="24"/>
                <w:szCs w:val="24"/>
              </w:rPr>
              <w:t>&gt;&gt;</w:t>
            </w:r>
          </w:p>
        </w:tc>
      </w:tr>
      <w:tr>
        <w:trPr/>
        <w:tc>
          <w:tcPr>
            <w:tcW w:w="3281" w:type="dxa"/>
            <w:tcBorders/>
          </w:tcPr>
          <w:p>
            <w:pPr>
              <w:pStyle w:val="2"/>
              <w:bidi w:val="0"/>
              <w:spacing w:before="0" w:after="0"/>
              <w:jc w:val="center"/>
              <w:rPr>
                <w:rFonts w:ascii="Times New Roman" w:hAnsi="Times New Roman"/>
                <w:sz w:val="28"/>
                <w:szCs w:val="28"/>
              </w:rPr>
            </w:pPr>
            <w:r>
              <w:rPr>
                <w:rFonts w:ascii="Times New Roman" w:hAnsi="Times New Roman"/>
                <w:sz w:val="28"/>
                <w:szCs w:val="28"/>
              </w:rPr>
            </w:r>
          </w:p>
        </w:tc>
        <w:tc>
          <w:tcPr>
            <w:tcW w:w="6356" w:type="dxa"/>
            <w:tcBorders>
              <w:bottom w:val="single" w:sz="4" w:space="0" w:color="000000"/>
            </w:tcBorders>
          </w:tcPr>
          <w:p>
            <w:pPr>
              <w:pStyle w:val="2"/>
              <w:bidi w:val="0"/>
              <w:spacing w:before="0" w:after="0"/>
              <w:jc w:val="left"/>
              <w:rPr/>
            </w:pPr>
            <w:r>
              <w:rPr>
                <w:rFonts w:ascii="Times New Roman" w:hAnsi="Times New Roman"/>
                <w:sz w:val="24"/>
                <w:szCs w:val="24"/>
              </w:rPr>
              <w:t>&lt;&lt;Полное наименование организации – заинтересованного лица&gt;&gt;</w:t>
            </w:r>
          </w:p>
        </w:tc>
      </w:tr>
      <w:tr>
        <w:trPr/>
        <w:tc>
          <w:tcPr>
            <w:tcW w:w="3281" w:type="dxa"/>
            <w:tcBorders/>
          </w:tcPr>
          <w:p>
            <w:pPr>
              <w:pStyle w:val="2"/>
              <w:bidi w:val="0"/>
              <w:spacing w:before="0" w:after="0"/>
              <w:jc w:val="center"/>
              <w:rPr>
                <w:rFonts w:ascii="Times New Roman" w:hAnsi="Times New Roman"/>
                <w:sz w:val="28"/>
                <w:szCs w:val="28"/>
              </w:rPr>
            </w:pPr>
            <w:r>
              <w:rPr>
                <w:rFonts w:ascii="Times New Roman" w:hAnsi="Times New Roman"/>
                <w:sz w:val="28"/>
                <w:szCs w:val="28"/>
              </w:rPr>
            </w:r>
          </w:p>
        </w:tc>
        <w:tc>
          <w:tcPr>
            <w:tcW w:w="6356" w:type="dxa"/>
            <w:tcBorders/>
          </w:tcPr>
          <w:p>
            <w:pPr>
              <w:pStyle w:val="2"/>
              <w:bidi w:val="0"/>
              <w:spacing w:before="0" w:after="0"/>
              <w:jc w:val="left"/>
              <w:rPr/>
            </w:pPr>
            <w:r>
              <w:rPr>
                <w:rFonts w:ascii="Times New Roman" w:hAnsi="Times New Roman"/>
                <w:sz w:val="28"/>
                <w:szCs w:val="28"/>
              </w:rPr>
              <w:t>Контактные данные:</w:t>
            </w:r>
          </w:p>
        </w:tc>
      </w:tr>
      <w:tr>
        <w:trPr/>
        <w:tc>
          <w:tcPr>
            <w:tcW w:w="3281" w:type="dxa"/>
            <w:tcBorders/>
          </w:tcPr>
          <w:p>
            <w:pPr>
              <w:pStyle w:val="2"/>
              <w:bidi w:val="0"/>
              <w:spacing w:before="0" w:after="0"/>
              <w:jc w:val="center"/>
              <w:rPr>
                <w:rFonts w:ascii="Times New Roman" w:hAnsi="Times New Roman"/>
                <w:sz w:val="28"/>
                <w:szCs w:val="28"/>
              </w:rPr>
            </w:pPr>
            <w:r>
              <w:rPr>
                <w:rFonts w:ascii="Times New Roman" w:hAnsi="Times New Roman"/>
                <w:sz w:val="28"/>
                <w:szCs w:val="28"/>
              </w:rPr>
            </w:r>
          </w:p>
        </w:tc>
        <w:tc>
          <w:tcPr>
            <w:tcW w:w="6356" w:type="dxa"/>
            <w:tcBorders/>
          </w:tcPr>
          <w:p>
            <w:pPr>
              <w:pStyle w:val="2"/>
              <w:bidi w:val="0"/>
              <w:spacing w:before="0" w:after="0"/>
              <w:jc w:val="left"/>
              <w:rPr/>
            </w:pPr>
            <w:r>
              <w:rPr>
                <w:rFonts w:ascii="Times New Roman" w:hAnsi="Times New Roman"/>
                <w:sz w:val="24"/>
                <w:szCs w:val="24"/>
              </w:rPr>
              <w:t>&lt;&lt;</w:t>
            </w:r>
            <w:r>
              <w:rPr>
                <w:sz w:val="24"/>
                <w:szCs w:val="24"/>
              </w:rPr>
              <w:t>Адрес электронной почты</w:t>
            </w:r>
            <w:r>
              <w:rPr>
                <w:rFonts w:ascii="Times New Roman" w:hAnsi="Times New Roman"/>
                <w:sz w:val="24"/>
                <w:szCs w:val="24"/>
              </w:rPr>
              <w:t>&gt;&gt;, &lt;&lt;Телефон&gt;&gt;</w:t>
            </w:r>
          </w:p>
        </w:tc>
      </w:tr>
    </w:tbl>
    <w:p>
      <w:pPr>
        <w:pStyle w:val="Normal3"/>
        <w:bidi w:val="0"/>
        <w:jc w:val="center"/>
        <w:rPr>
          <w:rFonts w:ascii="Times New Roman" w:hAnsi="Times New Roman"/>
          <w:b w:val="false"/>
          <w:bCs w:val="false"/>
          <w:sz w:val="28"/>
          <w:szCs w:val="28"/>
        </w:rPr>
      </w:pPr>
      <w:r>
        <w:rPr>
          <w:rFonts w:ascii="Times New Roman" w:hAnsi="Times New Roman"/>
          <w:b w:val="false"/>
          <w:bCs w:val="false"/>
          <w:sz w:val="28"/>
          <w:szCs w:val="28"/>
        </w:rPr>
        <w:t>Решение об отказе в предоставлении услуги</w:t>
      </w:r>
    </w:p>
    <w:p>
      <w:pPr>
        <w:pStyle w:val="Normal3"/>
        <w:bidi w:val="0"/>
        <w:spacing w:lineRule="auto" w:line="276" w:before="0" w:after="0"/>
        <w:ind w:firstLine="850" w:left="0" w:right="0"/>
        <w:jc w:val="both"/>
        <w:rPr/>
      </w:pPr>
      <w:r>
        <w:rPr>
          <w:rFonts w:ascii="Times New Roman" w:hAnsi="Times New Roman"/>
          <w:b w:val="false"/>
          <w:bCs w:val="false"/>
          <w:sz w:val="28"/>
          <w:szCs w:val="28"/>
        </w:rPr>
        <w:t>На основании поступившего запроса, зарегистрированного &lt;&lt;</w:t>
      </w:r>
      <w:r>
        <w:rPr/>
        <w:t>Дата запроса на предоставление услуги</w:t>
      </w:r>
      <w:r>
        <w:rPr>
          <w:rFonts w:ascii="Times New Roman" w:hAnsi="Times New Roman"/>
          <w:b w:val="false"/>
          <w:bCs w:val="false"/>
          <w:sz w:val="28"/>
          <w:szCs w:val="28"/>
        </w:rPr>
        <w:t>&gt;&gt; &lt;&lt;Номер запроса на предоставление услуги&gt;&gt;, принято решение об отказе в предоставлении услуги (нужное выбрать):</w:t>
      </w:r>
    </w:p>
    <w:p>
      <w:pPr>
        <w:pStyle w:val="Normal3"/>
        <w:bidi w:val="0"/>
        <w:spacing w:lineRule="auto" w:line="276" w:before="0" w:after="0"/>
        <w:ind w:firstLine="850" w:left="0" w:right="0"/>
        <w:jc w:val="both"/>
        <w:rPr/>
      </w:pPr>
      <w:r>
        <w:rPr>
          <w:rFonts w:ascii="Times New Roman" w:hAnsi="Times New Roman"/>
          <w:b w:val="false"/>
          <w:bCs w:val="false"/>
          <w:sz w:val="28"/>
          <w:szCs w:val="28"/>
        </w:rPr>
        <w:t>1) по утверждению схемы расположения земельного участка на кадастровом плане территории для организации аукциона на право заключения договора аренды земельного участка или договора купли-продажи земельного участка</w:t>
      </w:r>
    </w:p>
    <w:p>
      <w:pPr>
        <w:pStyle w:val="Normal3"/>
        <w:bidi w:val="0"/>
        <w:spacing w:lineRule="auto" w:line="276" w:before="0" w:after="0"/>
        <w:ind w:firstLine="850" w:left="0" w:right="0"/>
        <w:jc w:val="both"/>
        <w:rPr/>
      </w:pPr>
      <w:r>
        <w:rPr>
          <w:rFonts w:ascii="Times New Roman" w:hAnsi="Times New Roman"/>
          <w:b w:val="false"/>
          <w:bCs w:val="false"/>
          <w:sz w:val="28"/>
          <w:szCs w:val="28"/>
        </w:rPr>
        <w:t>2) по организации аукциона на право заключения договора аренды земельного участка или договора купли-продажи земельного участка</w:t>
      </w:r>
    </w:p>
    <w:p>
      <w:pPr>
        <w:pStyle w:val="Normal3"/>
        <w:bidi w:val="0"/>
        <w:spacing w:lineRule="auto" w:line="276" w:before="0" w:after="0"/>
        <w:ind w:firstLine="850" w:left="0" w:right="0"/>
        <w:jc w:val="both"/>
        <w:rPr/>
      </w:pPr>
      <w:r>
        <w:rPr>
          <w:rFonts w:ascii="Times New Roman" w:hAnsi="Times New Roman"/>
          <w:b w:val="false"/>
          <w:bCs w:val="false"/>
          <w:sz w:val="28"/>
          <w:szCs w:val="28"/>
        </w:rPr>
        <w:t>на основании: &lt;&lt;</w:t>
      </w:r>
      <w:r>
        <w:rPr/>
        <w:t>Основание для отказа</w:t>
      </w:r>
      <w:r>
        <w:rPr>
          <w:rFonts w:ascii="Times New Roman" w:hAnsi="Times New Roman"/>
          <w:b w:val="false"/>
          <w:bCs w:val="false"/>
          <w:sz w:val="28"/>
          <w:szCs w:val="28"/>
        </w:rPr>
        <w:t>&gt;&gt;.</w:t>
      </w:r>
    </w:p>
    <w:p>
      <w:pPr>
        <w:pStyle w:val="Normal3"/>
        <w:bidi w:val="0"/>
        <w:spacing w:lineRule="auto" w:line="276" w:before="0" w:after="0"/>
        <w:ind w:firstLine="850" w:left="0" w:right="0"/>
        <w:jc w:val="both"/>
        <w:rPr/>
      </w:pPr>
      <w:r>
        <w:rPr>
          <w:rFonts w:ascii="Times New Roman" w:hAnsi="Times New Roman"/>
          <w:b w:val="false"/>
          <w:bCs w:val="false"/>
          <w:sz w:val="28"/>
          <w:szCs w:val="28"/>
        </w:rPr>
        <w:t>Дополнительно информируем: &lt;&lt;</w:t>
      </w:r>
      <w:r>
        <w:rPr/>
        <w:t>Дополнительная информация</w:t>
      </w:r>
      <w:r>
        <w:rPr>
          <w:rFonts w:ascii="Times New Roman" w:hAnsi="Times New Roman"/>
          <w:b w:val="false"/>
          <w:bCs w:val="false"/>
          <w:sz w:val="28"/>
          <w:szCs w:val="28"/>
        </w:rPr>
        <w:t>&gt;&gt;</w:t>
      </w:r>
    </w:p>
    <w:p>
      <w:pPr>
        <w:pStyle w:val="Normal3"/>
        <w:bidi w:val="0"/>
        <w:spacing w:lineRule="auto" w:line="276" w:before="0" w:after="0"/>
        <w:ind w:firstLine="850" w:left="0" w:right="0"/>
        <w:jc w:val="both"/>
        <w:rPr/>
      </w:pPr>
      <w:r>
        <w:rPr>
          <w:rFonts w:ascii="Times New Roman" w:hAnsi="Times New Roman"/>
          <w:b w:val="false"/>
          <w:bCs w:val="false"/>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3"/>
        <w:bidi w:val="0"/>
        <w:spacing w:lineRule="auto" w:line="276" w:before="0" w:after="0"/>
        <w:ind w:firstLine="850" w:left="0" w:right="0"/>
        <w:jc w:val="both"/>
        <w:rPr/>
      </w:pPr>
      <w:r>
        <w:rPr>
          <w:rFonts w:ascii="Times New Roman" w:hAnsi="Times New Roman"/>
          <w:b w:val="false"/>
          <w:bCs w:val="false"/>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bl>
      <w:tblPr>
        <w:tblW w:w="5000" w:type="pct"/>
        <w:jc w:val="left"/>
        <w:tblInd w:w="0" w:type="dxa"/>
        <w:tblLayout w:type="fixed"/>
        <w:tblCellMar>
          <w:top w:w="55" w:type="dxa"/>
          <w:left w:w="55" w:type="dxa"/>
          <w:bottom w:w="55" w:type="dxa"/>
          <w:right w:w="55" w:type="dxa"/>
        </w:tblCellMar>
      </w:tblPr>
      <w:tblGrid>
        <w:gridCol w:w="4818"/>
        <w:gridCol w:w="4819"/>
      </w:tblGrid>
      <w:tr>
        <w:trPr/>
        <w:tc>
          <w:tcPr>
            <w:tcW w:w="4818" w:type="dxa"/>
            <w:tcBorders/>
          </w:tcPr>
          <w:p>
            <w:pPr>
              <w:pStyle w:val="Normal3"/>
              <w:bidi w:val="0"/>
              <w:spacing w:before="0" w:after="160"/>
              <w:ind w:hanging="0" w:left="0" w:right="0"/>
              <w:jc w:val="center"/>
              <w:rPr>
                <w:rFonts w:ascii="Times New Roman" w:hAnsi="Times New Roman"/>
                <w:b w:val="false"/>
                <w:bCs w:val="false"/>
                <w:sz w:val="28"/>
                <w:szCs w:val="28"/>
              </w:rPr>
            </w:pPr>
            <w:r>
              <w:rPr>
                <w:rFonts w:ascii="Times New Roman" w:hAnsi="Times New Roman"/>
                <w:b w:val="false"/>
                <w:bCs w:val="false"/>
                <w:sz w:val="28"/>
                <w:szCs w:val="28"/>
              </w:rPr>
              <w:t>{Ф.И.О. должность уполномоченного сотрудника}</w:t>
            </w:r>
          </w:p>
        </w:tc>
        <w:tc>
          <w:tcPr>
            <w:tcW w:w="4819" w:type="dxa"/>
            <w:tcBorders/>
          </w:tcPr>
          <w:p>
            <w:pPr>
              <w:pStyle w:val="2"/>
              <w:bidi w:val="0"/>
              <w:spacing w:before="0" w:after="160"/>
              <w:jc w:val="left"/>
              <w:rPr>
                <w:rFonts w:ascii="Times New Roman" w:hAnsi="Times New Roman"/>
                <w:sz w:val="28"/>
                <w:szCs w:val="28"/>
              </w:rPr>
            </w:pPr>
            <w:r>
              <w:rPr>
                <w:rFonts w:ascii="Times New Roman" w:hAnsi="Times New Roman"/>
                <w:sz w:val="28"/>
                <w:szCs w:val="28"/>
              </w:rPr>
            </w:r>
          </w:p>
        </w:tc>
      </w:tr>
    </w:tbl>
    <w:p>
      <w:pPr>
        <w:sectPr>
          <w:headerReference w:type="default" r:id="rId10"/>
          <w:headerReference w:type="first" r:id="rId11"/>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pPr>
      <w:r>
        <w:br w:type="page"/>
      </w:r>
    </w:p>
    <w:p>
      <w:pPr>
        <w:pStyle w:val="Normal"/>
        <w:spacing w:before="0" w:after="0"/>
        <w:rPr/>
      </w:pPr>
      <w:r>
        <w:rPr/>
      </w:r>
    </w:p>
    <w:p>
      <w:pPr>
        <w:pStyle w:val="Normal"/>
        <w:widowControl w:val="false"/>
        <w:ind w:hanging="0" w:left="6250"/>
        <w:jc w:val="left"/>
        <w:rPr>
          <w:rFonts w:ascii="Calibri" w:hAnsi="Calibri" w:eastAsia="Calibri" w:cs="" w:asciiTheme="minorHAnsi" w:cstheme="minorBidi" w:eastAsiaTheme="minorHAnsi" w:hAnsiTheme="minorHAnsi"/>
          <w:sz w:val="22"/>
          <w:szCs w:val="22"/>
          <w:lang w:val="ru-RU" w:eastAsia="en-US" w:bidi="ar-SA"/>
        </w:rPr>
      </w:pPr>
      <w:r>
        <w:rPr>
          <w:rFonts w:eastAsia="Times New Roman" w:cs="Times New Roman"/>
          <w:sz w:val="28"/>
          <w:szCs w:val="22"/>
          <w:lang w:val="ru-RU" w:eastAsia="en-US" w:bidi="ar-SA"/>
        </w:rPr>
        <w:t xml:space="preserve">Приложение № 6 Утвержден постановлением Администрации Вилючинского городского округа от 10.09.2025 г. № 818  </w:t>
      </w:r>
    </w:p>
    <w:p>
      <w:pPr>
        <w:pStyle w:val="Normal"/>
        <w:widowControl w:val="false"/>
        <w:rPr>
          <w:rFonts w:ascii="Calibri" w:hAnsi="Calibri" w:eastAsia="Calibri" w:cs="" w:asciiTheme="minorHAnsi" w:cstheme="minorBidi" w:eastAsiaTheme="minorHAnsi" w:hAnsiTheme="minorHAnsi"/>
          <w:sz w:val="22"/>
          <w:szCs w:val="22"/>
          <w:lang w:val="ru-RU" w:eastAsia="en-US" w:bidi="ar-SA"/>
        </w:rPr>
      </w:pPr>
      <w:r>
        <w:rPr>
          <w:rFonts w:eastAsia="Calibri" w:cs="" w:asciiTheme="minorBidi" w:cstheme="minorBidi" w:eastAsiaTheme="minorHAnsi" w:hAnsiTheme="minorBidi"/>
          <w:sz w:val="28"/>
          <w:szCs w:val="22"/>
          <w:lang w:val="ru-RU" w:eastAsia="en-US" w:bidi="ar-SA"/>
        </w:rPr>
        <w:t xml:space="preserve"> </w:t>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t>Угловой штамп</w:t>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t xml:space="preserve">Органа, выдавшего документ                                                                          Адресат </w:t>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9071"/>
      </w:tblGrid>
      <w:tr>
        <w:trPr/>
        <w:tc>
          <w:tcPr>
            <w:tcW w:w="9071"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Уведомление об отказе в исправлении опечаток и (или) ошибок, допущенных в документах, выданных заявителю по результатам предоставления Услуги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535"/>
        <w:gridCol w:w="4534"/>
      </w:tblGrid>
      <w:tr>
        <w:trPr/>
        <w:tc>
          <w:tcPr>
            <w:tcW w:w="453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4534"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 основании запроса ______________________________________________________,</w:t>
      </w:r>
    </w:p>
    <w:p>
      <w:pPr>
        <w:pStyle w:val="ConsPlusNonformat"/>
        <w:jc w:val="both"/>
        <w:rPr>
          <w:rFonts w:ascii="Times New Roman" w:hAnsi="Times New Roman" w:cs="Times New Roman"/>
          <w:sz w:val="22"/>
          <w:szCs w:val="24"/>
        </w:rPr>
      </w:pPr>
      <w:r>
        <w:rPr>
          <w:rFonts w:cs="Times New Roman" w:ascii="Times New Roman" w:hAnsi="Times New Roman"/>
          <w:sz w:val="22"/>
          <w:szCs w:val="24"/>
        </w:rPr>
        <w:t xml:space="preserve">                                                      </w:t>
      </w:r>
      <w:r>
        <w:rPr>
          <w:rFonts w:cs="Times New Roman" w:ascii="Times New Roman" w:hAnsi="Times New Roman"/>
          <w:sz w:val="22"/>
          <w:szCs w:val="24"/>
        </w:rPr>
        <w:t>(номер и дата запроса на предоставление Услуги)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поступившего на рассмотрение ________________________________________________,</w:t>
      </w:r>
    </w:p>
    <w:p>
      <w:pPr>
        <w:pStyle w:val="ConsPlusNonformat"/>
        <w:jc w:val="both"/>
        <w:rPr>
          <w:rFonts w:ascii="Times New Roman" w:hAnsi="Times New Roman" w:cs="Times New Roman"/>
          <w:sz w:val="22"/>
          <w:szCs w:val="24"/>
        </w:rPr>
      </w:pPr>
      <w:r>
        <w:rPr>
          <w:rFonts w:cs="Times New Roman" w:ascii="Times New Roman" w:hAnsi="Times New Roman"/>
          <w:sz w:val="22"/>
          <w:szCs w:val="24"/>
        </w:rPr>
        <w:t xml:space="preserve">                                                                    </w:t>
      </w:r>
      <w:r>
        <w:rPr>
          <w:rFonts w:cs="Times New Roman" w:ascii="Times New Roman" w:hAnsi="Times New Roman"/>
          <w:sz w:val="22"/>
          <w:szCs w:val="24"/>
        </w:rPr>
        <w:t>(указывается дата получения запроса)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соответствии с 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уведомляем Вас об отказе в исправлении опечаток и (или) ошибок, допущенных в документах, выданных заявителю по результатам предоставления Услуги, в связи с тем, что _____________________________________________________________________________.</w:t>
      </w:r>
    </w:p>
    <w:p>
      <w:pPr>
        <w:pStyle w:val="ConsPlusNonformat"/>
        <w:jc w:val="both"/>
        <w:rPr>
          <w:rFonts w:ascii="Times New Roman" w:hAnsi="Times New Roman" w:cs="Times New Roman"/>
          <w:szCs w:val="24"/>
        </w:rPr>
      </w:pPr>
      <w:r>
        <w:rPr>
          <w:rFonts w:cs="Times New Roman" w:ascii="Times New Roman" w:hAnsi="Times New Roman"/>
          <w:sz w:val="24"/>
          <w:szCs w:val="24"/>
        </w:rPr>
        <w:t xml:space="preserve">                                                </w:t>
      </w:r>
      <w:r>
        <w:rPr>
          <w:rFonts w:cs="Times New Roman" w:ascii="Times New Roman" w:hAnsi="Times New Roman"/>
          <w:sz w:val="24"/>
          <w:szCs w:val="24"/>
        </w:rPr>
        <w:t>(указываются причины отказа)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708"/>
        <w:jc w:val="both"/>
        <w:rPr>
          <w:rFonts w:ascii="Times New Roman" w:hAnsi="Times New Roman" w:cs="Times New Roman"/>
          <w:sz w:val="24"/>
          <w:szCs w:val="24"/>
        </w:rPr>
      </w:pPr>
      <w:r>
        <w:rPr>
          <w:rFonts w:cs="Times New Roman" w:ascii="Times New Roman" w:hAnsi="Times New Roman"/>
          <w:sz w:val="24"/>
          <w:szCs w:val="24"/>
        </w:rPr>
        <w:t>Уведомление об отказе в исправлении опечаток и(или) ошибок, допущенных в документах, выданных заявителю по результатам предоставления Услуги, в соответствии с ____________________________________________________может быть обжалован в суде.</w:t>
      </w:r>
    </w:p>
    <w:p>
      <w:pPr>
        <w:pStyle w:val="ConsPlusNormal"/>
        <w:rPr>
          <w:rFonts w:ascii="Times New Roman" w:hAnsi="Times New Roman" w:cs="Times New Roman"/>
          <w:sz w:val="24"/>
          <w:szCs w:val="24"/>
        </w:rPr>
      </w:pPr>
      <w:r>
        <w:rPr>
          <w:rFonts w:cs="Times New Roman" w:ascii="Times New Roman" w:hAnsi="Times New Roman"/>
          <w:sz w:val="24"/>
          <w:szCs w:val="24"/>
        </w:rPr>
      </w:r>
    </w:p>
    <w:tbl>
      <w:tblPr>
        <w:tblW w:w="9039"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3969"/>
        <w:gridCol w:w="1806"/>
        <w:gridCol w:w="3264"/>
      </w:tblGrid>
      <w:tr>
        <w:trPr/>
        <w:tc>
          <w:tcPr>
            <w:tcW w:w="3969" w:type="dxa"/>
            <w:tcBorders>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806" w:type="dxa"/>
            <w:tcBorders>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264" w:type="dxa"/>
            <w:tcBorders>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3969"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полное наименование должности</w:t>
            </w:r>
          </w:p>
        </w:tc>
        <w:tc>
          <w:tcPr>
            <w:tcW w:w="1806"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264"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инициалы, фамилия</w:t>
            </w:r>
          </w:p>
        </w:tc>
      </w:tr>
    </w:tbl>
    <w:p>
      <w:pPr>
        <w:sectPr>
          <w:headerReference w:type="default" r:id="rId12"/>
          <w:headerReference w:type="first" r:id="rId13"/>
          <w:footnotePr>
            <w:numFmt w:val="decimal"/>
          </w:footnotePr>
          <w:type w:val="nextPage"/>
          <w:pgSz w:w="11906" w:h="16838"/>
          <w:pgMar w:left="1701" w:right="850" w:gutter="0" w:header="708" w:top="1134" w:footer="0" w:bottom="1134"/>
          <w:pgNumType w:fmt="decimal"/>
          <w:formProt w:val="false"/>
          <w:textDirection w:val="lrTb"/>
          <w:docGrid w:type="default" w:linePitch="360" w:charSpace="0"/>
        </w:sectPr>
      </w:pPr>
      <w:r>
        <w:br w:type="page"/>
      </w:r>
    </w:p>
    <w:p>
      <w:pPr>
        <w:pStyle w:val="Normal"/>
        <w:spacing w:before="0" w:after="0"/>
        <w:rPr/>
      </w:pPr>
      <w:r>
        <w:rPr/>
      </w:r>
    </w:p>
    <w:p>
      <w:pPr>
        <w:pStyle w:val="Normal"/>
        <w:widowControl w:val="false"/>
        <w:ind w:hanging="0" w:left="6250"/>
        <w:jc w:val="left"/>
        <w:rPr>
          <w:rFonts w:ascii="Calibri" w:hAnsi="Calibri" w:eastAsia="Calibri" w:cs="" w:asciiTheme="minorHAnsi" w:cstheme="minorBidi" w:eastAsiaTheme="minorHAnsi" w:hAnsiTheme="minorHAnsi"/>
          <w:sz w:val="22"/>
          <w:szCs w:val="22"/>
          <w:lang w:val="ru-RU" w:eastAsia="en-US" w:bidi="ar-SA"/>
        </w:rPr>
      </w:pPr>
      <w:r>
        <w:rPr>
          <w:rFonts w:eastAsia="Times New Roman" w:cs="Times New Roman"/>
          <w:sz w:val="28"/>
          <w:szCs w:val="22"/>
          <w:lang w:val="ru-RU" w:eastAsia="en-US" w:bidi="ar-SA"/>
        </w:rPr>
        <w:t xml:space="preserve">Приложение № 7 Утвержден постановлением Администрации Вилючинского городского округа от 10.09.2025 г. № 818  </w:t>
      </w:r>
    </w:p>
    <w:p>
      <w:pPr>
        <w:pStyle w:val="Normal"/>
        <w:widowControl w:val="false"/>
        <w:rPr>
          <w:rFonts w:ascii="Calibri" w:hAnsi="Calibri" w:eastAsia="Calibri" w:cs="" w:asciiTheme="minorHAnsi" w:cstheme="minorBidi" w:eastAsiaTheme="minorHAnsi" w:hAnsiTheme="minorHAnsi"/>
          <w:sz w:val="22"/>
          <w:szCs w:val="22"/>
          <w:lang w:val="ru-RU" w:eastAsia="en-US" w:bidi="ar-SA"/>
        </w:rPr>
      </w:pPr>
      <w:r>
        <w:rPr>
          <w:rFonts w:eastAsia="Calibri" w:cs="" w:asciiTheme="minorBidi" w:cstheme="minorBidi" w:eastAsiaTheme="minorHAnsi" w:hAnsiTheme="minorBidi"/>
          <w:sz w:val="28"/>
          <w:szCs w:val="22"/>
          <w:lang w:val="ru-RU" w:eastAsia="en-US" w:bidi="ar-SA"/>
        </w:rPr>
        <w:t xml:space="preserve"> </w:t>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t>Угловой штамп</w:t>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t xml:space="preserve">Органа, выдавшего документ                                                                          Адресат </w:t>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9071"/>
      </w:tblGrid>
      <w:tr>
        <w:trPr/>
        <w:tc>
          <w:tcPr>
            <w:tcW w:w="9071"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535"/>
        <w:gridCol w:w="4534"/>
      </w:tblGrid>
      <w:tr>
        <w:trPr/>
        <w:tc>
          <w:tcPr>
            <w:tcW w:w="4535" w:type="dxa"/>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c>
          <w:tcPr>
            <w:tcW w:w="4534"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nformat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 основании запроса ______________________________________________________,</w:t>
      </w:r>
    </w:p>
    <w:p>
      <w:pPr>
        <w:pStyle w:val="ConsPlusNonformat1"/>
        <w:jc w:val="both"/>
        <w:rPr>
          <w:rFonts w:ascii="Times New Roman" w:hAnsi="Times New Roman" w:cs="Times New Roman"/>
          <w:sz w:val="22"/>
          <w:szCs w:val="24"/>
        </w:rPr>
      </w:pPr>
      <w:r>
        <w:rPr>
          <w:rFonts w:cs="Times New Roman" w:ascii="Times New Roman" w:hAnsi="Times New Roman"/>
          <w:sz w:val="22"/>
          <w:szCs w:val="24"/>
        </w:rPr>
        <w:t xml:space="preserve">                                                      </w:t>
      </w:r>
      <w:r>
        <w:rPr>
          <w:rFonts w:cs="Times New Roman" w:ascii="Times New Roman" w:hAnsi="Times New Roman"/>
          <w:sz w:val="22"/>
          <w:szCs w:val="24"/>
        </w:rPr>
        <w:t>(номер и дата запроса на предоставление Услуги)</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t>поступившего на рассмотрение ________________________________________________,</w:t>
      </w:r>
    </w:p>
    <w:p>
      <w:pPr>
        <w:pStyle w:val="ConsPlusNonformat1"/>
        <w:jc w:val="both"/>
        <w:rPr>
          <w:rFonts w:ascii="Times New Roman" w:hAnsi="Times New Roman" w:cs="Times New Roman"/>
          <w:sz w:val="22"/>
          <w:szCs w:val="24"/>
        </w:rPr>
      </w:pPr>
      <w:r>
        <w:rPr>
          <w:rFonts w:cs="Times New Roman" w:ascii="Times New Roman" w:hAnsi="Times New Roman"/>
          <w:sz w:val="22"/>
          <w:szCs w:val="24"/>
        </w:rPr>
        <w:t xml:space="preserve">                                                                    </w:t>
      </w:r>
      <w:r>
        <w:rPr>
          <w:rFonts w:cs="Times New Roman" w:ascii="Times New Roman" w:hAnsi="Times New Roman"/>
          <w:sz w:val="22"/>
          <w:szCs w:val="24"/>
        </w:rPr>
        <w:t>(указывается дата получения запроса)</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t>в соответствии с _______________________________________________________________</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r>
    </w:p>
    <w:p>
      <w:pPr>
        <w:pStyle w:val="ConsPlusNonformat1"/>
        <w:jc w:val="both"/>
        <w:rPr>
          <w:rFonts w:ascii="Times New Roman" w:hAnsi="Times New Roman" w:cs="Times New Roman"/>
          <w:szCs w:val="24"/>
        </w:rPr>
      </w:pPr>
      <w:r>
        <w:rPr>
          <w:rFonts w:cs="Times New Roman" w:ascii="Times New Roman" w:hAnsi="Times New Roman"/>
          <w:sz w:val="24"/>
          <w:szCs w:val="24"/>
        </w:rPr>
        <w:t>уведомляем Вас об исправлении опечаток и (или) ошибок, допущенных в документах, выданных заявителю по результатам предоставления Услуги.</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t>Сведения в документе ______________________________________________________________________</w:t>
      </w:r>
    </w:p>
    <w:p>
      <w:pPr>
        <w:pStyle w:val="ConsPlusNormal1"/>
        <w:jc w:val="both"/>
        <w:rPr>
          <w:rFonts w:ascii="Times New Roman" w:hAnsi="Times New Roman" w:cs="Times New Roman"/>
          <w:szCs w:val="24"/>
        </w:rPr>
      </w:pPr>
      <w:r>
        <w:rPr>
          <w:rFonts w:cs="Times New Roman" w:ascii="Times New Roman" w:hAnsi="Times New Roman"/>
          <w:sz w:val="24"/>
          <w:szCs w:val="24"/>
        </w:rPr>
        <w:t xml:space="preserve">                </w:t>
      </w:r>
      <w:r>
        <w:rPr>
          <w:rFonts w:cs="Times New Roman" w:ascii="Times New Roman" w:hAnsi="Times New Roman"/>
          <w:sz w:val="24"/>
          <w:szCs w:val="24"/>
        </w:rPr>
        <w:t>(указывается наименование сведений до исправления ошибок и (или) опечаток)</w:t>
      </w:r>
    </w:p>
    <w:p>
      <w:pPr>
        <w:pStyle w:val="ConsPlusNormal1"/>
        <w:jc w:val="both"/>
        <w:rPr>
          <w:rFonts w:ascii="Times New Roman" w:hAnsi="Times New Roman" w:cs="Times New Roman"/>
          <w:szCs w:val="24"/>
        </w:rPr>
      </w:pPr>
      <w:r>
        <w:rPr>
          <w:rFonts w:cs="Times New Roman" w:ascii="Times New Roman" w:hAnsi="Times New Roman"/>
          <w:szCs w:val="24"/>
        </w:rPr>
      </w:r>
    </w:p>
    <w:p>
      <w:pPr>
        <w:pStyle w:val="ConsPlusNormal1"/>
        <w:jc w:val="both"/>
        <w:rPr>
          <w:rFonts w:ascii="Times New Roman" w:hAnsi="Times New Roman" w:cs="Times New Roman"/>
          <w:sz w:val="28"/>
          <w:szCs w:val="24"/>
        </w:rPr>
      </w:pPr>
      <w:r>
        <w:rPr>
          <w:rFonts w:cs="Times New Roman" w:ascii="Times New Roman" w:hAnsi="Times New Roman"/>
          <w:sz w:val="24"/>
          <w:szCs w:val="24"/>
        </w:rPr>
        <w:t>исправлены на _______________________________________________________________</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tbl>
      <w:tblPr>
        <w:tblW w:w="9039"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3969"/>
        <w:gridCol w:w="1806"/>
        <w:gridCol w:w="3264"/>
      </w:tblGrid>
      <w:tr>
        <w:trPr/>
        <w:tc>
          <w:tcPr>
            <w:tcW w:w="3969" w:type="dxa"/>
            <w:tcBorders>
              <w:bottom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1806" w:type="dxa"/>
            <w:tcBorders>
              <w:bottom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264" w:type="dxa"/>
            <w:tcBorders>
              <w:bottom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3969"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полное наименование должности</w:t>
            </w:r>
          </w:p>
        </w:tc>
        <w:tc>
          <w:tcPr>
            <w:tcW w:w="1806"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264"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инициалы, фамилия</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lang w:val="ru-RU" w:eastAsia="en-US" w:bidi="ar-SA"/>
        </w:rPr>
      </w:pPr>
      <w:r>
        <w:rPr>
          <w:rFonts w:cs="Times New Roman"/>
          <w:sz w:val="24"/>
          <w:szCs w:val="24"/>
          <w:lang w:val="ru-RU" w:eastAsia="en-US" w:bidi="ar-SA"/>
        </w:rPr>
      </w:r>
    </w:p>
    <w:sectPr>
      <w:headerReference w:type="default" r:id="rId14"/>
      <w:headerReference w:type="first" r:id="rId15"/>
      <w:footnotePr>
        <w:numFmt w:val="decimal"/>
      </w:footnotePr>
      <w:type w:val="nextPage"/>
      <w:pgSz w:w="11906" w:h="16838"/>
      <w:pgMar w:left="1701" w:right="850" w:gutter="0" w:header="708"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 Sans">
    <w:charset w:val="01"/>
    <w:family w:val="swiss"/>
    <w:pitch w:val="variable"/>
  </w:font>
  <w:font w:name="Calibri Light">
    <w:charset w:val="01"/>
    <w:family w:val="roman"/>
    <w:pitch w:val="variable"/>
  </w:font>
  <w:font w:name="Segoe UI">
    <w:charset w:val="01"/>
    <w:family w:val="roman"/>
    <w:pitch w:val="variable"/>
  </w:font>
  <w:font w:name="Courier New">
    <w:charset w:val="01"/>
    <w:family w:val="roman"/>
    <w:pitch w:val="variable"/>
  </w:font>
  <w:font w:name="OpenSymbol">
    <w:altName w:val="Arial Unicode MS"/>
    <w:charset w:val="01"/>
    <w:family w:val="roman"/>
    <w:pitch w:val="variable"/>
  </w:font>
  <w:font w:name="Open Sans">
    <w:charset w:val="01"/>
    <w:family w:val="roman"/>
    <w:pitch w:val="variable"/>
  </w:font>
  <w:font w:name="Tempora LGC Uni">
    <w:charset w:val="01"/>
    <w:family w:val="roman"/>
    <w:pitch w:val="variable"/>
  </w:font>
  <w:font w:name="Segoe UI Symbol">
    <w:charset w:val="01"/>
    <w:family w:val="roman"/>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3">
    <w:p>
      <w:pPr>
        <w:pStyle w:val="FootnoteText"/>
        <w:jc w:val="both"/>
        <w:rPr/>
      </w:pPr>
      <w:r>
        <w:rPr>
          <w:rStyle w:val="Style16"/>
        </w:rPr>
        <w:footnoteRef/>
      </w:r>
      <w:r>
        <w:rPr/>
        <w:t xml:space="preserve"> </w:t>
      </w:r>
      <w:r>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 861.</w:t>
      </w:r>
    </w:p>
  </w:footnote>
  <w:footnote w:id="4">
    <w:p>
      <w:pPr>
        <w:pStyle w:val="Normal"/>
        <w:rPr>
          <w:szCs w:val="20"/>
          <w:lang w:val="en-US"/>
        </w:rPr>
      </w:pPr>
      <w:r>
        <w:rPr>
          <w:rStyle w:val="Style16"/>
        </w:rPr>
        <w:footnoteRef/>
      </w:r>
      <w:r>
        <w:rPr>
          <w:szCs w:val="20"/>
          <w:lang w:val="en-US"/>
        </w:rPr>
        <w:t xml:space="preserve"> </w:t>
      </w:r>
      <w:r>
        <w:rPr>
          <w:szCs w:val="20"/>
          <w:lang w:val="en-US"/>
        </w:rPr>
        <w:t>без учета времени на: обеспечение выполнения кадастровых работ в целях образования земельного участка в соответствии с утвержденной схемой расположения земельного участка на кадастровом плане территории;  осуществление на основании обращения заявителя государственного кадастрового учета земельного участка; осуществление на основании обращения заявителя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на кадастровом плане территории, за исключением случаев образования земельного участка из земель или земельного участка, государственная собственность на которые не разграничена; приостановление предоставления муниципальной услуги.</w:t>
      </w:r>
    </w:p>
  </w:footnote>
  <w:footnote w:id="5">
    <w:p>
      <w:pPr>
        <w:pStyle w:val="Normal"/>
        <w:jc w:val="both"/>
        <w:rPr>
          <w:szCs w:val="20"/>
        </w:rPr>
      </w:pPr>
      <w:r>
        <w:rPr>
          <w:rStyle w:val="Style16"/>
        </w:rPr>
        <w:footnoteRef/>
      </w:r>
      <w:r>
        <w:rPr>
          <w:szCs w:val="20"/>
        </w:rPr>
        <w:t xml:space="preserve"> </w:t>
      </w:r>
      <w:r>
        <w:rPr>
          <w:color w:val="000000"/>
          <w:szCs w:val="20"/>
        </w:rPr>
        <w:t>Постановление Правительства Российской Федерации от  08.09.2010 № 697 «О единой системе межведомственного электронного взаимодействия».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49332274"/>
    </w:sdtPr>
    <w:sdtContent>
      <w:p>
        <w:pPr>
          <w:pStyle w:val="Header"/>
          <w:jc w:val="center"/>
          <w:rPr/>
        </w:pPr>
        <w:r>
          <w:rPr/>
          <w:fldChar w:fldCharType="begin"/>
        </w:r>
        <w:r>
          <w:rPr/>
          <w:instrText xml:space="preserve"> PAGE </w:instrText>
        </w:r>
        <w:r>
          <w:rPr/>
          <w:fldChar w:fldCharType="separate"/>
        </w:r>
        <w:r>
          <w:rPr/>
          <w:t>2</w:t>
        </w:r>
        <w:r>
          <w:rPr/>
          <w:fldChar w:fldCharType="end"/>
        </w:r>
      </w:p>
      <w:p>
        <w:pPr>
          <w:pStyle w:val="Header"/>
          <w:rPr/>
        </w:pPr>
        <w:r>
          <w:rPr/>
        </w:r>
      </w:p>
    </w:sdtContent>
  </w:sdt>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124</w:t>
        </w:r>
        <w:r>
          <w:rPr/>
          <w:fldChar w:fldCharType="end"/>
        </w:r>
      </w:p>
      <w:p>
        <w:pPr>
          <w:pStyle w:val="Header"/>
          <w:rPr/>
        </w:pPr>
        <w:r>
          <w:rPr/>
        </w:r>
      </w:p>
    </w:sdtContent>
  </w:sdt>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3</w:t>
        </w:r>
        <w:r>
          <w:rPr/>
          <w:fldChar w:fldCharType="end"/>
        </w:r>
      </w:p>
      <w:p>
        <w:pPr>
          <w:pStyle w:val="Header"/>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121</w:t>
        </w:r>
        <w:r>
          <w:rPr/>
          <w:fldChar w:fldCharType="end"/>
        </w:r>
      </w:p>
      <w:p>
        <w:pPr>
          <w:pStyle w:val="Header"/>
          <w:rPr/>
        </w:pPr>
        <w:r>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122</w:t>
        </w:r>
        <w:r>
          <w:rPr/>
          <w:fldChar w:fldCharType="end"/>
        </w:r>
      </w:p>
      <w:p>
        <w:pPr>
          <w:pStyle w:val="Header"/>
          <w:rPr/>
        </w:pPr>
        <w:r>
          <w:rPr/>
        </w:r>
      </w:p>
    </w:sdtContent>
  </w:sdt>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123</w:t>
        </w:r>
        <w:r>
          <w:rPr/>
          <w:fldChar w:fldCharType="end"/>
        </w:r>
      </w:p>
      <w:p>
        <w:pPr>
          <w:pStyle w:val="Header"/>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4"/>
        </w:tabs>
        <w:ind w:left="0" w:hanging="0"/>
      </w:pPr>
      <w:rPr>
        <w:sz w:val="28"/>
        <w:i w:val="false"/>
        <w:b w:val="false"/>
        <w:szCs w:val="28"/>
        <w:rFonts w:ascii="Times New Roman" w:hAnsi="Times New Roman"/>
        <w:color w:val="auto"/>
        <w:lang w:val="en-US"/>
      </w:rPr>
    </w:lvl>
    <w:lvl w:ilvl="1">
      <w:start w:val="1"/>
      <w:numFmt w:val="russianLower"/>
      <w:lvlText w:val="%2)"/>
      <w:lvlJc w:val="left"/>
      <w:pPr>
        <w:tabs>
          <w:tab w:val="num" w:pos="1304"/>
        </w:tabs>
        <w:ind w:left="1077" w:hanging="1077"/>
      </w:pPr>
      <w:rPr>
        <w:sz w:val="28"/>
        <w:szCs w:val="28"/>
        <w:color w:val="auto"/>
        <w:lang w:val="ru-RU"/>
      </w:rPr>
    </w:lvl>
    <w:lvl w:ilvl="2">
      <w:start w:val="1"/>
      <w:numFmt w:val="decimal"/>
      <w:lvlText w:val="%1.%2.%3."/>
      <w:lvlJc w:val="left"/>
      <w:pPr>
        <w:tabs>
          <w:tab w:val="num" w:pos="1531"/>
        </w:tabs>
        <w:ind w:left="1224" w:hanging="504"/>
      </w:pPr>
      <w:rPr>
        <w:sz w:val="28"/>
        <w:szCs w:val="28"/>
        <w:rFonts w:ascii="Times New Roman" w:hAnsi="Times New Roman" w:cs="Times New Roman"/>
        <w:color w:val="auto"/>
        <w:lang w:val="en-US"/>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1077"/>
        </w:tabs>
        <w:ind w:left="0" w:hanging="0"/>
      </w:pPr>
      <w:rPr>
        <w:sz w:val="20"/>
        <w:szCs w:val="20"/>
      </w:rPr>
    </w:lvl>
    <w:lvl w:ilvl="1">
      <w:start w:val="1"/>
      <w:numFmt w:val="decimal"/>
      <w:lvlText w:val="%1.%2."/>
      <w:lvlJc w:val="left"/>
      <w:pPr>
        <w:tabs>
          <w:tab w:val="num" w:pos="0"/>
        </w:tabs>
        <w:ind w:left="1077" w:hanging="1077"/>
      </w:pPr>
      <w:rPr>
        <w:sz w:val="24"/>
      </w:rPr>
    </w:lvl>
    <w:lvl w:ilvl="2">
      <w:start w:val="1"/>
      <w:numFmt w:val="decimal"/>
      <w:lvlText w:val="%1.%2.%3."/>
      <w:lvlJc w:val="left"/>
      <w:pPr>
        <w:tabs>
          <w:tab w:val="num" w:pos="1701"/>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Вариант %1"/>
      <w:lvlJc w:val="left"/>
      <w:pPr>
        <w:tabs>
          <w:tab w:val="num" w:pos="0"/>
        </w:tabs>
        <w:ind w:left="1429"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1077"/>
        </w:tabs>
        <w:ind w:left="0" w:hanging="0"/>
      </w:pPr>
      <w:rPr>
        <w:sz w:val="20"/>
        <w:szCs w:val="20"/>
      </w:rPr>
    </w:lvl>
    <w:lvl w:ilvl="1">
      <w:start w:val="1"/>
      <w:numFmt w:val="decimal"/>
      <w:lvlText w:val="%1.%2."/>
      <w:lvlJc w:val="left"/>
      <w:pPr>
        <w:tabs>
          <w:tab w:val="num" w:pos="0"/>
        </w:tabs>
        <w:ind w:left="1077" w:hanging="1077"/>
      </w:pPr>
      <w:rPr>
        <w:sz w:val="24"/>
      </w:rPr>
    </w:lvl>
    <w:lvl w:ilvl="2">
      <w:start w:val="1"/>
      <w:numFmt w:val="decimal"/>
      <w:lvlText w:val="%1.%2.%3."/>
      <w:lvlJc w:val="left"/>
      <w:pPr>
        <w:tabs>
          <w:tab w:val="num" w:pos="1701"/>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1134"/>
        </w:tabs>
        <w:ind w:left="0" w:hanging="0"/>
      </w:pPr>
      <w:rPr>
        <w:sz w:val="28"/>
        <w:i w:val="false"/>
        <w:b w:val="false"/>
        <w:szCs w:val="28"/>
        <w:rFonts w:ascii="Times New Roman" w:hAnsi="Times New Roman"/>
        <w:color w:val="auto"/>
        <w:lang w:val="en-US"/>
      </w:rPr>
    </w:lvl>
    <w:lvl w:ilvl="1">
      <w:start w:val="1"/>
      <w:numFmt w:val="russianLower"/>
      <w:lvlText w:val="%2)"/>
      <w:lvlJc w:val="left"/>
      <w:pPr>
        <w:tabs>
          <w:tab w:val="num" w:pos="1304"/>
        </w:tabs>
        <w:ind w:left="1077" w:hanging="1077"/>
      </w:pPr>
      <w:rPr>
        <w:sz w:val="28"/>
        <w:szCs w:val="28"/>
        <w:color w:val="auto"/>
        <w:lang w:val="ru-RU"/>
      </w:rPr>
    </w:lvl>
    <w:lvl w:ilvl="2">
      <w:start w:val="1"/>
      <w:numFmt w:val="decimal"/>
      <w:lvlText w:val="%1.%2.%3."/>
      <w:lvlJc w:val="left"/>
      <w:pPr>
        <w:tabs>
          <w:tab w:val="num" w:pos="1531"/>
        </w:tabs>
        <w:ind w:left="1224" w:hanging="504"/>
      </w:pPr>
      <w:rPr>
        <w:sz w:val="28"/>
        <w:szCs w:val="28"/>
        <w:rFonts w:ascii="Times New Roman" w:hAnsi="Times New Roman" w:cs="Times New Roman"/>
        <w:color w:val="auto"/>
        <w:lang w:val="en-US"/>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1134"/>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55f6"/>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2"/>
      <w:lang w:val="ru-RU" w:eastAsia="en-US" w:bidi="ar-SA"/>
    </w:rPr>
  </w:style>
  <w:style w:type="paragraph" w:styleId="Heading1" w:customStyle="1">
    <w:name w:val="Heading 1"/>
    <w:basedOn w:val="Normal2"/>
    <w:qFormat/>
    <w:pPr>
      <w:keepNext w:val="true"/>
      <w:spacing w:before="240" w:after="120"/>
    </w:pPr>
    <w:rPr>
      <w:rFonts w:ascii="Open Sans" w:hAnsi="Open Sans" w:eastAsia="Tahoma" w:cs="Lohit Devanagari"/>
      <w:sz w:val="28"/>
      <w:szCs w:val="28"/>
    </w:rPr>
  </w:style>
  <w:style w:type="paragraph" w:styleId="Heading2" w:customStyle="1">
    <w:name w:val="Heading 2"/>
    <w:basedOn w:val="Normal3"/>
    <w:qFormat/>
    <w:pPr>
      <w:keepNext w:val="true"/>
      <w:spacing w:before="240" w:after="120"/>
    </w:pPr>
    <w:rPr>
      <w:rFonts w:ascii="Open Sans" w:hAnsi="Open Sans" w:eastAsia="Tahoma" w:cs="Lohit Devanagari"/>
      <w:sz w:val="28"/>
      <w:szCs w:val="28"/>
    </w:rPr>
  </w:style>
  <w:style w:type="paragraph" w:styleId="Heading3">
    <w:name w:val="Heading 3"/>
    <w:uiPriority w:val="9"/>
    <w:unhideWhenUsed/>
    <w:qFormat/>
    <w:rsid w:val="00285b63"/>
    <w:pPr>
      <w:keepNext w:val="true"/>
      <w:keepLines/>
      <w:widowControl/>
      <w:suppressAutoHyphens w:val="true"/>
      <w:bidi w:val="0"/>
      <w:spacing w:lineRule="auto" w:line="259" w:before="200" w:after="0"/>
      <w:jc w:val="left"/>
      <w:outlineLvl w:val="2"/>
    </w:pPr>
    <w:rPr>
      <w:rFonts w:ascii="Calibri Light" w:hAnsi="Calibri Light" w:eastAsia="" w:cs="" w:asciiTheme="majorHAnsi" w:cstheme="majorBidi" w:eastAsiaTheme="majorEastAsia" w:hAnsiTheme="majorHAnsi"/>
      <w:b/>
      <w:bCs/>
      <w:color w:themeColor="accent1" w:val="4F81BD"/>
      <w:kern w:val="0"/>
      <w:sz w:val="22"/>
      <w:szCs w:val="22"/>
      <w:lang w:val="ru-RU" w:eastAsia="en-US" w:bidi="ar-SA"/>
    </w:rPr>
  </w:style>
  <w:style w:type="paragraph" w:styleId="Heading4">
    <w:name w:val="Heading 4"/>
    <w:uiPriority w:val="9"/>
    <w:unhideWhenUsed/>
    <w:qFormat/>
    <w:rsid w:val="005f433e"/>
    <w:pPr>
      <w:keepNext w:val="true"/>
      <w:keepLines/>
      <w:widowControl/>
      <w:suppressAutoHyphens w:val="true"/>
      <w:bidi w:val="0"/>
      <w:spacing w:lineRule="auto" w:line="259" w:before="200" w:after="0"/>
      <w:jc w:val="left"/>
      <w:outlineLvl w:val="3"/>
    </w:pPr>
    <w:rPr>
      <w:rFonts w:ascii="Calibri Light" w:hAnsi="Calibri Light" w:eastAsia="" w:cs="" w:asciiTheme="majorHAnsi" w:cstheme="majorBidi" w:eastAsiaTheme="majorEastAsia" w:hAnsiTheme="majorHAnsi"/>
      <w:b/>
      <w:bCs/>
      <w:i/>
      <w:iCs/>
      <w:color w:themeColor="accent1" w:val="4F81BD"/>
      <w:kern w:val="0"/>
      <w:sz w:val="22"/>
      <w:szCs w:val="22"/>
      <w:lang w:val="ru-RU" w:eastAsia="en-US" w:bidi="ar-SA"/>
    </w:rPr>
  </w:style>
  <w:style w:type="paragraph" w:styleId="Heading5">
    <w:name w:val="Heading 5"/>
    <w:uiPriority w:val="9"/>
    <w:unhideWhenUsed/>
    <w:qFormat/>
    <w:rsid w:val="005f433e"/>
    <w:pPr>
      <w:keepNext w:val="true"/>
      <w:keepLines/>
      <w:widowControl/>
      <w:suppressAutoHyphens w:val="true"/>
      <w:bidi w:val="0"/>
      <w:spacing w:lineRule="auto" w:line="259" w:before="200" w:after="0"/>
      <w:jc w:val="left"/>
      <w:outlineLvl w:val="4"/>
    </w:pPr>
    <w:rPr>
      <w:rFonts w:ascii="Calibri Light" w:hAnsi="Calibri Light" w:eastAsia="" w:cs="" w:asciiTheme="majorHAnsi" w:cstheme="majorBidi" w:eastAsiaTheme="majorEastAsia" w:hAnsiTheme="majorHAnsi"/>
      <w:color w:themeColor="accent1" w:themeShade="7f" w:val="243F60"/>
      <w:kern w:val="0"/>
      <w:sz w:val="22"/>
      <w:szCs w:val="22"/>
      <w:lang w:val="ru-RU" w:eastAsia="en-US" w:bidi="ar-SA"/>
    </w:rPr>
  </w:style>
  <w:style w:type="paragraph" w:styleId="Heading6">
    <w:name w:val="Heading 6"/>
    <w:uiPriority w:val="9"/>
    <w:unhideWhenUsed/>
    <w:qFormat/>
    <w:rsid w:val="005f433e"/>
    <w:pPr>
      <w:keepNext w:val="true"/>
      <w:keepLines/>
      <w:widowControl/>
      <w:suppressAutoHyphens w:val="true"/>
      <w:bidi w:val="0"/>
      <w:spacing w:lineRule="auto" w:line="259" w:before="200" w:after="0"/>
      <w:jc w:val="left"/>
      <w:outlineLvl w:val="5"/>
    </w:pPr>
    <w:rPr>
      <w:rFonts w:ascii="Calibri Light" w:hAnsi="Calibri Light" w:eastAsia="" w:cs="" w:asciiTheme="majorHAnsi" w:cstheme="majorBidi" w:eastAsiaTheme="majorEastAsia" w:hAnsiTheme="majorHAnsi"/>
      <w:i/>
      <w:iCs/>
      <w:color w:themeColor="accent1" w:themeShade="7f" w:val="243F60"/>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uiPriority w:val="99"/>
    <w:qFormat/>
    <w:rsid w:val="00c955f6"/>
    <w:rPr>
      <w:sz w:val="16"/>
      <w:szCs w:val="16"/>
    </w:rPr>
  </w:style>
  <w:style w:type="character" w:styleId="Style8" w:customStyle="1">
    <w:name w:val="Текст примечания Знак"/>
    <w:basedOn w:val="DefaultParagraphFont"/>
    <w:link w:val="Annotationtext"/>
    <w:uiPriority w:val="99"/>
    <w:qFormat/>
    <w:rsid w:val="00c955f6"/>
    <w:rPr>
      <w:rFonts w:ascii="Times New Roman" w:hAnsi="Times New Roman" w:eastAsia="Times New Roman" w:cs="Times New Roman"/>
      <w:sz w:val="20"/>
      <w:szCs w:val="20"/>
    </w:rPr>
  </w:style>
  <w:style w:type="character" w:styleId="Style9" w:customStyle="1">
    <w:name w:val="Текст выноски Знак"/>
    <w:basedOn w:val="DefaultParagraphFont"/>
    <w:link w:val="BalloonText"/>
    <w:uiPriority w:val="99"/>
    <w:semiHidden/>
    <w:qFormat/>
    <w:rsid w:val="00c955f6"/>
    <w:rPr>
      <w:rFonts w:ascii="Segoe UI" w:hAnsi="Segoe UI" w:eastAsia="Times New Roman" w:cs="Segoe UI"/>
      <w:sz w:val="18"/>
      <w:szCs w:val="18"/>
    </w:rPr>
  </w:style>
  <w:style w:type="character" w:styleId="Style10" w:customStyle="1">
    <w:name w:val="Тема примечания Знак"/>
    <w:basedOn w:val="Style8"/>
    <w:link w:val="Annotationsubject"/>
    <w:uiPriority w:val="99"/>
    <w:semiHidden/>
    <w:qFormat/>
    <w:rsid w:val="00c955f6"/>
    <w:rPr>
      <w:rFonts w:ascii="Times New Roman" w:hAnsi="Times New Roman" w:eastAsia="Times New Roman" w:cs="Times New Roman"/>
      <w:b/>
      <w:bCs/>
      <w:sz w:val="20"/>
      <w:szCs w:val="20"/>
    </w:rPr>
  </w:style>
  <w:style w:type="character" w:styleId="Style11" w:customStyle="1">
    <w:name w:val="Верхний колонтитул Знак"/>
    <w:basedOn w:val="DefaultParagraphFont"/>
    <w:uiPriority w:val="99"/>
    <w:qFormat/>
    <w:rsid w:val="00b22e57"/>
    <w:rPr>
      <w:rFonts w:ascii="Times New Roman" w:hAnsi="Times New Roman" w:eastAsia="Times New Roman" w:cs="Times New Roman"/>
      <w:sz w:val="20"/>
    </w:rPr>
  </w:style>
  <w:style w:type="character" w:styleId="Style12" w:customStyle="1">
    <w:name w:val="Нижний колонтитул Знак"/>
    <w:basedOn w:val="DefaultParagraphFont"/>
    <w:uiPriority w:val="99"/>
    <w:qFormat/>
    <w:rsid w:val="00b22e57"/>
    <w:rPr>
      <w:rFonts w:ascii="Times New Roman" w:hAnsi="Times New Roman" w:eastAsia="Times New Roman" w:cs="Times New Roman"/>
      <w:sz w:val="20"/>
    </w:rPr>
  </w:style>
  <w:style w:type="character" w:styleId="Style13" w:customStyle="1">
    <w:name w:val="Текст концевой сноски Знак"/>
    <w:basedOn w:val="DefaultParagraphFont"/>
    <w:uiPriority w:val="99"/>
    <w:semiHidden/>
    <w:qFormat/>
    <w:rsid w:val="00db21fa"/>
    <w:rPr>
      <w:rFonts w:ascii="Times New Roman" w:hAnsi="Times New Roman" w:eastAsia="Times New Roman" w:cs="Times New Roman"/>
      <w:sz w:val="20"/>
      <w:szCs w:val="20"/>
    </w:rPr>
  </w:style>
  <w:style w:type="character" w:styleId="Style14">
    <w:name w:val="Символ концевой сноски"/>
    <w:uiPriority w:val="99"/>
    <w:semiHidden/>
    <w:unhideWhenUsed/>
    <w:qFormat/>
    <w:rsid w:val="00db21fa"/>
    <w:rPr>
      <w:vertAlign w:val="superscript"/>
    </w:rPr>
  </w:style>
  <w:style w:type="character" w:styleId="EndnoteReference">
    <w:name w:val="Endnote Reference"/>
    <w:rPr>
      <w:vertAlign w:val="superscript"/>
    </w:rPr>
  </w:style>
  <w:style w:type="character" w:styleId="Style15" w:customStyle="1">
    <w:name w:val="Текст сноски Знак"/>
    <w:basedOn w:val="DefaultParagraphFont"/>
    <w:uiPriority w:val="99"/>
    <w:qFormat/>
    <w:rsid w:val="00bb289a"/>
    <w:rPr>
      <w:rFonts w:ascii="Times New Roman" w:hAnsi="Times New Roman" w:eastAsia="Times New Roman" w:cs="Times New Roman"/>
      <w:sz w:val="20"/>
      <w:szCs w:val="20"/>
    </w:rPr>
  </w:style>
  <w:style w:type="character" w:styleId="Style16">
    <w:name w:val="Символ сноски"/>
    <w:uiPriority w:val="99"/>
    <w:semiHidden/>
    <w:unhideWhenUsed/>
    <w:qFormat/>
    <w:rsid w:val="00bb289a"/>
    <w:rPr>
      <w:vertAlign w:val="superscript"/>
    </w:rPr>
  </w:style>
  <w:style w:type="character" w:styleId="FootnoteReference">
    <w:name w:val="Footnote Reference"/>
    <w:rPr>
      <w:vertAlign w:val="superscript"/>
    </w:rPr>
  </w:style>
  <w:style w:type="character" w:styleId="Style17" w:customStyle="1">
    <w:name w:val="Основной текст Знак"/>
    <w:basedOn w:val="DefaultParagraphFont"/>
    <w:uiPriority w:val="1"/>
    <w:qFormat/>
    <w:rsid w:val="00143b84"/>
    <w:rPr>
      <w:rFonts w:ascii="Times New Roman" w:hAnsi="Times New Roman" w:eastAsia="Times New Roman" w:cs="Times New Roman"/>
      <w:sz w:val="24"/>
      <w:szCs w:val="24"/>
    </w:rPr>
  </w:style>
  <w:style w:type="character" w:styleId="HTMLCode">
    <w:name w:val="HTML Code"/>
    <w:basedOn w:val="DefaultParagraphFont"/>
    <w:uiPriority w:val="99"/>
    <w:semiHidden/>
    <w:unhideWhenUsed/>
    <w:qFormat/>
    <w:rsid w:val="00416ab1"/>
    <w:rPr>
      <w:rFonts w:ascii="Courier New" w:hAnsi="Courier New" w:eastAsia="Times New Roman" w:cs="Courier New"/>
      <w:sz w:val="20"/>
      <w:szCs w:val="20"/>
    </w:rPr>
  </w:style>
  <w:style w:type="character" w:styleId="Hyperlink">
    <w:name w:val="Hyperlink"/>
    <w:uiPriority w:val="99"/>
    <w:unhideWhenUsed/>
    <w:rPr>
      <w:color w:themeColor="hyperlink" w:val="0000FF"/>
      <w:u w:val="single"/>
    </w:rPr>
  </w:style>
  <w:style w:type="character" w:styleId="Style18" w:customStyle="1">
    <w:name w:val="Маркеры"/>
    <w:qFormat/>
    <w:rPr>
      <w:rFonts w:ascii="OpenSymbol" w:hAnsi="OpenSymbol" w:eastAsia="OpenSymbol" w:cs="OpenSymbol"/>
    </w:rPr>
  </w:style>
  <w:style w:type="character" w:styleId="Style19" w:customStyle="1">
    <w:name w:val="Символ нумерации"/>
    <w:qFormat/>
    <w:rPr/>
  </w:style>
  <w:style w:type="character" w:styleId="DefaultParagraphFont1" w:customStyle="1">
    <w:name w:val="Default Paragraph Font 1"/>
    <w:uiPriority w:val="1"/>
    <w:semiHidden/>
    <w:unhideWhenUsed/>
    <w:qFormat/>
    <w:rPr/>
  </w:style>
  <w:style w:type="character" w:styleId="DefaultParagraphFont2" w:customStyle="1">
    <w:name w:val="Default Paragraph Font 2"/>
    <w:uiPriority w:val="1"/>
    <w:semiHidden/>
    <w:unhideWhenUsed/>
    <w:qFormat/>
    <w:rPr/>
  </w:style>
  <w:style w:type="paragraph" w:styleId="Style20" w:customStyle="1">
    <w:name w:val="Заголовок"/>
    <w:basedOn w:val="Normal1"/>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link w:val="Style17"/>
    <w:uiPriority w:val="1"/>
    <w:qFormat/>
    <w:rsid w:val="00143b84"/>
    <w:pPr>
      <w:widowControl w:val="false"/>
    </w:pPr>
    <w:rPr>
      <w:sz w:val="24"/>
      <w:szCs w:val="24"/>
    </w:rPr>
  </w:style>
  <w:style w:type="paragraph" w:styleId="List" w:customStyle="1">
    <w:name w:val="List"/>
    <w:basedOn w:val="BodyText1"/>
    <w:pPr/>
    <w:rPr>
      <w:rFonts w:cs="Lohit Devanagari"/>
    </w:rPr>
  </w:style>
  <w:style w:type="paragraph" w:styleId="Caption" w:customStyle="1">
    <w:name w:val="Caption"/>
    <w:basedOn w:val="Normal1"/>
    <w:qFormat/>
    <w:pPr>
      <w:suppressLineNumbers/>
      <w:spacing w:before="120" w:after="120"/>
    </w:pPr>
    <w:rPr>
      <w:rFonts w:cs="Lohit Devanagari"/>
      <w:i/>
      <w:iCs/>
      <w:sz w:val="24"/>
      <w:szCs w:val="24"/>
    </w:rPr>
  </w:style>
  <w:style w:type="paragraph" w:styleId="Style21" w:customStyle="1">
    <w:name w:val="Указатель"/>
    <w:basedOn w:val="Normal1"/>
    <w:qFormat/>
    <w:pPr>
      <w:suppressLineNumbers/>
    </w:pPr>
    <w:rPr>
      <w:rFonts w:cs="Lohit Devanagari"/>
    </w:rPr>
  </w:style>
  <w:style w:type="paragraph" w:styleId="Annotationtext">
    <w:name w:val="annotation text"/>
    <w:basedOn w:val="Normal"/>
    <w:link w:val="Style8"/>
    <w:uiPriority w:val="99"/>
    <w:unhideWhenUsed/>
    <w:qFormat/>
    <w:rsid w:val="00c955f6"/>
    <w:pPr/>
    <w:rPr>
      <w:szCs w:val="20"/>
    </w:rPr>
  </w:style>
  <w:style w:type="paragraph" w:styleId="BalloonText">
    <w:name w:val="Balloon Text"/>
    <w:basedOn w:val="Normal"/>
    <w:link w:val="Style9"/>
    <w:uiPriority w:val="99"/>
    <w:semiHidden/>
    <w:unhideWhenUsed/>
    <w:qFormat/>
    <w:rsid w:val="00c955f6"/>
    <w:pPr/>
    <w:rPr>
      <w:rFonts w:ascii="Segoe UI" w:hAnsi="Segoe UI" w:cs="Segoe UI"/>
      <w:sz w:val="18"/>
      <w:szCs w:val="18"/>
    </w:rPr>
  </w:style>
  <w:style w:type="paragraph" w:styleId="Annotationsubject">
    <w:name w:val="annotation subject"/>
    <w:basedOn w:val="Annotationtext"/>
    <w:next w:val="Annotationtext"/>
    <w:link w:val="Style10"/>
    <w:uiPriority w:val="99"/>
    <w:semiHidden/>
    <w:unhideWhenUsed/>
    <w:qFormat/>
    <w:rsid w:val="00c955f6"/>
    <w:pPr/>
    <w:rPr>
      <w:b/>
      <w:bCs/>
    </w:rPr>
  </w:style>
  <w:style w:type="paragraph" w:styleId="1TimesNewRoman12" w:customStyle="1">
    <w:name w:val="! ТЗ Стиль __ТекстОсн_1и + Times New Roman 12 пт По ширине Первая стр..."/>
    <w:basedOn w:val="Normal"/>
    <w:qFormat/>
    <w:rsid w:val="003c4b9a"/>
    <w:pPr>
      <w:tabs>
        <w:tab w:val="clear" w:pos="1134"/>
        <w:tab w:val="left" w:pos="851" w:leader="none"/>
      </w:tabs>
      <w:spacing w:lineRule="auto" w:line="360" w:before="60" w:after="60"/>
      <w:ind w:firstLine="709"/>
      <w:jc w:val="both"/>
    </w:pPr>
    <w:rPr>
      <w:sz w:val="24"/>
      <w:szCs w:val="20"/>
      <w:lang w:eastAsia="ru-RU"/>
    </w:rPr>
  </w:style>
  <w:style w:type="paragraph" w:styleId="ListParagraph">
    <w:name w:val="List Paragraph"/>
    <w:basedOn w:val="Normal"/>
    <w:uiPriority w:val="34"/>
    <w:qFormat/>
    <w:rsid w:val="00321302"/>
    <w:pPr>
      <w:spacing w:before="0" w:after="0"/>
      <w:ind w:left="720"/>
      <w:contextualSpacing/>
    </w:pPr>
    <w:rPr/>
  </w:style>
  <w:style w:type="paragraph" w:styleId="Style22">
    <w:name w:val="Колонтитул"/>
    <w:basedOn w:val="Normal"/>
    <w:qFormat/>
    <w:pPr/>
    <w:rPr/>
  </w:style>
  <w:style w:type="paragraph" w:styleId="Header">
    <w:name w:val="Header"/>
    <w:basedOn w:val="Normal"/>
    <w:link w:val="Style11"/>
    <w:uiPriority w:val="99"/>
    <w:unhideWhenUsed/>
    <w:rsid w:val="00b22e57"/>
    <w:pPr>
      <w:tabs>
        <w:tab w:val="clear" w:pos="1134"/>
        <w:tab w:val="center" w:pos="4677" w:leader="none"/>
        <w:tab w:val="right" w:pos="9355" w:leader="none"/>
      </w:tabs>
    </w:pPr>
    <w:rPr/>
  </w:style>
  <w:style w:type="paragraph" w:styleId="Footer">
    <w:name w:val="Footer"/>
    <w:basedOn w:val="Normal"/>
    <w:link w:val="Style12"/>
    <w:uiPriority w:val="99"/>
    <w:unhideWhenUsed/>
    <w:rsid w:val="00b22e57"/>
    <w:pPr>
      <w:tabs>
        <w:tab w:val="clear" w:pos="1134"/>
        <w:tab w:val="center" w:pos="4677" w:leader="none"/>
        <w:tab w:val="right" w:pos="9355" w:leader="none"/>
      </w:tabs>
    </w:pPr>
    <w:rPr/>
  </w:style>
  <w:style w:type="paragraph" w:styleId="EndnoteText">
    <w:name w:val="Endnote Text"/>
    <w:basedOn w:val="Normal"/>
    <w:link w:val="Style13"/>
    <w:uiPriority w:val="99"/>
    <w:semiHidden/>
    <w:unhideWhenUsed/>
    <w:rsid w:val="00db21fa"/>
    <w:pPr/>
    <w:rPr>
      <w:szCs w:val="20"/>
    </w:rPr>
  </w:style>
  <w:style w:type="paragraph" w:styleId="FootnoteText">
    <w:name w:val="Footnote Text"/>
    <w:basedOn w:val="Normal"/>
    <w:link w:val="Style15"/>
    <w:uiPriority w:val="99"/>
    <w:unhideWhenUsed/>
    <w:rsid w:val="00bb289a"/>
    <w:pPr/>
    <w:rPr>
      <w:szCs w:val="20"/>
    </w:rPr>
  </w:style>
  <w:style w:type="paragraph" w:styleId="NoSpacing">
    <w:name w:val="No Spacing"/>
    <w:uiPriority w:val="1"/>
    <w:qFormat/>
    <w:rsid w:val="00ce3de6"/>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2"/>
      <w:lang w:val="ru-RU" w:eastAsia="en-US" w:bidi="ar-SA"/>
    </w:rPr>
  </w:style>
  <w:style w:type="paragraph" w:styleId="BodyText1" w:customStyle="1">
    <w:name w:val="Body Text 1"/>
    <w:basedOn w:val="Normal1"/>
    <w:qFormat/>
    <w:pPr>
      <w:spacing w:lineRule="auto" w:line="276" w:before="0" w:after="140"/>
    </w:pPr>
    <w:rPr/>
  </w:style>
  <w:style w:type="paragraph" w:styleId="Style23" w:customStyle="1">
    <w:name w:val="Содержимое таблицы"/>
    <w:basedOn w:val="Normal1"/>
    <w:qFormat/>
    <w:pPr>
      <w:widowControl w:val="false"/>
      <w:suppressLineNumbers/>
    </w:pPr>
    <w:rPr/>
  </w:style>
  <w:style w:type="paragraph" w:styleId="Style24" w:customStyle="1">
    <w:name w:val="Заголовок таблицы"/>
    <w:basedOn w:val="Style23"/>
    <w:qFormat/>
    <w:pPr>
      <w:suppressLineNumbers/>
      <w:jc w:val="center"/>
    </w:pPr>
    <w:rPr>
      <w:b/>
      <w:bCs/>
    </w:rPr>
  </w:style>
  <w:style w:type="paragraph" w:styleId="Normal1" w:customStyle="1">
    <w:name w:val="Normal 1"/>
    <w:qFormat/>
    <w:pPr>
      <w:widowControl/>
      <w:suppressAutoHyphens w:val="true"/>
      <w:bidi w:val="0"/>
      <w:spacing w:lineRule="auto" w:line="259" w:before="0" w:after="160"/>
      <w:jc w:val="left"/>
    </w:pPr>
    <w:rPr>
      <w:rFonts w:ascii="Tempora LGC Uni" w:hAnsi="Tempora LGC Uni" w:eastAsia="Tahoma" w:cs="Lohit Devanagari"/>
      <w:color w:val="auto"/>
      <w:kern w:val="2"/>
      <w:sz w:val="24"/>
      <w:szCs w:val="24"/>
      <w:lang w:val="ru-RU" w:eastAsia="zh-CN" w:bidi="hi-IN"/>
    </w:rPr>
  </w:style>
  <w:style w:type="paragraph" w:styleId="1" w:customStyle="1">
    <w:name w:val="Содержимое таблицы 1"/>
    <w:basedOn w:val="Normal2"/>
    <w:qFormat/>
    <w:pPr>
      <w:widowControl w:val="false"/>
      <w:suppressLineNumbers/>
    </w:pPr>
    <w:rPr/>
  </w:style>
  <w:style w:type="paragraph" w:styleId="Index1" w:customStyle="1">
    <w:name w:val="Index 1"/>
    <w:basedOn w:val="Normal2"/>
    <w:qFormat/>
    <w:pPr>
      <w:suppressLineNumbers/>
    </w:pPr>
    <w:rPr>
      <w:rFonts w:cs="Lohit Devanagari"/>
    </w:rPr>
  </w:style>
  <w:style w:type="paragraph" w:styleId="BodyText2" w:customStyle="1">
    <w:name w:val="Body Text 2"/>
    <w:basedOn w:val="Normal2"/>
    <w:qFormat/>
    <w:pPr>
      <w:spacing w:lineRule="auto" w:line="276" w:before="0" w:after="140"/>
    </w:pPr>
    <w:rPr/>
  </w:style>
  <w:style w:type="paragraph" w:styleId="List1" w:customStyle="1">
    <w:name w:val="List 1"/>
    <w:basedOn w:val="BodyText2"/>
    <w:qFormat/>
    <w:pPr/>
    <w:rPr>
      <w:rFonts w:cs="Lohit Devanagari"/>
    </w:rPr>
  </w:style>
  <w:style w:type="paragraph" w:styleId="Normal2" w:customStyle="1">
    <w:name w:val="Normal 2"/>
    <w:qFormat/>
    <w:pPr>
      <w:widowControl/>
      <w:suppressAutoHyphens w:val="true"/>
      <w:bidi w:val="0"/>
      <w:spacing w:lineRule="auto" w:line="259" w:before="0" w:after="160"/>
      <w:jc w:val="left"/>
    </w:pPr>
    <w:rPr>
      <w:rFonts w:ascii="Tempora LGC Uni" w:hAnsi="Tempora LGC Uni" w:eastAsia="Tahoma" w:cs="Lohit Devanagari"/>
      <w:color w:val="auto"/>
      <w:kern w:val="2"/>
      <w:sz w:val="24"/>
      <w:szCs w:val="24"/>
      <w:lang w:val="ru-RU" w:eastAsia="zh-CN" w:bidi="hi-IN"/>
    </w:rPr>
  </w:style>
  <w:style w:type="paragraph" w:styleId="Caption1" w:customStyle="1">
    <w:name w:val="Caption 1"/>
    <w:basedOn w:val="Normal2"/>
    <w:qFormat/>
    <w:pPr>
      <w:suppressLineNumbers/>
      <w:spacing w:before="120" w:after="120"/>
    </w:pPr>
    <w:rPr>
      <w:rFonts w:cs="Lohit Devanagari"/>
      <w:i/>
      <w:iCs/>
      <w:sz w:val="24"/>
      <w:szCs w:val="24"/>
    </w:rPr>
  </w:style>
  <w:style w:type="paragraph" w:styleId="2" w:customStyle="1">
    <w:name w:val="Содержимое таблицы 2"/>
    <w:basedOn w:val="Normal3"/>
    <w:qFormat/>
    <w:pPr>
      <w:widowControl w:val="false"/>
      <w:suppressLineNumbers/>
    </w:pPr>
    <w:rPr/>
  </w:style>
  <w:style w:type="paragraph" w:styleId="Index2" w:customStyle="1">
    <w:name w:val="Index 2"/>
    <w:basedOn w:val="Normal3"/>
    <w:qFormat/>
    <w:pPr>
      <w:suppressLineNumbers/>
    </w:pPr>
    <w:rPr>
      <w:rFonts w:cs="Lohit Devanagari"/>
    </w:rPr>
  </w:style>
  <w:style w:type="paragraph" w:styleId="BodyText3" w:customStyle="1">
    <w:name w:val="Body Text 3"/>
    <w:basedOn w:val="Normal3"/>
    <w:qFormat/>
    <w:pPr>
      <w:spacing w:lineRule="auto" w:line="276" w:before="0" w:after="140"/>
    </w:pPr>
    <w:rPr/>
  </w:style>
  <w:style w:type="paragraph" w:styleId="List2" w:customStyle="1">
    <w:name w:val="List 2"/>
    <w:basedOn w:val="BodyText3"/>
    <w:qFormat/>
    <w:pPr/>
    <w:rPr>
      <w:rFonts w:cs="Lohit Devanagari"/>
    </w:rPr>
  </w:style>
  <w:style w:type="paragraph" w:styleId="Normal3" w:customStyle="1">
    <w:name w:val="Normal 3"/>
    <w:qFormat/>
    <w:pPr>
      <w:widowControl/>
      <w:suppressAutoHyphens w:val="true"/>
      <w:bidi w:val="0"/>
      <w:spacing w:lineRule="auto" w:line="259" w:before="0" w:after="160"/>
      <w:jc w:val="left"/>
    </w:pPr>
    <w:rPr>
      <w:rFonts w:ascii="Tempora LGC Uni" w:hAnsi="Tempora LGC Uni" w:eastAsia="Tahoma" w:cs="Lohit Devanagari"/>
      <w:color w:val="auto"/>
      <w:kern w:val="2"/>
      <w:sz w:val="24"/>
      <w:szCs w:val="24"/>
      <w:lang w:val="ru-RU" w:eastAsia="zh-CN" w:bidi="hi-IN"/>
    </w:rPr>
  </w:style>
  <w:style w:type="paragraph" w:styleId="Caption2" w:customStyle="1">
    <w:name w:val="Caption 2"/>
    <w:basedOn w:val="Normal3"/>
    <w:qFormat/>
    <w:pPr>
      <w:suppressLineNumbers/>
      <w:spacing w:before="120" w:after="120"/>
    </w:pPr>
    <w:rPr>
      <w:rFonts w:cs="Lohit Devanagari"/>
      <w:i/>
      <w:iCs/>
      <w:sz w:val="24"/>
      <w:szCs w:val="24"/>
    </w:rPr>
  </w:style>
  <w:style w:type="paragraph" w:styleId="Normal4" w:customStyle="1">
    <w:name w:val="Normal 4"/>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Normal" w:customStyle="1">
    <w:name w:val="ConsPlusNormal"/>
    <w:qFormat/>
    <w:rsid w:val="005a7ac1"/>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Nonformat" w:customStyle="1">
    <w:name w:val="ConsPlusNonformat"/>
    <w:qFormat/>
    <w:rsid w:val="005a7ac1"/>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Normal5" w:customStyle="1">
    <w:name w:val="Normal 5"/>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Normal1" w:customStyle="1">
    <w:name w:val="ConsPlusNormal 1"/>
    <w:qFormat/>
    <w:rsid w:val="005a7ac1"/>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Nonformat1" w:customStyle="1">
    <w:name w:val="ConsPlusNonformat 1"/>
    <w:qFormat/>
    <w:rsid w:val="005a7ac1"/>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numbering" w:styleId="NoList" w:default="1">
    <w:name w:val="No List"/>
    <w:uiPriority w:val="99"/>
    <w:semiHidden/>
    <w:unhideWhenUsed/>
    <w:qFormat/>
  </w:style>
  <w:style w:type="numbering" w:styleId="NoList1" w:customStyle="1">
    <w:name w:val="No List 1"/>
    <w:uiPriority w:val="99"/>
    <w:semiHidden/>
    <w:unhideWhenUsed/>
    <w:qFormat/>
  </w:style>
  <w:style w:type="numbering" w:styleId="NoList2" w:customStyle="1">
    <w:name w:val="No List 2"/>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3">
    <w:name w:val="Сетка таблицы3"/>
    <w:basedOn w:val="a1"/>
    <w:uiPriority w:val="39"/>
    <w:rsid w:val="003c4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a">
    <w:name w:val="Table Grid"/>
    <w:basedOn w:val="a1"/>
    <w:uiPriority w:val="39"/>
    <w:rsid w:val="003c4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L242">
    <w:name w:val="Normal Table 1"/>
    <w:uiPriority w:val="99"/>
    <w:semiHidden/>
    <w:unhideWhenUsed/>
    <w:tblPr>
      <w:tblCellMar>
        <w:top w:w="0" w:type="dxa"/>
        <w:left w:w="108" w:type="dxa"/>
        <w:bottom w:w="0" w:type="dxa"/>
        <w:right w:w="108" w:type="dxa"/>
      </w:tblCellMar>
    </w:tblPr>
  </w:style>
  <w:style w:type="table" w:customStyle="1" w:styleId="OIm2M">
    <w:name w:val="Normal Table 2"/>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nd=4F76CFA3B754175EE6B7A4131CD947A5&amp;req=doc&amp;base=LAW&amp;n=314549&amp;dst=100017&amp;fld=134&amp;date=22.01.2020"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header" Target="header10.xml"/><Relationship Id="rId14" Type="http://schemas.openxmlformats.org/officeDocument/2006/relationships/header" Target="header11.xml"/><Relationship Id="rId15" Type="http://schemas.openxmlformats.org/officeDocument/2006/relationships/header" Target="header12.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BCF6-92F3-4316-BA8D-D2CB723E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LibreOffice/7.6.7.2$Linux_X86_64 LibreOffice_project/60$Build-2</Application>
  <AppVersion>15.0000</AppVersion>
  <Pages>126</Pages>
  <Words>33325</Words>
  <Characters>257522</Characters>
  <CharactersWithSpaces>289292</CharactersWithSpaces>
  <Paragraphs>1793</Paragraphs>
  <Company>rtlabs.ru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2025-01-21T12:28:00Z</dcterms:created>
  <dc:creator>Кузнецов Виталий Геннадиевич</dc:creator>
  <dc:description/>
  <dc:language>ru-RU</dc:language>
  <cp:lastModifiedBy/>
  <dcterms:modified xsi:type="dcterms:W3CDTF">2025-09-11T12:17:52Z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