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Приложение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Вилючинского городского округа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от </w:t>
      </w:r>
      <w:r>
        <w:rPr>
          <w:rFonts w:eastAsia="Times New Roman" w:cs="Times New Roman" w:ascii="Times New Roman" w:hAnsi="Times New Roman"/>
          <w:sz w:val="24"/>
          <w:szCs w:val="24"/>
        </w:rPr>
        <w:t>21.10.2024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 </w:t>
      </w:r>
      <w:r>
        <w:rPr>
          <w:rFonts w:eastAsia="Times New Roman" w:cs="Times New Roman" w:ascii="Times New Roman" w:hAnsi="Times New Roman"/>
          <w:sz w:val="24"/>
          <w:szCs w:val="24"/>
        </w:rPr>
        <w:t>988</w:t>
      </w:r>
    </w:p>
    <w:p>
      <w:pPr>
        <w:pStyle w:val="Normal"/>
        <w:spacing w:before="0" w:after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cs="Times New Roman" w:ascii="Times New Roman" w:hAnsi="Times New Roman"/>
          <w:bCs/>
          <w:sz w:val="28"/>
          <w:szCs w:val="24"/>
        </w:rPr>
        <w:t>Состав комиссии по распределению мест в муниципальные дошкольные образовательные учреждения Вилючинского городского округа</w:t>
      </w:r>
    </w:p>
    <w:p>
      <w:pPr>
        <w:pStyle w:val="Normal"/>
        <w:spacing w:lineRule="auto" w:line="240" w:before="0" w:after="0"/>
        <w:jc w:val="center"/>
        <w:rPr>
          <w:bCs/>
          <w:sz w:val="24"/>
        </w:rPr>
      </w:pPr>
      <w:r>
        <w:rPr>
          <w:bCs/>
          <w:sz w:val="24"/>
        </w:rPr>
      </w:r>
    </w:p>
    <w:tbl>
      <w:tblPr>
        <w:tblW w:w="10348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61"/>
        <w:gridCol w:w="5386"/>
      </w:tblGrid>
      <w:tr>
        <w:trPr>
          <w:trHeight w:val="865" w:hRule="atLeast"/>
        </w:trPr>
        <w:tc>
          <w:tcPr>
            <w:tcW w:w="4961" w:type="dxa"/>
            <w:tcBorders/>
          </w:tcPr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6"/>
                <w:lang w:eastAsia="ru-RU"/>
              </w:rPr>
              <w:t>Председатель комиссии: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Шабанов Николай Вячеславович</w:t>
            </w:r>
          </w:p>
        </w:tc>
        <w:tc>
          <w:tcPr>
            <w:tcW w:w="5386" w:type="dxa"/>
            <w:tcBorders/>
          </w:tcPr>
          <w:p>
            <w:pPr>
              <w:pStyle w:val="Normal"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первый заместитель главы администрации Вилючинского городского округа.</w:t>
            </w:r>
          </w:p>
        </w:tc>
      </w:tr>
      <w:tr>
        <w:trPr>
          <w:trHeight w:val="865" w:hRule="atLeast"/>
        </w:trPr>
        <w:tc>
          <w:tcPr>
            <w:tcW w:w="4961" w:type="dxa"/>
            <w:tcBorders/>
          </w:tcPr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6"/>
                <w:lang w:eastAsia="ru-RU"/>
              </w:rPr>
              <w:t>Заместитель председателя комиссии: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Цыпкова Виктория Владимировна</w:t>
            </w:r>
          </w:p>
        </w:tc>
        <w:tc>
          <w:tcPr>
            <w:tcW w:w="5386" w:type="dxa"/>
            <w:tcBorders/>
          </w:tcPr>
          <w:p>
            <w:pPr>
              <w:pStyle w:val="Normal"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и.о. начальника отдела образования администрации Вилючинского городского округа.</w:t>
            </w:r>
          </w:p>
        </w:tc>
      </w:tr>
      <w:tr>
        <w:trPr>
          <w:trHeight w:val="865" w:hRule="atLeast"/>
        </w:trPr>
        <w:tc>
          <w:tcPr>
            <w:tcW w:w="4961" w:type="dxa"/>
            <w:tcBorders/>
          </w:tcPr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6"/>
                <w:lang w:eastAsia="ru-RU"/>
              </w:rPr>
              <w:t>Секретарь комиссии: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Рыбальченко Оксана Романовна</w:t>
            </w:r>
          </w:p>
        </w:tc>
        <w:tc>
          <w:tcPr>
            <w:tcW w:w="5386" w:type="dxa"/>
            <w:tcBorders/>
          </w:tcPr>
          <w:p>
            <w:pPr>
              <w:pStyle w:val="Normal"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документов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 xml:space="preserve">ед </w:t>
            </w:r>
            <w:r>
              <w:rPr>
                <w:rFonts w:eastAsia="Times New Roman" w:cs="Times New Roman" w:ascii="Times New Roman" w:hAnsi="Times New Roman"/>
                <w:sz w:val="28"/>
                <w:szCs w:val="26"/>
                <w:lang w:val="en-US" w:eastAsia="ru-RU"/>
              </w:rPr>
              <w:t>II</w:t>
            </w: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 xml:space="preserve"> категории отдела образования администрации Вилючинского городского округа.</w:t>
            </w:r>
          </w:p>
        </w:tc>
      </w:tr>
      <w:tr>
        <w:trPr>
          <w:trHeight w:val="384" w:hRule="atLeast"/>
        </w:trPr>
        <w:tc>
          <w:tcPr>
            <w:tcW w:w="4961" w:type="dxa"/>
            <w:tcBorders/>
          </w:tcPr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b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6"/>
                <w:lang w:eastAsia="ru-RU"/>
              </w:rPr>
              <w:t>Члены комиссии:</w:t>
            </w:r>
          </w:p>
        </w:tc>
        <w:tc>
          <w:tcPr>
            <w:tcW w:w="5386" w:type="dxa"/>
            <w:tcBorders/>
          </w:tcPr>
          <w:p>
            <w:pPr>
              <w:pStyle w:val="Normal"/>
              <w:suppressAutoHyphens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</w:tc>
      </w:tr>
      <w:tr>
        <w:trPr>
          <w:trHeight w:val="2518" w:hRule="atLeast"/>
        </w:trPr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Атлуханов Анар Бейбалаевич</w:t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Беляева Ирина Вячеславовна</w:t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Волошина Мария Валентиновна</w:t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Дрожников Дмитрий Леонидович</w:t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Коваленок Марина Михайловна</w:t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1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Целикова Екатерина Олеговна</w:t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Фролова Виктория Юрьевна</w:t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1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before="0" w:after="0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</w:tc>
        <w:tc>
          <w:tcPr>
            <w:tcW w:w="5386" w:type="dxa"/>
            <w:tcBorders/>
          </w:tcPr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депутат Думы Вилючинского городского округа (по согласованию);</w:t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представитель филиала «Союза женщин Вилючинска» (по согласованию);</w:t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и.о. начальника отдела культуры администрации Вилючинского городского округа</w:t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депутат Думы Вилючинского городского округа (по согласованию);</w:t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советник отдела образования администрации Вилючинского городского округа;</w:t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консультант отдела образования администрации Вилючинского городского округа;</w:t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  <w:t>- начальник отдела по работе с отдельными категориями граждан администрации Вилючинского городского округа;</w:t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6"/>
                <w:lang w:eastAsia="ru-RU"/>
              </w:rPr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701" w:right="851" w:gutter="0" w:header="0" w:top="567" w:footer="0" w:bottom="56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26f3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f7200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uiPriority w:val="99"/>
    <w:semiHidden/>
    <w:qFormat/>
    <w:rsid w:val="00891778"/>
    <w:rPr/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891778"/>
    <w:rPr/>
  </w:style>
  <w:style w:type="paragraph" w:styleId="Style17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4d5014"/>
    <w:pPr>
      <w:spacing w:before="0" w:after="200"/>
      <w:ind w:left="720"/>
      <w:contextualSpacing/>
    </w:pPr>
    <w:rPr>
      <w:rFonts w:eastAsia="" w:eastAsiaTheme="minorEastAsia"/>
      <w:lang w:eastAsia="ru-RU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f720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semiHidden/>
    <w:unhideWhenUsed/>
    <w:rsid w:val="0089177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6"/>
    <w:uiPriority w:val="99"/>
    <w:semiHidden/>
    <w:unhideWhenUsed/>
    <w:rsid w:val="0089177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d50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ad5cf5"/>
    <w:rPr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ad5cf5"/>
    <w:rPr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6ECE-4A47-4731-9075-D355134F7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Application>LibreOffice/7.6.7.2$Linux_X86_64 LibreOffice_project/60$Build-2</Application>
  <AppVersion>15.0000</AppVersion>
  <Pages>1</Pages>
  <Words>152</Words>
  <Characters>1227</Characters>
  <CharactersWithSpaces>1353</CharactersWithSpaces>
  <Paragraphs>29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2024-10-07T03:25:00Z</dcterms:created>
  <dc:creator>User</dc:creator>
  <dc:description/>
  <dc:language>ru-RU</dc:language>
  <cp:lastModifiedBy/>
  <cp:lastPrinted>2024-10-16T23:24:00Z</cp:lastPrinted>
  <dcterms:modified xsi:type="dcterms:W3CDTF">2024-11-28T15:32:04Z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