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numPr>
          <w:ilvl w:val="0"/>
          <w:numId w:val="0"/>
        </w:numPr>
        <w:spacing w:lineRule="exact" w:line="240"/>
        <w:ind w:firstLine="720" w:left="0"/>
        <w:jc w:val="center"/>
        <w:outlineLvl w:val="0"/>
        <w:rPr/>
      </w:pPr>
      <w:r>
        <w:rPr>
          <w:rFonts w:cs="Times New Roman" w:ascii="Times New Roman" w:hAnsi="Times New Roman"/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andard"/>
        <w:numPr>
          <w:ilvl w:val="0"/>
          <w:numId w:val="0"/>
        </w:numPr>
        <w:spacing w:lineRule="exact" w:line="240"/>
        <w:ind w:firstLine="720" w:left="0"/>
        <w:jc w:val="center"/>
        <w:outlineLvl w:val="0"/>
        <w:rPr/>
      </w:pPr>
      <w:r>
        <w:rPr>
          <w:rFonts w:cs="Times New Roman" w:ascii="Times New Roman" w:hAnsi="Times New Roman"/>
          <w:smallCaps/>
          <w:sz w:val="28"/>
          <w:szCs w:val="28"/>
        </w:rPr>
        <w:t>закрытого административно – территориального образования</w:t>
      </w:r>
    </w:p>
    <w:p>
      <w:pPr>
        <w:pStyle w:val="Standard"/>
        <w:spacing w:lineRule="exact" w:line="240"/>
        <w:ind w:firstLine="720"/>
        <w:jc w:val="center"/>
        <w:rPr/>
      </w:pPr>
      <w:r>
        <w:rPr>
          <w:rFonts w:cs="Times New Roman" w:ascii="Times New Roman" w:hAnsi="Times New Roman"/>
          <w:smallCaps/>
          <w:sz w:val="28"/>
          <w:szCs w:val="28"/>
        </w:rPr>
        <w:t>города Вилючинска Камчатского края</w:t>
      </w:r>
    </w:p>
    <w:p>
      <w:pPr>
        <w:pStyle w:val="Standard"/>
        <w:ind w:firstLine="720"/>
        <w:rPr>
          <w:rFonts w:ascii="Times New Roman" w:hAnsi="Times New Roman" w:cs="Times New Roman"/>
          <w:spacing w:val="200"/>
          <w:sz w:val="28"/>
          <w:szCs w:val="28"/>
        </w:rPr>
      </w:pPr>
      <w:r>
        <w:rPr>
          <w:rFonts w:cs="Times New Roman" w:ascii="Times New Roman" w:hAnsi="Times New Roman"/>
          <w:spacing w:val="200"/>
          <w:sz w:val="28"/>
          <w:szCs w:val="28"/>
        </w:rPr>
      </w:r>
    </w:p>
    <w:p>
      <w:pPr>
        <w:pStyle w:val="Standard"/>
        <w:numPr>
          <w:ilvl w:val="0"/>
          <w:numId w:val="0"/>
        </w:numPr>
        <w:ind w:firstLine="720" w:left="0"/>
        <w:jc w:val="center"/>
        <w:outlineLvl w:val="0"/>
        <w:rPr/>
      </w:pPr>
      <w:r>
        <w:rPr>
          <w:rFonts w:cs="Times New Roman" w:ascii="Times New Roman" w:hAnsi="Times New Roman"/>
          <w:b/>
          <w:spacing w:val="200"/>
          <w:sz w:val="40"/>
        </w:rPr>
        <w:t>ПОСТАНОВЛЕНИЕ</w:t>
      </w:r>
    </w:p>
    <w:p>
      <w:pPr>
        <w:pStyle w:val="Standard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11.06.2024                                                                                                      519</w:t>
      </w:r>
    </w:p>
    <w:p>
      <w:pPr>
        <w:pStyle w:val="Standard"/>
        <w:tabs>
          <w:tab w:val="clear" w:pos="708"/>
          <w:tab w:val="right" w:pos="9638" w:leader="none"/>
        </w:tabs>
        <w:rPr/>
      </w:pPr>
      <w:r>
        <w:rPr>
          <w:rFonts w:cs="Times New Roman" w:ascii="Times New Roman" w:hAnsi="Times New Roman"/>
          <w:b/>
        </w:rPr>
        <w:t xml:space="preserve">_________________                                                                                                                               </w:t>
      </w:r>
      <w:r>
        <w:rPr>
          <w:rFonts w:cs="Times New Roman" w:ascii="Times New Roman" w:hAnsi="Times New Roman"/>
          <w:b/>
          <w:sz w:val="28"/>
          <w:szCs w:val="28"/>
        </w:rPr>
        <w:t> №______</w:t>
      </w:r>
    </w:p>
    <w:p>
      <w:pPr>
        <w:pStyle w:val="Standard"/>
        <w:ind w:firstLine="720"/>
        <w:jc w:val="center"/>
        <w:rPr/>
      </w:pPr>
      <w:r>
        <w:rPr>
          <w:rFonts w:cs="Times New Roman" w:ascii="Times New Roman" w:hAnsi="Times New Roman"/>
        </w:rPr>
        <w:t>г. Вилючинск</w:t>
      </w:r>
    </w:p>
    <w:p>
      <w:pPr>
        <w:pStyle w:val="Standard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widowControl/>
        <w:suppressAutoHyphens w:val="true"/>
        <w:bidi w:val="0"/>
        <w:spacing w:before="0" w:after="0"/>
        <w:ind w:hanging="0" w:left="0" w:right="4876"/>
        <w:jc w:val="left"/>
        <w:textAlignment w:val="baseline"/>
        <w:rPr/>
      </w:pPr>
      <w:r>
        <w:rPr>
          <w:sz w:val="28"/>
          <w:szCs w:val="28"/>
        </w:rPr>
        <w:t xml:space="preserve">Об утверждении Положения о ревизионной комиссии автономной некоммерческой организации «Центр развития и поддержки социальных и общественных инициатив» </w:t>
      </w:r>
    </w:p>
    <w:p>
      <w:pPr>
        <w:pStyle w:val="Standard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rPr>
          <w:color w:themeColor="text1" w:val="000000"/>
          <w:szCs w:val="28"/>
          <w:lang w:eastAsia="en-US"/>
        </w:rPr>
      </w:pPr>
      <w:r>
        <w:rPr>
          <w:color w:themeColor="text1" w:val="000000"/>
          <w:szCs w:val="28"/>
          <w:lang w:eastAsia="en-US"/>
        </w:rPr>
        <w:t>В соответствии с уставом автономной некоммерческой организации «Центр развития и поддержки социальных и общественных инициатив»</w:t>
      </w:r>
    </w:p>
    <w:p>
      <w:pPr>
        <w:pStyle w:val="Normal"/>
        <w:spacing w:lineRule="auto" w:line="276"/>
        <w:rPr>
          <w:color w:themeColor="text1" w:val="000000"/>
          <w:szCs w:val="28"/>
          <w:lang w:eastAsia="en-US"/>
        </w:rPr>
      </w:pPr>
      <w:r>
        <w:rPr>
          <w:color w:themeColor="text1" w:val="000000"/>
          <w:szCs w:val="28"/>
          <w:lang w:eastAsia="en-US"/>
        </w:rPr>
      </w:r>
      <w:bookmarkStart w:id="0" w:name="sub_1"/>
      <w:bookmarkStart w:id="1" w:name="sub_1"/>
    </w:p>
    <w:p>
      <w:pPr>
        <w:pStyle w:val="Normal"/>
        <w:spacing w:lineRule="auto" w:line="276"/>
        <w:rPr>
          <w:color w:themeColor="text1" w:val="000000"/>
          <w:szCs w:val="28"/>
          <w:lang w:eastAsia="en-US"/>
        </w:rPr>
      </w:pPr>
      <w:r>
        <w:rPr>
          <w:color w:themeColor="text1" w:val="000000"/>
          <w:szCs w:val="28"/>
          <w:lang w:eastAsia="en-US"/>
        </w:rPr>
        <w:t xml:space="preserve">1. Утвердить </w:t>
      </w:r>
      <w:hyperlink w:anchor="sub_1000">
        <w:r>
          <w:rPr>
            <w:rStyle w:val="Hyperlink"/>
            <w:color w:val="auto"/>
            <w:szCs w:val="28"/>
            <w:u w:val="none"/>
            <w:lang w:eastAsia="en-US"/>
          </w:rPr>
          <w:t>Положение</w:t>
        </w:r>
      </w:hyperlink>
      <w:r>
        <w:rPr>
          <w:color w:themeColor="text1" w:val="000000"/>
          <w:szCs w:val="28"/>
          <w:lang w:eastAsia="en-US"/>
        </w:rPr>
        <w:t xml:space="preserve"> о ревизионной комиссии автономной некоммерческой организации «Центр развития и поддержки социальных и общественных инициатив»</w:t>
      </w:r>
      <w:r>
        <w:rPr>
          <w:color w:themeColor="text1" w:val="000000"/>
          <w:sz w:val="28"/>
          <w:szCs w:val="28"/>
          <w:lang w:eastAsia="en-US"/>
        </w:rPr>
        <w:t xml:space="preserve"> согласно приложению к настоящему постановлению.</w:t>
      </w:r>
      <w:bookmarkEnd w:id="1"/>
    </w:p>
    <w:p>
      <w:pPr>
        <w:pStyle w:val="Normal"/>
        <w:spacing w:lineRule="auto" w:line="276"/>
        <w:rPr>
          <w:color w:themeColor="text1" w:val="000000"/>
          <w:szCs w:val="28"/>
          <w:lang w:eastAsia="en-US"/>
        </w:rPr>
      </w:pPr>
      <w:bookmarkStart w:id="2" w:name="sub_3"/>
      <w:r>
        <w:rPr>
          <w:color w:themeColor="text1" w:val="000000"/>
          <w:szCs w:val="28"/>
          <w:lang w:eastAsia="en-US"/>
        </w:rPr>
        <w:t xml:space="preserve">2. Отделу по внутренней и информационной политике управления делами администрации Вилючинского городского округа довести настоящее распоряжение до сведения автономной некоммерческой организации </w:t>
      </w:r>
      <w:bookmarkEnd w:id="2"/>
      <w:r>
        <w:rPr>
          <w:color w:themeColor="text1" w:val="000000"/>
          <w:szCs w:val="28"/>
          <w:lang w:eastAsia="en-US"/>
        </w:rPr>
        <w:t>«</w:t>
      </w:r>
      <w:bookmarkStart w:id="3" w:name="sub_4"/>
      <w:r>
        <w:rPr>
          <w:color w:themeColor="text1" w:val="000000"/>
          <w:szCs w:val="28"/>
          <w:lang w:eastAsia="en-US"/>
        </w:rPr>
        <w:t>Центр развития и поддержки социальных и общественных инициатив».</w:t>
      </w:r>
    </w:p>
    <w:p>
      <w:pPr>
        <w:pStyle w:val="Normal"/>
        <w:spacing w:lineRule="auto" w:line="276"/>
        <w:rPr>
          <w:color w:themeColor="text1" w:val="000000"/>
          <w:szCs w:val="28"/>
          <w:lang w:eastAsia="en-US"/>
        </w:rPr>
      </w:pPr>
      <w:r>
        <w:rPr>
          <w:color w:themeColor="text1" w:val="000000"/>
          <w:szCs w:val="28"/>
          <w:lang w:eastAsia="en-US"/>
        </w:rPr>
        <w:t>3.</w:t>
      </w:r>
      <w:bookmarkStart w:id="4" w:name="sub_5"/>
      <w:bookmarkEnd w:id="3"/>
      <w:r>
        <w:rPr>
          <w:color w:themeColor="text1" w:val="000000"/>
          <w:szCs w:val="28"/>
          <w:lang w:eastAsia="en-US"/>
        </w:rPr>
        <w:t xml:space="preserve"> Директору муниципального казенного учреждения «Ресурсно-информационный центр» Вилючинского городского округа опубликовать настоящее постановление в официальных известиях Вилючинского городского округа ЗАТО г. Вилючинска Камчатского края «Вилючинская газета»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 </w:t>
      </w:r>
      <w:bookmarkStart w:id="5" w:name="sub_6"/>
      <w:bookmarkEnd w:id="4"/>
    </w:p>
    <w:p>
      <w:pPr>
        <w:pStyle w:val="Normal"/>
        <w:spacing w:lineRule="auto" w:line="276"/>
        <w:rPr>
          <w:color w:themeColor="text1" w:val="000000"/>
          <w:szCs w:val="28"/>
          <w:lang w:eastAsia="en-US"/>
        </w:rPr>
      </w:pPr>
      <w:r>
        <w:rPr>
          <w:color w:themeColor="text1" w:val="000000"/>
          <w:szCs w:val="28"/>
          <w:lang w:eastAsia="en-US"/>
        </w:rPr>
        <w:t xml:space="preserve">4. </w:t>
      </w:r>
      <w:bookmarkEnd w:id="5"/>
      <w:r>
        <w:rPr>
          <w:color w:themeColor="text1" w:val="000000"/>
          <w:szCs w:val="28"/>
          <w:lang w:eastAsia="en-US"/>
        </w:rPr>
        <w:t>Контроль исполнения настоящего постановления возложить на первого заместителя главы администрации Вилючинского городского округа И.Г. Бадальян.</w:t>
      </w:r>
    </w:p>
    <w:p>
      <w:pPr>
        <w:pStyle w:val="Normal"/>
        <w:spacing w:lineRule="auto" w:line="276"/>
        <w:rPr>
          <w:color w:themeColor="text1" w:val="000000"/>
          <w:szCs w:val="28"/>
          <w:lang w:eastAsia="en-US"/>
        </w:rPr>
      </w:pPr>
      <w:r>
        <w:rPr>
          <w:color w:themeColor="text1" w:val="000000"/>
          <w:szCs w:val="28"/>
          <w:lang w:eastAsia="en-US"/>
        </w:rPr>
      </w:r>
    </w:p>
    <w:p>
      <w:pPr>
        <w:pStyle w:val="Normal"/>
        <w:spacing w:lineRule="auto" w:line="276"/>
        <w:ind w:hanging="0"/>
        <w:rPr>
          <w:color w:themeColor="text1" w:val="000000"/>
          <w:szCs w:val="28"/>
          <w:lang w:eastAsia="en-US"/>
        </w:rPr>
      </w:pPr>
      <w:r>
        <w:rPr>
          <w:color w:themeColor="text1" w:val="000000"/>
          <w:szCs w:val="28"/>
          <w:lang w:eastAsia="en-US"/>
        </w:rPr>
      </w:r>
    </w:p>
    <w:p>
      <w:pPr>
        <w:pStyle w:val="Normal"/>
        <w:spacing w:lineRule="auto" w:line="276"/>
        <w:ind w:hanging="0"/>
        <w:rPr>
          <w:b/>
          <w:bCs/>
        </w:rPr>
      </w:pPr>
      <w:r>
        <w:rPr>
          <w:b/>
          <w:bCs/>
          <w:color w:themeColor="text1" w:val="000000"/>
          <w:szCs w:val="28"/>
          <w:lang w:eastAsia="en-US"/>
        </w:rPr>
        <w:t>Глава Вилючинского</w:t>
      </w:r>
    </w:p>
    <w:p>
      <w:pPr>
        <w:pStyle w:val="Normal"/>
        <w:spacing w:lineRule="auto" w:line="276"/>
        <w:ind w:hanging="0"/>
        <w:rPr>
          <w:b/>
          <w:bCs/>
        </w:rPr>
      </w:pPr>
      <w:r>
        <w:rPr>
          <w:b/>
          <w:bCs/>
          <w:color w:themeColor="text1" w:val="000000"/>
          <w:szCs w:val="28"/>
          <w:lang w:eastAsia="en-US"/>
        </w:rPr>
        <w:t>городского округа                                                                                           И.В. Головчак</w:t>
      </w:r>
    </w:p>
    <w:p>
      <w:pPr>
        <w:pStyle w:val="Normal"/>
        <w:spacing w:lineRule="auto" w:line="276"/>
        <w:rPr>
          <w:color w:themeColor="text1" w:val="000000"/>
          <w:szCs w:val="28"/>
          <w:lang w:eastAsia="en-US"/>
        </w:rPr>
      </w:pPr>
      <w:r>
        <w:rPr>
          <w:color w:themeColor="text1" w:val="000000"/>
          <w:szCs w:val="28"/>
          <w:lang w:eastAsia="en-US"/>
        </w:rPr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  <w:bookmarkStart w:id="6" w:name="_GoBack"/>
      <w:bookmarkEnd w:id="6"/>
      <w:r>
        <w:rPr>
          <w:rFonts w:cs="Times New Roman" w:ascii="Times New Roman" w:hAnsi="Times New Roman"/>
          <w:sz w:val="28"/>
          <w:szCs w:val="28"/>
        </w:rPr>
        <w:t xml:space="preserve"> администрации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Вилючинского городского округа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11.06.2024 № 519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ревизионной комиссии автономной некоммерческой организации </w:t>
      </w:r>
      <w:r>
        <w:rPr>
          <w:b/>
          <w:bCs/>
          <w:sz w:val="28"/>
          <w:szCs w:val="28"/>
        </w:rPr>
        <w:t>«Центр развития и поддержки социальных и общественных инициатив»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I. Общие положения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Настоящее Положение разработано в соответствии с Гражданским кодексом Российской Федерации, Федеральным законом от 12.01.1996 № 7-ФЗ «О некоммерческих организациях», иными нормативными правовыми актами Российской Федерации и Уставом автономной некоммерческой организации «Центр развития и поддержки социальных и общественных инициатив» (далее - АНО).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Ревизионная комиссия автономной некоммерческой организации </w:t>
      </w:r>
      <w:r>
        <w:rPr>
          <w:sz w:val="28"/>
          <w:szCs w:val="28"/>
        </w:rPr>
        <w:t xml:space="preserve">«Центр развития и поддержки социальных и общественных инициатив» </w:t>
      </w:r>
      <w:r>
        <w:rPr>
          <w:rFonts w:cs="Times New Roman" w:ascii="Times New Roman" w:hAnsi="Times New Roman"/>
          <w:sz w:val="28"/>
          <w:szCs w:val="28"/>
        </w:rPr>
        <w:t>(далее - Ревизионная комиссия) является предусмотренной Уставом АНО структурой, осуществляющей контроль за финансово-хозяйственной деятельностью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Ревизионная комиссия в своей деятельности руководствуется законодательством Российской Федерации, законодательством Камчатского края, Уставом АНО и настоящим Положением.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II. Образование и состав Ревизионной комиссии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Ревизионная комиссия избирается Наблюдательным советом АНО в составе не более 3-х человек сроком на 3 (три) года. Выбытие отдельных членов Ревизионной комиссии, а также избрание ее новых членов не является основанием для сокращения или продления срока деятельности всей Ревизионной комиссии.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Для организации работы Ревизионной комиссии из числа ее членов Наблюдательным советом АНО избирается Председатель Ревизионной комиссии (далее - Председатель), Заместитель Председателя Ревизионной комиссии (далее - Заместитель Председателя) и Секретарь Ревизионной комиссии (далее - Секретарь) сроком на 3 года.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Председатель созывает заседания Ревизионной комиссии, определяет форму их проведения, утверждает повестку дня заседаний, при необходимости определяет список лиц, приглашенных в качестве экспертов для участия в обсуждении отдельных вопросов повесток дня, председательствует на заседаниях Ревизионной комиссии и подписывает протоколы заседаний Ревизионной комиссии, а также иные документы от имени Ревизионной комиссии. Председатель также выполняет иные функции, предусмотренные законодательством Российской Федерации, Уставом АНО, настоящим Положением.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Председатель обеспечивает в процессе проведения заседания соблюдение требований законодательства Российской Федерации, Устава АНО, иных внутренних документов АНО и настоящего Положения.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Заместитель Председателя исполняет обязанности Председателя в его отсутствие.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Секретарь оформляет заключение по результатам контроля за финансово-хозяйственной деятельностью АНО, ведет протоколы заседаний.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Члены Ревизионной комиссии обязаны: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лично участвовать в проведении проверок финансово-хозяйственной деятельности АНО;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соблюдать режим конфиденциальности получаемых сведений и не допускать несанкционированного разглашения информации, ставшей известной в процессе проведения ревизий и проверок.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Выход из состава Ревизионной комиссии происходит: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 заявлению члена Ревизионной комиссии в порядке, предусмотренном настоящим Положением;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случае смерти члена Ревизионной комиссии либо признания его в установленном порядке безвестно отсутствующим, умершим или недееспособным;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случае реорганизации или ликвидации АНО;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случае исключения по решению Наблюдательного совета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Члены Ревизионной комиссии могут быть переизбраны на следующий срок неограниченное число раз.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О своем намерении досрочно прекратить свои полномочия член Ревизионной комиссии обязан письменно уведомить Наблюдательный совет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III. Полномочия Ревизионной комиссии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Основной задачей Ревизионной комиссии является контроль за финансово-хозяйственной деятельностью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Ревизионная комиссия осуществляет контроль за финансово-хозяйственной деятельностью АНО посредством плановых и внеплановых проверок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Председатель вправе запрашивать у единоличного исполнительного органа или лица, исполняющего его обязанности, документы и информацию, необходимые для работы Ревизионной комиссии. Документы и информация, запрошенные Председателем должны быть представлены в течение 5 (пяти) рабочих дней со дня получения соответствующего запроса.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Запрос документов и информации, необходимых для проведения проверок, направляется по месту нахождения АНО по почте, либо представляется непосредственно в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Ревизионная комиссия проводит проверку годовых отчетов и бухгалтерской (финансовой) отчетности АНО до их утверждения Наблюдательным советом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Ревизионная комиссия обязана проинформировать Учредителя АНО и потребовать внеочередного заседания Наблюдательного совета АНО, если возникла угроза интересам АНО и (или) выявлены злоупотребления в деятельности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 При проведении проверок финансово-хозяйственной деятельности АНО Председатель вправе вносить на рассмотрение Наблюдательного совета АНО предложения о привлечении государственных контрольных органов, а также на договорной основе - негосударственных аудиторских организаций, отдельных специалистов к участию в проводимых Ревизионной комиссией проверок.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IV. Порядок работы Ревизионной комиссии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Ревизионная комиссия осуществляет свою деятельность в форме заседаний, подготовки и проведения плановых и внеплановых проверок.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 На заседаниях Ревизионной комиссии рассматриваются вопросы, предложенные Председателем, Наблюдательным советом АНО или любым членом Ревизионной комиссии.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23. Подготовку и организацию заседания Ревизионной комиссии обеспечивает Секретарь, а организацию и подготовку внепланового заседания - Председатель или инициаторы его созыва.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 Ревизионная комиссия вправе принимать решения в пределах своей компетенции при условии присутствия на ее заседании не менее 2/3 членов Ревизионной комиссии. Голосование по вопросам повестки дня заседания Ревизионной комиссии принимается большинством голосов ее членов. Каждый член Ревизионной комиссии обладает одним голосом. При равенстве голосов членов Ревизионной комиссии, участвующих в голосовании, голос Председателя, а в его отсутствие - голос Заместителя Председателя, является решающим.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25. На каждом заседании Ревизионной комиссии ведется протокол заседания.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26. Протокол заседания Ревизионной комиссии в обязательном порядке содержит сведения, определяемые в повестке и обсуждаемые на заседании, а также итоги принятых решений.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27. Правила подготовки и проведения плановых и внеплановых проверок определяются решениями Ревизионной комиссии, принимаемыми на ее заседаниях.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28. По итогам проверки Ревизионная комиссия составляет Заключение Ревизионной комиссии.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V. Заключительные положения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29. Если какие-либо вопросы, связанные с формированием, подготовкой и проведением заседаний Ревизионной комиссии, не урегулированы нормами законодательства Российской Федерации, Уставом АНО и настоящим Положением, они должны решаться, исходя из необходимости соблюдения целей и предмета деятельности, определенных Уставом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 Ревизионная комиссия несет ответственность перед Наблюдательным советом АНО, Учредителем АНО за достоверность и объективность результатов проведенных проверок.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31. Изменения и дополнения в настоящее Положение принимаются Учредителем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32. Настоящее Положение вступает в силу с даты его утверждения Учредителем АНО.</w:t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8"/>
          <w:tab w:val="left" w:pos="1418" w:leader="none"/>
        </w:tabs>
        <w:spacing w:lineRule="auto" w:line="276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332f"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Standard"/>
    <w:next w:val="Standard"/>
    <w:link w:val="1"/>
    <w:qFormat/>
    <w:rsid w:val="00eb3590"/>
    <w:pPr>
      <w:spacing w:before="108" w:after="108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eb3590"/>
    <w:rPr>
      <w:rFonts w:ascii="Liberation Serif" w:hAnsi="Liberation Serif" w:eastAsia="NSimSun" w:cs="Mangal"/>
      <w:b/>
      <w:bCs/>
      <w:color w:val="26282F"/>
      <w:kern w:val="2"/>
      <w:sz w:val="24"/>
      <w:szCs w:val="24"/>
      <w:lang w:eastAsia="zh-CN" w:bidi="hi-IN"/>
    </w:rPr>
  </w:style>
  <w:style w:type="character" w:styleId="Internetlink" w:customStyle="1">
    <w:name w:val="Internet link"/>
    <w:basedOn w:val="DefaultParagraphFont"/>
    <w:qFormat/>
    <w:rsid w:val="00eb3590"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Style13" w:customStyle="1">
    <w:name w:val="Гипертекстовая ссылка"/>
    <w:basedOn w:val="DefaultParagraphFont"/>
    <w:qFormat/>
    <w:rsid w:val="00eb3590"/>
    <w:rPr>
      <w:rFonts w:ascii="Times New Roman" w:hAnsi="Times New Roman" w:eastAsia="Times New Roman" w:cs="Times New Roman"/>
      <w:b w:val="false"/>
      <w:color w:val="106BBE"/>
      <w:sz w:val="24"/>
      <w:szCs w:val="24"/>
    </w:rPr>
  </w:style>
  <w:style w:type="character" w:styleId="Style14" w:customStyle="1">
    <w:name w:val="Название Знак"/>
    <w:basedOn w:val="DefaultParagraphFont"/>
    <w:uiPriority w:val="10"/>
    <w:qFormat/>
    <w:rsid w:val="0008334d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47c37"/>
    <w:rPr>
      <w:rFonts w:ascii="Tahoma" w:hAnsi="Tahoma" w:eastAsia="Times New Roman" w:cs="Tahoma"/>
      <w:sz w:val="16"/>
      <w:szCs w:val="16"/>
      <w:lang w:eastAsia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rsid w:val="00eb359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Standard"/>
    <w:qFormat/>
    <w:rsid w:val="00eb3590"/>
    <w:pPr>
      <w:spacing w:lineRule="auto" w:line="252" w:before="0" w:after="160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Title">
    <w:name w:val="Title"/>
    <w:basedOn w:val="Normal"/>
    <w:next w:val="Normal"/>
    <w:link w:val="Style14"/>
    <w:uiPriority w:val="10"/>
    <w:qFormat/>
    <w:rsid w:val="0008334d"/>
    <w:pPr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47c37"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0"/>
      <w:sz w:val="20"/>
      <w:szCs w:val="24"/>
      <w:u w:val="none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433b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6FDF-CE9C-4C4B-AA85-D3F35BC9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LibreOffice/7.6.7.2$Linux_X86_64 LibreOffice_project/60$Build-2</Application>
  <AppVersion>15.0000</AppVersion>
  <Pages>5</Pages>
  <Words>1027</Words>
  <Characters>7774</Characters>
  <CharactersWithSpaces>9065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2024-06-10T03:23:00Z</dcterms:created>
  <dc:creator>Ирина Г. Бадальян</dc:creator>
  <dc:description/>
  <dc:language>ru-RU</dc:language>
  <cp:lastModifiedBy/>
  <cp:lastPrinted>2024-06-14T09:06:42Z</cp:lastPrinted>
  <dcterms:modified xsi:type="dcterms:W3CDTF">2024-11-11T10:25:24Z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