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bCs/>
          <w:smallCaps/>
          <w:sz w:val="26"/>
          <w:szCs w:val="26"/>
        </w:rPr>
        <w:t>Администрация Вилючинского городского округа</w:t>
      </w:r>
    </w:p>
    <w:p>
      <w:pPr>
        <w:pStyle w:val="Normal"/>
        <w:jc w:val="center"/>
        <w:rPr>
          <w:sz w:val="26"/>
          <w:szCs w:val="26"/>
        </w:rPr>
      </w:pPr>
      <w:r>
        <w:rPr>
          <w:bCs/>
          <w:smallCaps/>
          <w:sz w:val="26"/>
          <w:szCs w:val="26"/>
        </w:rPr>
        <w:t>закрытого административно-территориального образования</w:t>
      </w:r>
    </w:p>
    <w:p>
      <w:pPr>
        <w:pStyle w:val="Normal"/>
        <w:jc w:val="center"/>
        <w:rPr>
          <w:sz w:val="26"/>
          <w:szCs w:val="26"/>
        </w:rPr>
      </w:pPr>
      <w:r>
        <w:rPr>
          <w:bCs/>
          <w:smallCaps/>
          <w:sz w:val="26"/>
          <w:szCs w:val="26"/>
        </w:rPr>
        <w:t>города Вилючинска Камчатского края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pacing w:val="200"/>
          <w:sz w:val="16"/>
          <w:szCs w:val="16"/>
        </w:rPr>
      </w:pPr>
      <w:r>
        <w:rPr>
          <w:b/>
          <w:spacing w:val="200"/>
          <w:sz w:val="16"/>
          <w:szCs w:val="16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sz w:val="42"/>
          <w:szCs w:val="42"/>
        </w:rPr>
      </w:pPr>
      <w:r>
        <w:rPr>
          <w:b/>
          <w:sz w:val="42"/>
          <w:szCs w:val="42"/>
        </w:rPr>
        <w:t>П О С Т А Н О В Л Е Н И Е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09.04.2024                                                                                                       302</w:t>
      </w:r>
    </w:p>
    <w:p>
      <w:pPr>
        <w:pStyle w:val="Normal"/>
        <w:rPr>
          <w:sz w:val="26"/>
        </w:rPr>
      </w:pPr>
      <w:r>
        <w:rPr/>
        <w:t xml:space="preserve">_________________                                                                                                          № </w:t>
      </w:r>
      <w:r>
        <w:rPr>
          <w:sz w:val="26"/>
        </w:rPr>
        <w:t>_______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г. Вилючинск</w:t>
      </w:r>
    </w:p>
    <w:p>
      <w:pPr>
        <w:pStyle w:val="Normal"/>
        <w:tabs>
          <w:tab w:val="clear" w:pos="708"/>
          <w:tab w:val="left" w:pos="4395" w:leader="none"/>
        </w:tabs>
        <w:ind w:right="5243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Вилючинского городского округа        от 14.12.2023 № 1212 «Об утверждении состава административной комиссии при администрации Вилючинского городского округа»</w:t>
      </w:r>
    </w:p>
    <w:p>
      <w:pPr>
        <w:pStyle w:val="Normal"/>
        <w:widowControl w:val="false"/>
        <w:ind w:right="43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ind w:firstLine="851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Камчатского края от 21.06.2021 № 601 «О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края», </w:t>
      </w:r>
      <w:r>
        <w:rPr>
          <w:sz w:val="28"/>
          <w:szCs w:val="28"/>
        </w:rPr>
        <w:t>в связи с уходом в очередной отпуск секретаря административной комиссии при  администрации Вилючинского городского округа</w:t>
      </w:r>
    </w:p>
    <w:p>
      <w:pPr>
        <w:pStyle w:val="Normal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>Постановляю:</w:t>
      </w:r>
    </w:p>
    <w:p>
      <w:pPr>
        <w:pStyle w:val="Normal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widowControl w:val="false"/>
        <w:ind w:firstLine="851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состав административной комиссии при администрации Вилючинского городского округа, утвержденный постановлением администрации Вилючинского городского округа от </w:t>
      </w:r>
      <w:r>
        <w:rPr>
          <w:color w:val="000000"/>
          <w:sz w:val="28"/>
          <w:szCs w:val="28"/>
        </w:rPr>
        <w:t>от 14.12.2023 № 1212</w:t>
      </w:r>
      <w:r>
        <w:rPr>
          <w:sz w:val="28"/>
          <w:szCs w:val="28"/>
        </w:rPr>
        <w:t xml:space="preserve"> «Об утверждении состава административной комиссии при администрации Вилючинского городского округа», следующие изменения:</w:t>
      </w:r>
    </w:p>
    <w:p>
      <w:pPr>
        <w:pStyle w:val="BodyText"/>
        <w:spacing w:lineRule="auto" w:line="240"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ввести в состав административной комиссии при администрации Вилючинского городского округа:</w:t>
      </w:r>
    </w:p>
    <w:p>
      <w:pPr>
        <w:pStyle w:val="BodyText"/>
        <w:spacing w:lineRule="auto" w:line="240"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Савенко Анастасию Николаевну,ведущего консультанта </w:t>
      </w:r>
      <w:r>
        <w:rPr>
          <w:color w:val="000000"/>
          <w:sz w:val="28"/>
          <w:szCs w:val="28"/>
        </w:rPr>
        <w:t>отдела муниципального контроля управления правового обеспечения и контроля администрации Вилючинского городского округа, секретаря комиссии на период с 12.04.2024 по 14.06.20244</w:t>
      </w:r>
    </w:p>
    <w:p>
      <w:pPr>
        <w:pStyle w:val="BodyText"/>
        <w:spacing w:lineRule="auto" w:line="240"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Лученок Ольгу Анатольевну — советника </w:t>
      </w:r>
      <w:r>
        <w:rPr>
          <w:color w:val="000000"/>
          <w:sz w:val="28"/>
          <w:szCs w:val="28"/>
        </w:rPr>
        <w:t xml:space="preserve">отдела муниципального контроля 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правления правового обеспечения и контроля администрации Вилючинского городского округа, </w:t>
      </w:r>
      <w:r>
        <w:rPr>
          <w:color w:val="000000"/>
          <w:sz w:val="28"/>
          <w:szCs w:val="28"/>
        </w:rPr>
        <w:t>члена комиссии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период с 12.04.2024 по 26.05.2024.</w:t>
      </w:r>
    </w:p>
    <w:p>
      <w:pPr>
        <w:pStyle w:val="BodyText"/>
        <w:spacing w:lineRule="auto" w:line="240" w:before="0"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ввести в состав административной комиссии при администрации Вилючинского городского округа:</w:t>
      </w:r>
    </w:p>
    <w:p>
      <w:pPr>
        <w:pStyle w:val="BodyText"/>
        <w:spacing w:lineRule="auto" w:line="240" w:before="0"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Лученок Ольгу Анатольевну — советника отдела муниципального контроля управления правового обеспечения и контроля администрации Вилючинского городского округа, </w:t>
      </w:r>
      <w:r>
        <w:rPr>
          <w:color w:val="000000"/>
          <w:sz w:val="28"/>
          <w:szCs w:val="28"/>
        </w:rPr>
        <w:t>секретарем</w:t>
      </w:r>
      <w:r>
        <w:rPr>
          <w:color w:val="000000"/>
          <w:sz w:val="28"/>
          <w:szCs w:val="28"/>
        </w:rPr>
        <w:t xml:space="preserve"> комиссии на период с 12.04.2024 по 26.05.2024;</w:t>
      </w:r>
    </w:p>
    <w:p>
      <w:pPr>
        <w:pStyle w:val="BodyText"/>
        <w:spacing w:lineRule="auto" w:line="240" w:before="0"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Хачатуряна Юрия Артуровича, заместителя начальника управления правового обеспечения и контроля, начальника отдела муниципального контроля  администрации Вилючинского городского округа, секретарем комиссии на период с 27.05.2024 по 14.06.2024.</w:t>
      </w:r>
    </w:p>
    <w:p>
      <w:pPr>
        <w:pStyle w:val="Normal"/>
        <w:widowControl w:val="false"/>
        <w:ind w:firstLine="851" w:right="-6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ЗАТО г. Вилючинска в информационно-телекоммуникационной сети «Интернет».</w:t>
      </w:r>
    </w:p>
    <w:p>
      <w:pPr>
        <w:pStyle w:val="Normal"/>
        <w:widowControl w:val="false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right="-5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Вилючинского</w:t>
      </w:r>
    </w:p>
    <w:p>
      <w:pPr>
        <w:pStyle w:val="Normal"/>
        <w:widowControl w:val="false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     И.</w:t>
      </w:r>
      <w:r>
        <w:rPr>
          <w:b/>
          <w:sz w:val="28"/>
          <w:szCs w:val="28"/>
        </w:rPr>
        <w:t>В. Головчак</w:t>
      </w:r>
    </w:p>
    <w:p>
      <w:pPr>
        <w:pStyle w:val="Normal"/>
        <w:widowControl w:val="false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94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tabs>
          <w:tab w:val="clear" w:pos="708"/>
          <w:tab w:val="left" w:pos="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1134" w:top="155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3456F8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43456F8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sz w:val="6"/>
        <w:szCs w:val="6"/>
      </w:rPr>
    </w:pPr>
    <w:r>
      <w:rPr>
        <w:sz w:val="6"/>
        <w:szCs w:val="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c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3cf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semiHidden/>
    <w:qFormat/>
    <w:rsid w:val="00de3cf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e3cf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de3cfa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ab57f9"/>
    <w:rPr>
      <w:rFonts w:ascii="Tahoma" w:hAnsi="Tahoma" w:eastAsia="Times New Roman" w:cs="Tahoma"/>
      <w:sz w:val="16"/>
      <w:szCs w:val="16"/>
      <w:lang w:eastAsia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rsid w:val="00de3cf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b1644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ab57f9"/>
    <w:pPr/>
    <w:rPr>
      <w:rFonts w:ascii="Tahoma" w:hAnsi="Tahoma" w:cs="Tahoma"/>
      <w:sz w:val="16"/>
      <w:szCs w:val="16"/>
    </w:rPr>
  </w:style>
  <w:style w:type="paragraph" w:styleId="Style18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5f3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4E0EB-16C3-483C-901E-875DE86E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LibreOffice/7.6.7.2$Linux_X86_64 LibreOffice_project/60$Build-2</Application>
  <AppVersion>15.0000</AppVersion>
  <Pages>3</Pages>
  <Words>318</Words>
  <Characters>2489</Characters>
  <CharactersWithSpaces>3087</CharactersWithSpaces>
  <Paragraphs>21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2024-02-14T07:28:00Z</dcterms:created>
  <dc:creator>RePack by SPecialiST</dc:creator>
  <dc:description/>
  <dc:language>ru-RU</dc:language>
  <cp:lastModifiedBy/>
  <cp:lastPrinted>2024-02-14T06:12:00Z</cp:lastPrinted>
  <dcterms:modified xsi:type="dcterms:W3CDTF">2024-12-12T10:24:06Z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