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Администрация Вилючинского городского округа</w:t>
      </w:r>
    </w:p>
    <w:p>
      <w:pPr>
        <w:pStyle w:val="Normal"/>
        <w:overflowPunct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 xml:space="preserve">закрытого административно-территориального образования </w:t>
      </w:r>
    </w:p>
    <w:p>
      <w:pPr>
        <w:pStyle w:val="Normal"/>
        <w:overflowPunct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города Вилючинска Камчатского края</w:t>
      </w:r>
    </w:p>
    <w:p>
      <w:pPr>
        <w:pStyle w:val="Normal"/>
        <w:keepNext w:val="true"/>
        <w:numPr>
          <w:ilvl w:val="0"/>
          <w:numId w:val="0"/>
        </w:numPr>
        <w:overflowPunct w:val="false"/>
        <w:spacing w:lineRule="auto" w:line="240" w:before="720" w:after="480"/>
        <w:ind w:hanging="0" w:left="0"/>
        <w:contextualSpacing/>
        <w:jc w:val="center"/>
        <w:outlineLvl w:val="1"/>
        <w:rPr>
          <w:rFonts w:ascii="Times New Roman" w:hAnsi="Times New Roman" w:eastAsia="Times New Roman" w:cs="Times New Roman"/>
          <w:b/>
          <w:spacing w:val="200"/>
          <w:sz w:val="4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pacing w:val="200"/>
          <w:sz w:val="40"/>
          <w:szCs w:val="2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overflowPunct w:val="false"/>
        <w:spacing w:lineRule="auto" w:line="240" w:before="720" w:after="480"/>
        <w:ind w:hanging="0" w:left="0"/>
        <w:contextualSpacing/>
        <w:jc w:val="center"/>
        <w:outlineLvl w:val="1"/>
        <w:rPr>
          <w:rFonts w:ascii="Times New Roman" w:hAnsi="Times New Roman" w:eastAsia="Times New Roman" w:cs="Times New Roman"/>
          <w:b/>
          <w:spacing w:val="200"/>
          <w:sz w:val="4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pacing w:val="200"/>
          <w:sz w:val="40"/>
          <w:szCs w:val="20"/>
          <w:lang w:eastAsia="ru-RU"/>
        </w:rPr>
        <w:t>ПОСТАНОВЛЕНИЕ</w:t>
      </w:r>
    </w:p>
    <w:p>
      <w:pPr>
        <w:pStyle w:val="Normal"/>
        <w:keepNext w:val="true"/>
        <w:numPr>
          <w:ilvl w:val="0"/>
          <w:numId w:val="0"/>
        </w:numPr>
        <w:overflowPunct w:val="false"/>
        <w:spacing w:lineRule="auto" w:line="240" w:before="720" w:after="480"/>
        <w:ind w:hanging="0" w:left="0"/>
        <w:contextualSpacing/>
        <w:jc w:val="center"/>
        <w:outlineLvl w:val="1"/>
        <w:rPr>
          <w:rFonts w:ascii="Times New Roman" w:hAnsi="Times New Roman" w:cs="Times New Roman"/>
          <w:sz w:val="20"/>
          <w:lang w:eastAsia="ru-RU"/>
        </w:rPr>
      </w:pPr>
      <w:r>
        <w:rPr>
          <w:rFonts w:cs="Times New Roman" w:ascii="Times New Roman" w:hAnsi="Times New Roman"/>
          <w:sz w:val="2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overflowPunct w:val="false"/>
        <w:spacing w:lineRule="auto" w:line="240" w:before="720" w:after="480"/>
        <w:ind w:hanging="0" w:left="0"/>
        <w:contextualSpacing/>
        <w:jc w:val="center"/>
        <w:outlineLvl w:val="1"/>
        <w:rPr>
          <w:rFonts w:ascii="Times New Roman" w:hAnsi="Times New Roman" w:cs="Times New Roman"/>
          <w:sz w:val="20"/>
          <w:lang w:eastAsia="ru-RU"/>
        </w:rPr>
      </w:pPr>
      <w:r>
        <w:rPr>
          <w:rFonts w:cs="Times New Roman" w:ascii="Times New Roman" w:hAnsi="Times New Roman"/>
          <w:sz w:val="2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overflowPunct w:val="false"/>
        <w:spacing w:lineRule="auto" w:line="240" w:before="720" w:after="480"/>
        <w:ind w:hanging="0" w:left="0"/>
        <w:contextualSpacing/>
        <w:jc w:val="center"/>
        <w:outlineLvl w:val="1"/>
        <w:rPr>
          <w:rFonts w:ascii="Times New Roman" w:hAnsi="Times New Roman" w:eastAsia="Times New Roman" w:cs="Times New Roman"/>
          <w:b/>
          <w:spacing w:val="200"/>
          <w:sz w:val="40"/>
          <w:szCs w:val="20"/>
          <w:lang w:eastAsia="ru-RU"/>
        </w:rPr>
      </w:pPr>
      <w:r>
        <w:rPr>
          <w:rFonts w:cs="Times New Roman" w:ascii="Times New Roman" w:hAnsi="Times New Roman"/>
          <w:sz w:val="20"/>
          <w:lang w:eastAsia="ru-RU"/>
        </w:rPr>
        <w:t>г. Вилючинск</w:t>
      </w:r>
    </w:p>
    <w:p>
      <w:pPr>
        <w:pStyle w:val="Normal"/>
        <w:tabs>
          <w:tab w:val="clear" w:pos="708"/>
          <w:tab w:val="right" w:pos="9072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3">
                <wp:simplePos x="0" y="0"/>
                <wp:positionH relativeFrom="column">
                  <wp:posOffset>4676140</wp:posOffset>
                </wp:positionH>
                <wp:positionV relativeFrom="paragraph">
                  <wp:posOffset>194945</wp:posOffset>
                </wp:positionV>
                <wp:extent cx="1181100" cy="635"/>
                <wp:effectExtent l="635" t="635" r="635" b="635"/>
                <wp:wrapNone/>
                <wp:docPr id="1" name="Горизонтальная линия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60" cy="72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4040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2pt,15.35pt" to="461.15pt,15.35pt" ID="Горизонтальная линия 3" stroked="t" o:allowincell="f" style="position:absolute">
                <v:stroke color="#04040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24.10.2024                                                                                                  1007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mc:AlternateContent>
          <mc:Choice Requires="wps">
            <w:drawing>
              <wp:anchor behindDoc="0" distT="635" distB="635" distL="635" distR="635" simplePos="0" locked="0" layoutInCell="1" allowOverlap="1" relativeHeight="4">
                <wp:simplePos x="0" y="0"/>
                <wp:positionH relativeFrom="column">
                  <wp:posOffset>-19685</wp:posOffset>
                </wp:positionH>
                <wp:positionV relativeFrom="paragraph">
                  <wp:posOffset>29210</wp:posOffset>
                </wp:positionV>
                <wp:extent cx="981075" cy="0"/>
                <wp:effectExtent l="635" t="635" r="635" b="635"/>
                <wp:wrapNone/>
                <wp:docPr id="2" name="Горизонтальная линия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0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4040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.55pt,2.3pt" to="75.65pt,2.3pt" ID="Горизонтальная линия 2" stroked="t" o:allowincell="f" style="position:absolute">
                <v:stroke color="#040404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2">
                <wp:simplePos x="0" y="0"/>
                <wp:positionH relativeFrom="column">
                  <wp:posOffset>799465</wp:posOffset>
                </wp:positionH>
                <wp:positionV relativeFrom="paragraph">
                  <wp:posOffset>43815</wp:posOffset>
                </wp:positionV>
                <wp:extent cx="635" cy="85725"/>
                <wp:effectExtent l="635" t="635" r="635" b="635"/>
                <wp:wrapNone/>
                <wp:docPr id="3" name="Вертика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20" cy="8568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95pt,3.45pt" to="62.95pt,10.15pt" ID="Вертикальная линия 1" stroked="t" o:allowincell="f" style="position:absolute;flip:y">
                <v:stroke color="#3465a4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О внесении изменений в постановление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администрации Вилючинского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pacing w:val="-8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 xml:space="preserve">городского округа от </w:t>
      </w:r>
      <w:r>
        <w:rPr>
          <w:rFonts w:eastAsia="Times New Roman" w:cs="Times New Roman" w:ascii="Times New Roman" w:hAnsi="Times New Roman"/>
          <w:color w:themeColor="text1" w:val="000000"/>
          <w:spacing w:val="-8"/>
          <w:sz w:val="28"/>
          <w:szCs w:val="20"/>
          <w:lang w:eastAsia="ru-RU"/>
        </w:rPr>
        <w:t>02.11.2023 № 1043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8"/>
          <w:sz w:val="28"/>
          <w:szCs w:val="20"/>
          <w:lang w:eastAsia="ru-RU"/>
        </w:rPr>
        <w:t>«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создании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рабочей группы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по подготовке общегородских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мероприятий на территории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Вилючинского городского округа»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В соответствии с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Федеральным законом от 06.10.2003 № 131-ФЗ</w:t>
        <w:br/>
        <w:t>«Об общих принципах организации местного самоуправления в Российской Федерации,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в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целях актуализации состава рабочей группы по подготовке общегородских мероприятий на территории Вилючинского городского округа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4"/>
          <w:lang w:eastAsia="ru-RU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Внести в состав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рабочей группы по подготовке общегородских мероприятий на территории Вилючинского городского округа (далее – рабочая группа)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, утвержденный постановлением администрации Вилючинского городского округа от </w:t>
      </w:r>
      <w:r>
        <w:rPr>
          <w:rFonts w:eastAsia="Times New Roman" w:cs="Times New Roman" w:ascii="Times New Roman" w:hAnsi="Times New Roman"/>
          <w:color w:themeColor="text1" w:val="000000"/>
          <w:sz w:val="28"/>
          <w:szCs w:val="28"/>
          <w:lang w:eastAsia="ru-RU"/>
        </w:rPr>
        <w:t>02.11.2023 № 1043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, следующие изменения: </w:t>
      </w:r>
    </w:p>
    <w:p>
      <w:pPr>
        <w:pStyle w:val="Normal"/>
        <w:numPr>
          <w:ilvl w:val="1"/>
          <w:numId w:val="5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вывести из состава рабочей группы: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Бадальян Ирину Геннадьевну — первый заместитель главы администрации Вилючинского городского округа, председатель рабочей группы;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Левенец Ольгу Юрьевну — начальник отдела образования администрации Вилючинского городского округа, член рабочей группы;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Цыпкову Викторию Владимировну — начальник отдела культуры администрации Вилючинского городского округа, член рабочей группы.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1.2 ввести в состав рабочей группы: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Шабанова Николая Вячеславовича — первый заместитель главы администрации Вилючинского городского округа, председатель рабочей группы;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Регул Татьяну Александровну — советник отдела культуры администрации Вилючинского городского округа, член рабочей группы;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Голубеву Таисию Григорьевну — директор Добро центр АНО «ЦПД Волонтёры Вилючинска», член рабочей группы;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Цыпкову Викторию Владимировну — и.о. начальника отдела образования, член рабочей группы.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 Директору муниципального казенного учреждения «Ресурсно-информационный центр» Вилючинского городского округа</w:t>
        <w:br/>
        <w:t>О. Ю. Трофимовой опубликовать настоящее постановление в «Вилючинская газета. Официальные известия Вилючинского городского округа ЗАТО            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left="283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 xml:space="preserve">Глава Вилючинского                                                                        И.В. 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>Головчак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color w:themeColor="text1" w:val="000000"/>
          <w:sz w:val="28"/>
          <w:szCs w:val="24"/>
          <w:lang w:eastAsia="ru-RU"/>
        </w:rPr>
        <w:t>городского округа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color w:themeColor="text1" w:val="000000"/>
          <w:sz w:val="28"/>
          <w:szCs w:val="24"/>
          <w:lang w:eastAsia="ru-RU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56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84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84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Application>LibreOffice/7.6.7.2$Linux_X86_64 LibreOffice_project/60$Build-2</Application>
  <AppVersion>15.0000</AppVersion>
  <Pages>2</Pages>
  <Words>263</Words>
  <Characters>2057</Characters>
  <CharactersWithSpaces>2485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2024-07-10T21:48:00Z</dcterms:created>
  <dc:creator>Наталья А. Маевская</dc:creator>
  <dc:description/>
  <dc:language>ru-RU</dc:language>
  <cp:lastModifiedBy/>
  <dcterms:modified xsi:type="dcterms:W3CDTF">2024-10-31T11:22:59Z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