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Приложение к постановлению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администрации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Вилючинского городского округа 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4982845</wp:posOffset>
                </wp:positionH>
                <wp:positionV relativeFrom="paragraph">
                  <wp:posOffset>140970</wp:posOffset>
                </wp:positionV>
                <wp:extent cx="1116965" cy="0"/>
                <wp:effectExtent l="635" t="635" r="635" b="635"/>
                <wp:wrapNone/>
                <wp:docPr id="1" name="Горизонта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08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4040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92.35pt,11.1pt" to="480.25pt,11.1pt" ID="Горизонтальная линия 1" stroked="t" o:allowincell="f" style="position:absolute">
                <v:stroke color="#04040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от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24.10.2024 № 1006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Состав рабочей группы по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рассмотрению предложений об установке мемориальных сооружений, мемориальных досок, иных памятных знаков и их учете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на территории Вилючинского городского округа.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tbl>
      <w:tblPr>
        <w:tblStyle w:val="a3"/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927"/>
        <w:gridCol w:w="4926"/>
      </w:tblGrid>
      <w:tr>
        <w:trPr/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 xml:space="preserve">Председатель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комиссии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: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Шабанов Николай Вячеславович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первый заместитель главы администрации Вилючинского городского округа.</w:t>
            </w:r>
          </w:p>
        </w:tc>
      </w:tr>
      <w:tr>
        <w:trPr/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 xml:space="preserve">Заместитель председателя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комиссии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: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Волошина Мария Валентиновна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120"/>
              <w:ind w:hanging="35" w:left="35"/>
              <w:jc w:val="left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6"/>
                <w:lang w:val="ru-RU" w:eastAsia="ru-RU" w:bidi="ar-SA"/>
              </w:rPr>
              <w:t>начальник отдела физической культуры, спорта и молодежной политики администрации Вилючинского городского округа;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120"/>
              <w:ind w:hanging="35" w:left="35"/>
              <w:jc w:val="left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6"/>
                <w:lang w:val="ru-RU" w:eastAsia="ru-RU" w:bidi="ar-SA"/>
              </w:rPr>
              <w:t>- и.о. начальника отдела культуры администрации Вилючинского городского округа.</w:t>
            </w:r>
          </w:p>
        </w:tc>
      </w:tr>
      <w:tr>
        <w:trPr/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 xml:space="preserve">Секретарь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комиссии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:</w:t>
            </w:r>
            <w:bookmarkStart w:id="0" w:name="_GoBack"/>
            <w:bookmarkEnd w:id="0"/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Зимина Кристина Геннадьевна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методист отдела культуры администрации Вилючинского городского округа.</w:t>
            </w:r>
          </w:p>
        </w:tc>
      </w:tr>
      <w:tr>
        <w:trPr/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 xml:space="preserve">Члены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комиссии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: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rPr>
          <w:trHeight w:val="1564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Регул Татьяна Александровна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советник отдела культуры администрации Вилючинского городского округа.</w:t>
            </w:r>
          </w:p>
        </w:tc>
      </w:tr>
      <w:tr>
        <w:trPr>
          <w:trHeight w:val="1018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sz w:val="28"/>
                <w:szCs w:val="28"/>
                <w:lang w:eastAsia="ru-RU"/>
              </w:rPr>
              <w:t>Корж Екатерина Александровна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lang w:eastAsia="ru-RU"/>
              </w:rPr>
              <w:t>заместитель главы администрации, начальник управления архитектуры и городского хозяйства администрации Вилючинского городского округа.</w:t>
            </w:r>
          </w:p>
        </w:tc>
      </w:tr>
      <w:tr>
        <w:trPr>
          <w:trHeight w:val="1290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Ткачук Сергей Евгеньевич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- директор МБУ «Благоустройство Вилючинска»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(по согласованию).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Мельникова Татьяна Ивановна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 xml:space="preserve">начальник отдела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экономики и доходов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администрации Вилючинского городского округа;</w:t>
            </w:r>
          </w:p>
        </w:tc>
      </w:tr>
      <w:tr>
        <w:trPr>
          <w:trHeight w:val="930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Кузнецов Андрей</w:t>
            </w: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 xml:space="preserve"> Александрович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 xml:space="preserve">заместитель командира  в/ч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36030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 xml:space="preserve"> по военно-политической работе (по согласованию);</w:t>
            </w:r>
          </w:p>
        </w:tc>
      </w:tr>
      <w:tr>
        <w:trPr>
          <w:trHeight w:val="1320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Золочевский Валерий Владимирович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-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6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6"/>
                <w:lang w:val="ru-RU" w:eastAsia="ru-RU" w:bidi="ar-SA"/>
              </w:rPr>
              <w:t>председатель Общественной организации «Городской совет ветеранов (пенсионеров) войны, труда, Вооруженных сил и правоохранительных органов» города Вилючинска, почетный житель г. Вилючинска (по согласованию)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6"/>
                <w:lang w:val="ru-RU" w:eastAsia="ru-RU" w:bidi="ar-SA"/>
              </w:rPr>
              <w:t>;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Лакиза Александр Сергеевич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заместитель командира в/ч 62695 по военно-политической работе (по согласованию).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Макагонов Владимир Евгеньевич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депутат Думы Вилючинского городского округа (по согласованию).</w:t>
            </w:r>
          </w:p>
        </w:tc>
      </w:tr>
    </w:tbl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/>
      </w:r>
    </w:p>
    <w:sectPr>
      <w:type w:val="nextPage"/>
      <w:pgSz w:w="11906" w:h="16838"/>
      <w:pgMar w:left="1701" w:right="567" w:gutter="0" w:header="0" w:top="993" w:footer="0" w:bottom="709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8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04be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04bed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Application>LibreOffice/7.6.7.2$Linux_X86_64 LibreOffice_project/60$Build-2</Application>
  <AppVersion>15.0000</AppVersion>
  <Pages>2</Pages>
  <Words>203</Words>
  <Characters>1623</Characters>
  <CharactersWithSpaces>1935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2024-07-10T22:17:00Z</dcterms:created>
  <dc:creator>Наталья А. Маевская</dc:creator>
  <dc:description/>
  <dc:language>ru-RU</dc:language>
  <cp:lastModifiedBy/>
  <cp:lastPrinted>2024-07-30T17:23:24Z</cp:lastPrinted>
  <dcterms:modified xsi:type="dcterms:W3CDTF">2024-10-31T17:26:11Z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