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</w:pPr>
      <w:r>
        <w:t xml:space="preserve">  </w:t>
      </w:r>
      <w:r>
        <w:t xml:space="preserve">Администрация Вилючинского городского округа</w:t>
      </w:r>
      <w:r/>
    </w:p>
    <w:p>
      <w:pPr>
        <w:pStyle w:val="674"/>
      </w:pPr>
      <w:r>
        <w:t xml:space="preserve">закрытого административно-территориального образования </w:t>
      </w:r>
      <w:r/>
    </w:p>
    <w:p>
      <w:pPr>
        <w:pStyle w:val="674"/>
      </w:pPr>
      <w:r>
        <w:t xml:space="preserve">города Вилючинска Камчатского края</w:t>
      </w:r>
      <w:r/>
    </w:p>
    <w:p>
      <w:pPr>
        <w:pStyle w:val="605"/>
        <w:jc w:val="center"/>
        <w:rPr>
          <w:rFonts w:ascii="Times New Roman" w:hAnsi="Times New Roman" w:cs="Times New Roman"/>
          <w:b w:val="false"/>
          <w:bCs w:val="false"/>
          <w:sz w:val="36"/>
        </w:rPr>
      </w:pPr>
      <w:r>
        <w:rPr>
          <w:rFonts w:ascii="Times New Roman" w:hAnsi="Times New Roman" w:cs="Times New Roman"/>
          <w:b w:val="false"/>
          <w:bCs w:val="false"/>
          <w:sz w:val="36"/>
        </w:rPr>
      </w:r>
      <w:r/>
    </w:p>
    <w:p>
      <w:pPr>
        <w:pStyle w:val="606"/>
      </w:pPr>
      <w:r>
        <w:t xml:space="preserve">ПОСТАНОВЛЕНИЕ</w:t>
      </w:r>
      <w:r/>
    </w:p>
    <w:p>
      <w:pPr>
        <w:pStyle w:val="6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04"/>
        <w:rPr>
          <w:sz w:val="28"/>
          <w:szCs w:val="20"/>
        </w:rPr>
      </w:pPr>
      <w:r>
        <w:rPr>
          <w:u w:val="single"/>
        </w:rPr>
        <w:t xml:space="preserve">22.09.2022 </w:t>
      </w:r>
      <w:r>
        <w:t xml:space="preserve">                                                                                                                           №  843 </w:t>
      </w:r>
      <w:r>
        <w:t xml:space="preserve">                                     </w:t>
      </w:r>
      <w:r>
        <w:rPr>
          <w:u w:val="single"/>
        </w:rPr>
        <w:t xml:space="preserve">                 </w:t>
      </w:r>
      <w:r>
        <w:rPr>
          <w:sz w:val="20"/>
          <w:szCs w:val="20"/>
        </w:rPr>
        <w:tab/>
      </w:r>
      <w:r/>
    </w:p>
    <w:p>
      <w:pPr>
        <w:pStyle w:val="673"/>
      </w:pPr>
      <w:r>
        <w:t xml:space="preserve">г.Вилючинск</w:t>
      </w:r>
      <w:r/>
    </w:p>
    <w:p>
      <w:pPr>
        <w:pStyle w:val="647"/>
      </w:pPr>
      <w:r/>
      <w:r/>
    </w:p>
    <w:p>
      <w:pPr>
        <w:pStyle w:val="604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/>
    </w:p>
    <w:p>
      <w:pPr>
        <w:pStyle w:val="604"/>
        <w:rPr>
          <w:sz w:val="28"/>
        </w:rPr>
      </w:pPr>
      <w:r>
        <w:rPr>
          <w:sz w:val="28"/>
        </w:rPr>
        <w:t xml:space="preserve">администрации Вилючинского городского округа</w:t>
      </w:r>
      <w:r/>
    </w:p>
    <w:p>
      <w:pPr>
        <w:pStyle w:val="604"/>
        <w:rPr>
          <w:sz w:val="28"/>
          <w:u w:val="none"/>
        </w:rPr>
      </w:pPr>
      <w:r>
        <w:rPr>
          <w:sz w:val="28"/>
        </w:rPr>
        <w:t xml:space="preserve">от 05.08.2015 № 1019 </w:t>
      </w:r>
      <w:r>
        <w:rPr>
          <w:sz w:val="28"/>
          <w:u w:val="none"/>
        </w:rPr>
        <w:t xml:space="preserve">«О порядке формирования, </w:t>
      </w:r>
      <w:r/>
    </w:p>
    <w:p>
      <w:pPr>
        <w:pStyle w:val="604"/>
        <w:rPr>
          <w:sz w:val="28"/>
          <w:u w:val="none"/>
        </w:rPr>
      </w:pPr>
      <w:r>
        <w:rPr>
          <w:sz w:val="28"/>
          <w:u w:val="none"/>
        </w:rPr>
        <w:t xml:space="preserve">ведения и использования резерва управленческих</w:t>
      </w:r>
      <w:r/>
    </w:p>
    <w:p>
      <w:pPr>
        <w:pStyle w:val="604"/>
        <w:rPr>
          <w:sz w:val="28"/>
          <w:u w:val="none"/>
        </w:rPr>
      </w:pPr>
      <w:r>
        <w:rPr>
          <w:sz w:val="28"/>
          <w:u w:val="none"/>
        </w:rPr>
        <w:t xml:space="preserve">кадров администрации Вилючинского городского округа»</w:t>
      </w:r>
      <w:r/>
    </w:p>
    <w:p>
      <w:pPr>
        <w:pStyle w:val="604"/>
        <w:rPr>
          <w:sz w:val="28"/>
        </w:rPr>
      </w:pPr>
      <w:r>
        <w:rPr>
          <w:sz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rFonts w:cs="Arial" w:eastAsia="Calibri" w:eastAsiaTheme="minorHAnsi" w:cstheme="minorBidi"/>
          <w:sz w:val="28"/>
          <w:szCs w:val="28"/>
        </w:rPr>
        <w:t xml:space="preserve">В соответствии с Федеральным законом от 02.03.2007 № 25 - ФЗ «О муниципальной службе в Российской Федерации», Законом Камчатского края от 04.05.2008 № 58 «О муниципальной службе в Ка</w:t>
      </w:r>
      <w:r>
        <w:rPr>
          <w:rFonts w:cs="Arial" w:eastAsia="Calibri" w:eastAsiaTheme="minorHAnsi" w:cstheme="minorBidi"/>
          <w:sz w:val="28"/>
          <w:szCs w:val="28"/>
        </w:rPr>
        <w:t xml:space="preserve">мчатском крае», в целях совершенствования муниципального управления, эффективного использования резерва управленческих кадров и создания целостной, единой системы отбора кандидатов в резерв управленческих кадров администрации Вилючинского городского округа</w:t>
      </w:r>
      <w:r>
        <w:rPr>
          <w:rFonts w:eastAsiaTheme="minorHAnsi" w:cstheme="minorBidi"/>
        </w:rPr>
      </w:r>
    </w:p>
    <w:p>
      <w:pPr>
        <w:pStyle w:val="672"/>
        <w:ind w:firstLine="0"/>
        <w:rPr>
          <w:b/>
          <w:bCs/>
        </w:rPr>
      </w:pPr>
      <w:r>
        <w:rPr>
          <w:rFonts w:eastAsiaTheme="minorHAnsi" w:cstheme="minorBidi"/>
          <w:b/>
          <w:bCs/>
        </w:rPr>
      </w:r>
      <w:r>
        <w:rPr>
          <w:rFonts w:eastAsiaTheme="minorHAnsi" w:cstheme="minorBidi"/>
        </w:rPr>
      </w:r>
    </w:p>
    <w:p>
      <w:pPr>
        <w:pStyle w:val="672"/>
        <w:ind w:firstLine="0"/>
        <w:rPr>
          <w:b/>
          <w:bCs/>
        </w:rPr>
      </w:pPr>
      <w:r>
        <w:rPr>
          <w:rFonts w:cs="Arial" w:eastAsia="Calibri" w:eastAsiaTheme="minorHAnsi" w:cstheme="minorBidi"/>
          <w:b/>
          <w:bCs/>
        </w:rPr>
        <w:t xml:space="preserve">ПОСТАНОВЛЯЮ:</w:t>
      </w:r>
      <w:r>
        <w:rPr>
          <w:rFonts w:eastAsiaTheme="minorHAnsi" w:cstheme="minorBidi"/>
        </w:rPr>
      </w:r>
    </w:p>
    <w:p>
      <w:pPr>
        <w:pStyle w:val="678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rFonts w:cs="Arial" w:eastAsia="Calibri" w:eastAsiaTheme="minorHAnsi" w:cstheme="minorBidi"/>
          <w:sz w:val="28"/>
        </w:rPr>
        <w:t xml:space="preserve">Внести в постановление администрации Вилючинского городского округа от 05.08.2015 № 1019 «О порядке формирования, ведения и использования резерва управленческих кадров администрации Вилючинского городского округа»  следующие изменения:</w:t>
      </w:r>
      <w:r>
        <w:rPr>
          <w:rFonts w:eastAsiaTheme="minorHAnsi" w:cstheme="minorBidi"/>
        </w:rPr>
      </w:r>
    </w:p>
    <w:p>
      <w:pPr>
        <w:pStyle w:val="678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rFonts w:cs="Arial" w:eastAsia="Calibri" w:eastAsiaTheme="minorHAnsi" w:cstheme="minorBidi"/>
          <w:sz w:val="28"/>
        </w:rPr>
        <w:t xml:space="preserve">приложение № 3 к постановлению изложить в редакции согласно приложению № 1 к настоящему постановлению.</w:t>
      </w:r>
      <w:r>
        <w:rPr>
          <w:rFonts w:eastAsiaTheme="minorHAnsi" w:cstheme="minorBidi"/>
        </w:rPr>
      </w:r>
    </w:p>
    <w:p>
      <w:pPr>
        <w:pStyle w:val="678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rFonts w:cs="Arial" w:eastAsia="Calibri" w:eastAsiaTheme="minorHAnsi" w:cstheme="minorBidi"/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«Вилючинской газет</w:t>
      </w:r>
      <w:r>
        <w:rPr>
          <w:rFonts w:cs="Arial" w:eastAsia="Calibri" w:eastAsiaTheme="minorHAnsi" w:cstheme="minorBidi"/>
          <w:sz w:val="28"/>
          <w:szCs w:val="28"/>
        </w:rPr>
        <w:t xml:space="preserve">е. Официальных известиях администрации Вилючинского городского округа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  <w:r>
        <w:rPr>
          <w:rFonts w:eastAsiaTheme="minorHAnsi" w:cstheme="minorBidi"/>
        </w:rPr>
      </w:r>
    </w:p>
    <w:p>
      <w:pPr>
        <w:pStyle w:val="672"/>
        <w:ind w:firstLine="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</w:rPr>
      </w:r>
      <w:r>
        <w:rPr>
          <w:rFonts w:eastAsiaTheme="minorHAnsi" w:cstheme="minorBidi"/>
        </w:rPr>
      </w:r>
    </w:p>
    <w:p>
      <w:pPr>
        <w:pStyle w:val="672"/>
        <w:ind w:firstLine="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</w:rPr>
      </w:r>
      <w:r>
        <w:rPr>
          <w:rFonts w:eastAsiaTheme="minorHAnsi" w:cstheme="minorBidi"/>
        </w:rPr>
      </w:r>
    </w:p>
    <w:p>
      <w:pPr>
        <w:pStyle w:val="604"/>
        <w:tabs>
          <w:tab w:val="clear" w:pos="708" w:leader="none"/>
          <w:tab w:val="right" w:pos="9355" w:leader="none"/>
        </w:tabs>
        <w:rPr>
          <w:b/>
          <w:bCs/>
          <w:sz w:val="28"/>
        </w:rPr>
      </w:pPr>
      <w:r>
        <w:rPr>
          <w:rFonts w:cs="Arial" w:eastAsia="Calibri" w:eastAsiaTheme="minorHAnsi" w:cstheme="minorBidi"/>
          <w:b/>
          <w:bCs/>
          <w:sz w:val="28"/>
        </w:rPr>
        <w:t xml:space="preserve">Глава Вилючинского</w:t>
      </w:r>
      <w:r>
        <w:rPr>
          <w:rFonts w:eastAsiaTheme="minorHAnsi" w:cstheme="minorBidi"/>
        </w:rPr>
      </w:r>
    </w:p>
    <w:p>
      <w:pPr>
        <w:pStyle w:val="604"/>
        <w:tabs>
          <w:tab w:val="clear" w:pos="708" w:leader="none"/>
          <w:tab w:val="right" w:pos="9355" w:leader="none"/>
        </w:tabs>
        <w:rPr>
          <w:b/>
          <w:bCs/>
          <w:sz w:val="28"/>
        </w:rPr>
      </w:pPr>
      <w:r>
        <w:rPr>
          <w:rFonts w:cs="Arial" w:eastAsia="Calibri" w:eastAsiaTheme="minorHAnsi" w:cstheme="minorBidi"/>
          <w:b/>
          <w:bCs/>
          <w:sz w:val="28"/>
        </w:rPr>
        <w:t xml:space="preserve">городского округа                                                                                     С.И. Потапов</w:t>
      </w:r>
      <w:r>
        <w:rPr>
          <w:rFonts w:eastAsiaTheme="minorHAnsi" w:cstheme="minorBidi"/>
        </w:rPr>
      </w:r>
    </w:p>
    <w:p>
      <w:pPr>
        <w:pStyle w:val="604"/>
        <w:tabs>
          <w:tab w:val="clear" w:pos="708" w:leader="none"/>
          <w:tab w:val="right" w:pos="9355" w:leader="none"/>
        </w:tabs>
        <w:rPr>
          <w:b/>
          <w:bCs/>
          <w:sz w:val="28"/>
        </w:rPr>
      </w:pPr>
      <w:r>
        <w:rPr>
          <w:rFonts w:eastAsiaTheme="minorHAnsi" w:cstheme="minorBidi"/>
          <w:b/>
          <w:bCs/>
          <w:sz w:val="28"/>
        </w:rPr>
      </w:r>
      <w:r>
        <w:rPr>
          <w:rFonts w:eastAsiaTheme="minorHAnsi" w:cstheme="minorBidi"/>
        </w:rPr>
      </w:r>
    </w:p>
    <w:p>
      <w:pPr>
        <w:pStyle w:val="604"/>
        <w:tabs>
          <w:tab w:val="clear" w:pos="708" w:leader="none"/>
          <w:tab w:val="right" w:pos="9355" w:leader="none"/>
        </w:tabs>
        <w:rPr>
          <w:b/>
          <w:bCs/>
          <w:sz w:val="28"/>
        </w:rPr>
      </w:pPr>
      <w:r>
        <w:rPr>
          <w:rFonts w:eastAsiaTheme="minorHAnsi" w:cstheme="minorBidi"/>
          <w:b/>
          <w:bCs/>
          <w:sz w:val="28"/>
        </w:rPr>
      </w:r>
      <w:r>
        <w:rPr>
          <w:rFonts w:eastAsiaTheme="minorHAnsi" w:cstheme="minorBidi"/>
        </w:rPr>
      </w:r>
    </w:p>
    <w:p>
      <w:pPr>
        <w:pStyle w:val="604"/>
        <w:tabs>
          <w:tab w:val="clear" w:pos="708" w:leader="none"/>
          <w:tab w:val="right" w:pos="9355" w:leader="none"/>
        </w:tabs>
        <w:rPr>
          <w:b/>
          <w:bCs/>
          <w:sz w:val="28"/>
        </w:rPr>
      </w:pPr>
      <w:r>
        <w:rPr>
          <w:rFonts w:eastAsiaTheme="minorHAnsi" w:cstheme="minorBidi"/>
          <w:b/>
          <w:bCs/>
          <w:sz w:val="28"/>
        </w:rPr>
      </w:r>
      <w:r>
        <w:rPr>
          <w:rFonts w:eastAsiaTheme="minorHAnsi" w:cstheme="minorBidi"/>
        </w:rPr>
      </w:r>
    </w:p>
    <w:p>
      <w:pPr>
        <w:pStyle w:val="604"/>
        <w:tabs>
          <w:tab w:val="clear" w:pos="708" w:leader="none"/>
          <w:tab w:val="right" w:pos="9355" w:leader="none"/>
        </w:tabs>
        <w:rPr>
          <w:b/>
          <w:bCs/>
          <w:sz w:val="28"/>
        </w:rPr>
      </w:pPr>
      <w:r>
        <w:rPr>
          <w:rFonts w:eastAsiaTheme="minorHAnsi" w:cstheme="minorBidi"/>
          <w:b/>
          <w:bCs/>
          <w:sz w:val="28"/>
        </w:rPr>
      </w:r>
      <w:r>
        <w:rPr>
          <w:rFonts w:eastAsiaTheme="minorHAnsi" w:cstheme="minorBidi"/>
        </w:rPr>
      </w:r>
    </w:p>
    <w:p>
      <w:pPr>
        <w:pStyle w:val="604"/>
        <w:tabs>
          <w:tab w:val="clear" w:pos="708" w:leader="none"/>
          <w:tab w:val="right" w:pos="9355" w:leader="none"/>
        </w:tabs>
        <w:rPr>
          <w:b/>
          <w:bCs/>
          <w:sz w:val="28"/>
        </w:rPr>
      </w:pPr>
      <w:r>
        <w:rPr>
          <w:rFonts w:eastAsiaTheme="minorHAnsi" w:cstheme="minorBidi"/>
          <w:b/>
          <w:bCs/>
          <w:sz w:val="28"/>
        </w:rPr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  <w:highlight w:val="none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Приложение № 1</w:t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к постановлению администрации </w:t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Вилючинского городского округа </w:t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от 22.09.2022 № 843</w:t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eastAsiaTheme="minorHAnsi" w:cstheme="minorBidi"/>
          <w:bCs w:val="false"/>
          <w:caps w:val="false"/>
          <w:smallCaps w:val="false"/>
          <w:sz w:val="28"/>
          <w:szCs w:val="28"/>
        </w:rPr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«Приложение № 3 </w:t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к постановлению администрации </w:t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Вилючинского городского округа </w:t>
      </w:r>
      <w:r>
        <w:rPr>
          <w:rFonts w:eastAsiaTheme="minorHAnsi" w:cstheme="minorBidi"/>
        </w:rPr>
      </w:r>
    </w:p>
    <w:p>
      <w:pPr>
        <w:pStyle w:val="674"/>
        <w:jc w:val="right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от 05.08.2015 № 1019»</w:t>
      </w:r>
      <w:r>
        <w:rPr>
          <w:rFonts w:eastAsiaTheme="minorHAnsi" w:cstheme="minorBidi"/>
        </w:rPr>
      </w:r>
    </w:p>
    <w:p>
      <w:pPr>
        <w:pStyle w:val="674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Состав</w:t>
      </w:r>
      <w:r>
        <w:rPr>
          <w:rFonts w:eastAsiaTheme="minorHAnsi" w:cstheme="minorBidi"/>
        </w:rPr>
      </w:r>
    </w:p>
    <w:p>
      <w:pPr>
        <w:pStyle w:val="674"/>
        <w:rPr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Cs w:val="false"/>
          <w:caps w:val="false"/>
          <w:smallCaps w:val="false"/>
          <w:sz w:val="28"/>
          <w:szCs w:val="28"/>
        </w:rPr>
        <w:t xml:space="preserve">комиссии по формированию и подготовке резерва управленческих кадров администрации Вилючинского городского округа</w:t>
      </w:r>
      <w:r>
        <w:rPr>
          <w:rFonts w:eastAsiaTheme="minorHAnsi" w:cstheme="minorBidi"/>
        </w:rPr>
      </w:r>
    </w:p>
    <w:p>
      <w:pPr>
        <w:pStyle w:val="674"/>
        <w:jc w:val="left"/>
        <w:rPr>
          <w:b/>
          <w:bCs w:val="false"/>
          <w:caps w:val="false"/>
          <w:smallCaps w:val="false"/>
          <w:sz w:val="28"/>
          <w:szCs w:val="28"/>
        </w:rPr>
      </w:pPr>
      <w:r>
        <w:rPr>
          <w:rFonts w:cs="Arial" w:eastAsia="Calibri" w:eastAsiaTheme="minorHAnsi" w:cstheme="minorBidi"/>
          <w:b/>
          <w:bCs w:val="false"/>
          <w:caps w:val="false"/>
          <w:smallCaps w:val="false"/>
          <w:sz w:val="28"/>
          <w:szCs w:val="28"/>
        </w:rPr>
        <w:t xml:space="preserve">Председатель комиссии:</w:t>
      </w:r>
      <w:r>
        <w:rPr>
          <w:rFonts w:eastAsiaTheme="minorHAnsi" w:cstheme="minorBidi"/>
        </w:rPr>
      </w:r>
    </w:p>
    <w:tbl>
      <w:tblPr>
        <w:tblW w:w="102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40"/>
        <w:gridCol w:w="513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Смирнова Галина Николаевна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both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- заместитель главы администрации, начальник управления делами администрации Вилючинского городского округа.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Заместитель председателя комиссии: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Тесленко Юлия Сергеевна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- начальник общего отдела управления делами администрации Вилючинского городского округа.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Секретарь комиссии: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Рогачева Евгения Олеговна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both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- советник управления делами администрации Вилючинского городского округа;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Члены комиссии: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</w:rPr>
            </w:r>
            <w:r/>
          </w:p>
        </w:tc>
      </w:tr>
      <w:tr>
        <w:trPr>
          <w:trHeight w:val="103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04"/>
              <w:jc w:val="left"/>
              <w:spacing w:after="0" w:before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Батова Мария Евгеньевна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04"/>
              <w:jc w:val="both"/>
              <w:spacing w:after="0" w:before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ar-SA"/>
              </w:rPr>
              <w:t xml:space="preserve">- начальник отдела культуры администрации Вилючинского городского округа;</w:t>
            </w:r>
            <w:r/>
          </w:p>
          <w:p>
            <w:pPr>
              <w:pStyle w:val="604"/>
              <w:jc w:val="left"/>
              <w:spacing w:after="0" w:before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04"/>
              <w:jc w:val="left"/>
              <w:spacing w:after="0" w:before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ar-SA"/>
              </w:rPr>
              <w:t xml:space="preserve">Буркацкая Полина Юрьевна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04"/>
              <w:jc w:val="both"/>
              <w:spacing w:after="0" w:before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ar-SA"/>
              </w:rPr>
              <w:t xml:space="preserve">- </w:t>
            </w: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начальник управления правового обеспечения и контроля администрации Вилючинского городского округа;</w:t>
            </w:r>
            <w:r/>
          </w:p>
        </w:tc>
      </w:tr>
      <w:tr>
        <w:trPr>
          <w:trHeight w:val="133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04"/>
              <w:jc w:val="left"/>
              <w:spacing w:after="0" w:before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ar-SA"/>
              </w:rPr>
              <w:t xml:space="preserve">Волошина Мари</w:t>
            </w:r>
            <w:r>
              <w:rPr>
                <w:sz w:val="28"/>
                <w:szCs w:val="28"/>
                <w:lang w:val="ru-RU" w:bidi="ar-SA"/>
              </w:rPr>
              <w:t xml:space="preserve">я</w:t>
            </w:r>
            <w:r>
              <w:rPr>
                <w:sz w:val="28"/>
                <w:szCs w:val="28"/>
                <w:lang w:val="ru-RU" w:bidi="ar-SA"/>
              </w:rPr>
              <w:t xml:space="preserve"> Валентиновна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04"/>
              <w:jc w:val="left"/>
              <w:spacing w:after="0" w:before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ar-SA"/>
              </w:rPr>
              <w:t xml:space="preserve">- начальник отдела физической культуры, спорта и молодежной политики администрации Вилючинского городского округа;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Левенец Ольга Юрьевна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both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- начальник отдела образования администрации Вилючинского городского округа;</w:t>
            </w:r>
            <w:r/>
          </w:p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0" w:type="dxa"/>
            <w:textDirection w:val="lrTb"/>
            <w:noWrap w:val="false"/>
          </w:tcPr>
          <w:p>
            <w:pPr>
              <w:pStyle w:val="674"/>
              <w:jc w:val="left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Родина Элла Валериевна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9" w:type="dxa"/>
            <w:textDirection w:val="lrTb"/>
            <w:noWrap w:val="false"/>
          </w:tcPr>
          <w:p>
            <w:pPr>
              <w:pStyle w:val="674"/>
              <w:jc w:val="both"/>
              <w:spacing w:after="0" w:before="0"/>
              <w:widowControl w:val="off"/>
              <w:rPr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z w:val="28"/>
                <w:szCs w:val="28"/>
                <w:lang w:val="ru-RU" w:bidi="ar-SA"/>
              </w:rPr>
              <w:t xml:space="preserve">- заместитель главы администрации, начальник финансового управления  администрации Вилючинского городского округа.</w:t>
            </w:r>
            <w:r/>
          </w:p>
        </w:tc>
      </w:tr>
    </w:tbl>
    <w:p>
      <w:pPr>
        <w:pStyle w:val="674"/>
        <w:jc w:val="right"/>
        <w:rPr>
          <w:bCs w:val="false"/>
          <w:caps w:val="false"/>
          <w:smallCaps w:val="false"/>
          <w:sz w:val="22"/>
          <w:szCs w:val="28"/>
        </w:rPr>
      </w:pP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sectPr>
      <w:footnotePr/>
      <w:endnotePr/>
      <w:type w:val="nextPage"/>
      <w:pgSz w:w="11906" w:h="16838" w:orient="portrait"/>
      <w:pgMar w:top="567" w:right="567" w:bottom="993" w:left="1276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60" w:hanging="12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969" w:hanging="12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2678" w:hanging="126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387" w:hanging="126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4096" w:hanging="126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37"/>
    <w:uiPriority w:val="99"/>
    <w:unhideWhenUsed/>
    <w:rPr>
      <w:vertAlign w:val="superscript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604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jc w:val="left"/>
      <w:spacing w:lineRule="auto" w:line="240" w:after="0" w:before="0"/>
      <w:widowControl/>
    </w:pPr>
  </w:style>
  <w:style w:type="paragraph" w:styleId="605">
    <w:name w:val="Heading 1"/>
    <w:basedOn w:val="60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06">
    <w:name w:val="Heading 2"/>
    <w:basedOn w:val="604"/>
    <w:qFormat/>
    <w:rPr>
      <w:b/>
      <w:spacing w:val="200"/>
      <w:sz w:val="40"/>
      <w:szCs w:val="20"/>
    </w:rPr>
    <w:pPr>
      <w:jc w:val="center"/>
      <w:keepNext/>
      <w:outlineLvl w:val="1"/>
    </w:pPr>
  </w:style>
  <w:style w:type="paragraph" w:styleId="607">
    <w:name w:val="Heading 3"/>
    <w:basedOn w:val="6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08">
    <w:name w:val="Heading 4"/>
    <w:basedOn w:val="6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09">
    <w:name w:val="Heading 5"/>
    <w:basedOn w:val="6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10">
    <w:name w:val="Heading 6"/>
    <w:basedOn w:val="6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11">
    <w:name w:val="Heading 7"/>
    <w:basedOn w:val="6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12">
    <w:name w:val="Heading 8"/>
    <w:basedOn w:val="6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13">
    <w:name w:val="Heading 9"/>
    <w:basedOn w:val="6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14">
    <w:name w:val="Heading 1 Char"/>
    <w:basedOn w:val="637"/>
    <w:qFormat/>
    <w:uiPriority w:val="9"/>
    <w:rPr>
      <w:rFonts w:ascii="Arial" w:hAnsi="Arial" w:cs="Arial" w:eastAsia="Arial"/>
      <w:sz w:val="40"/>
      <w:szCs w:val="40"/>
    </w:rPr>
  </w:style>
  <w:style w:type="character" w:styleId="615">
    <w:name w:val="Heading 2 Char"/>
    <w:basedOn w:val="637"/>
    <w:qFormat/>
    <w:uiPriority w:val="9"/>
    <w:rPr>
      <w:rFonts w:ascii="Arial" w:hAnsi="Arial" w:cs="Arial" w:eastAsia="Arial"/>
      <w:sz w:val="34"/>
    </w:rPr>
  </w:style>
  <w:style w:type="character" w:styleId="616">
    <w:name w:val="Heading 3 Char"/>
    <w:basedOn w:val="637"/>
    <w:qFormat/>
    <w:uiPriority w:val="9"/>
    <w:rPr>
      <w:rFonts w:ascii="Arial" w:hAnsi="Arial" w:cs="Arial" w:eastAsia="Arial"/>
      <w:sz w:val="30"/>
      <w:szCs w:val="30"/>
    </w:rPr>
  </w:style>
  <w:style w:type="character" w:styleId="617">
    <w:name w:val="Heading 4 Char"/>
    <w:basedOn w:val="637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18">
    <w:name w:val="Heading 5 Char"/>
    <w:basedOn w:val="637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19">
    <w:name w:val="Heading 6 Char"/>
    <w:basedOn w:val="637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20">
    <w:name w:val="Heading 7 Char"/>
    <w:basedOn w:val="637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21">
    <w:name w:val="Heading 8 Char"/>
    <w:basedOn w:val="637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22">
    <w:name w:val="Heading 9 Char"/>
    <w:basedOn w:val="637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23">
    <w:name w:val="Title Char"/>
    <w:basedOn w:val="637"/>
    <w:qFormat/>
    <w:uiPriority w:val="10"/>
    <w:rPr>
      <w:sz w:val="48"/>
      <w:szCs w:val="48"/>
    </w:rPr>
  </w:style>
  <w:style w:type="character" w:styleId="624">
    <w:name w:val="Subtitle Char"/>
    <w:basedOn w:val="637"/>
    <w:qFormat/>
    <w:uiPriority w:val="11"/>
    <w:rPr>
      <w:sz w:val="24"/>
      <w:szCs w:val="24"/>
    </w:rPr>
  </w:style>
  <w:style w:type="character" w:styleId="625">
    <w:name w:val="Quote Char"/>
    <w:qFormat/>
    <w:uiPriority w:val="29"/>
    <w:rPr>
      <w:i/>
    </w:rPr>
  </w:style>
  <w:style w:type="character" w:styleId="626">
    <w:name w:val="Intense Quote Char"/>
    <w:qFormat/>
    <w:uiPriority w:val="30"/>
    <w:rPr>
      <w:i/>
    </w:rPr>
  </w:style>
  <w:style w:type="character" w:styleId="627">
    <w:name w:val="Header Char"/>
    <w:basedOn w:val="637"/>
    <w:qFormat/>
    <w:uiPriority w:val="99"/>
  </w:style>
  <w:style w:type="character" w:styleId="628">
    <w:name w:val="Footer Char"/>
    <w:basedOn w:val="637"/>
    <w:qFormat/>
    <w:uiPriority w:val="99"/>
  </w:style>
  <w:style w:type="character" w:styleId="629">
    <w:name w:val="Caption Char"/>
    <w:qFormat/>
    <w:uiPriority w:val="99"/>
  </w:style>
  <w:style w:type="character" w:styleId="630">
    <w:name w:val="Интернет-ссылка"/>
    <w:uiPriority w:val="99"/>
    <w:unhideWhenUsed/>
    <w:rPr>
      <w:color w:val="000080"/>
      <w:u w:val="single"/>
    </w:rPr>
  </w:style>
  <w:style w:type="character" w:styleId="631">
    <w:name w:val="Footnote Text Char"/>
    <w:qFormat/>
    <w:uiPriority w:val="99"/>
    <w:rPr>
      <w:sz w:val="18"/>
    </w:rPr>
  </w:style>
  <w:style w:type="character" w:styleId="632">
    <w:name w:val="Привязка сноски"/>
    <w:rPr>
      <w:vertAlign w:val="superscript"/>
    </w:rPr>
  </w:style>
  <w:style w:type="character" w:styleId="633">
    <w:name w:val="Footnote Characters"/>
    <w:qFormat/>
    <w:uiPriority w:val="99"/>
    <w:unhideWhenUsed/>
    <w:rPr>
      <w:vertAlign w:val="superscript"/>
    </w:rPr>
  </w:style>
  <w:style w:type="character" w:styleId="634">
    <w:name w:val="Endnote Text Char"/>
    <w:qFormat/>
    <w:uiPriority w:val="99"/>
    <w:rPr>
      <w:sz w:val="20"/>
    </w:rPr>
  </w:style>
  <w:style w:type="character" w:styleId="635">
    <w:name w:val="Привязка концевой сноски"/>
    <w:rPr>
      <w:vertAlign w:val="superscript"/>
    </w:rPr>
  </w:style>
  <w:style w:type="character" w:styleId="636">
    <w:name w:val="Endnote Characters"/>
    <w:qFormat/>
    <w:uiPriority w:val="99"/>
    <w:semiHidden/>
    <w:unhideWhenUsed/>
    <w:rPr>
      <w:vertAlign w:val="superscript"/>
    </w:rPr>
  </w:style>
  <w:style w:type="character" w:styleId="637" w:default="1">
    <w:name w:val="Default Paragraph Font"/>
    <w:qFormat/>
    <w:uiPriority w:val="1"/>
    <w:semiHidden/>
    <w:unhideWhenUsed/>
  </w:style>
  <w:style w:type="character" w:styleId="638" w:customStyle="1">
    <w:name w:val="Заголовок 1 Знак"/>
    <w:basedOn w:val="637"/>
    <w:qFormat/>
    <w:rPr>
      <w:rFonts w:ascii="Arial" w:hAnsi="Arial" w:cs="Arial" w:eastAsia="Times New Roman"/>
      <w:b/>
      <w:bCs/>
      <w:sz w:val="32"/>
      <w:szCs w:val="32"/>
      <w:lang w:eastAsia="ru-RU"/>
    </w:rPr>
  </w:style>
  <w:style w:type="character" w:styleId="639" w:customStyle="1">
    <w:name w:val="Заголовок 2 Знак"/>
    <w:basedOn w:val="637"/>
    <w:qFormat/>
    <w:rPr>
      <w:rFonts w:ascii="Times New Roman" w:hAnsi="Times New Roman" w:cs="Times New Roman" w:eastAsia="Times New Roman"/>
      <w:b/>
      <w:spacing w:val="200"/>
      <w:sz w:val="40"/>
      <w:szCs w:val="20"/>
      <w:lang w:eastAsia="ru-RU"/>
    </w:rPr>
  </w:style>
  <w:style w:type="character" w:styleId="640" w:customStyle="1">
    <w:name w:val="Основной текст с отступом Знак"/>
    <w:basedOn w:val="637"/>
    <w:qFormat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641" w:customStyle="1">
    <w:name w:val="Название Знак"/>
    <w:basedOn w:val="637"/>
    <w:qFormat/>
    <w:rPr>
      <w:rFonts w:ascii="Times New Roman" w:hAnsi="Times New Roman" w:cs="Times New Roman" w:eastAsia="Times New Roman"/>
      <w:bCs/>
      <w:smallCaps/>
      <w:sz w:val="28"/>
      <w:szCs w:val="20"/>
      <w:lang w:eastAsia="ru-RU"/>
    </w:rPr>
  </w:style>
  <w:style w:type="character" w:styleId="642" w:customStyle="1">
    <w:name w:val="Основной текст Знак"/>
    <w:basedOn w:val="637"/>
    <w:qFormat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43" w:customStyle="1">
    <w:name w:val="Текст выноски Знак"/>
    <w:basedOn w:val="637"/>
    <w:qFormat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644" w:customStyle="1">
    <w:name w:val="Основной текст_"/>
    <w:basedOn w:val="637"/>
    <w:qFormat/>
    <w:rPr>
      <w:rFonts w:ascii="Times New Roman" w:hAnsi="Times New Roman" w:cs="Times New Roman" w:eastAsia="Times New Roman"/>
      <w:spacing w:val="2"/>
      <w:sz w:val="21"/>
      <w:szCs w:val="21"/>
      <w:shd w:val="clear" w:fill="FFFFFF" w:color="auto"/>
    </w:rPr>
  </w:style>
  <w:style w:type="character" w:styleId="645" w:customStyle="1">
    <w:name w:val="Основной текст + 8 pt;Интервал 0 pt"/>
    <w:basedOn w:val="644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-2"/>
      <w:sz w:val="16"/>
      <w:szCs w:val="16"/>
      <w:u w:val="none"/>
      <w:shd w:val="clear" w:fill="FFFFFF" w:color="auto"/>
      <w:lang w:val="ru-RU"/>
    </w:rPr>
  </w:style>
  <w:style w:type="paragraph" w:styleId="646">
    <w:name w:val="Заголовок"/>
    <w:basedOn w:val="604"/>
    <w:next w:val="647"/>
    <w:qFormat/>
    <w:rPr>
      <w:rFonts w:ascii="Liberation Sans" w:hAnsi="Liberation Sans" w:cs="Arial Unicode MS" w:eastAsia="Microsoft YaHei"/>
      <w:sz w:val="28"/>
      <w:szCs w:val="28"/>
    </w:rPr>
    <w:pPr>
      <w:keepNext/>
      <w:spacing w:after="120" w:before="240"/>
    </w:pPr>
  </w:style>
  <w:style w:type="paragraph" w:styleId="647">
    <w:name w:val="Body Text"/>
    <w:basedOn w:val="604"/>
    <w:uiPriority w:val="99"/>
    <w:semiHidden/>
    <w:unhideWhenUsed/>
    <w:pPr>
      <w:spacing w:after="120" w:before="0"/>
    </w:pPr>
  </w:style>
  <w:style w:type="paragraph" w:styleId="648">
    <w:name w:val="List"/>
    <w:basedOn w:val="647"/>
    <w:rPr>
      <w:rFonts w:cs="Arial Unicode MS"/>
    </w:rPr>
  </w:style>
  <w:style w:type="paragraph" w:styleId="649">
    <w:name w:val="Caption"/>
    <w:basedOn w:val="604"/>
    <w:qFormat/>
    <w:rPr>
      <w:rFonts w:cs="Arial Unicode MS"/>
      <w:i/>
      <w:iCs/>
      <w:sz w:val="24"/>
      <w:szCs w:val="24"/>
    </w:rPr>
    <w:pPr>
      <w:spacing w:after="120" w:before="120"/>
      <w:suppressLineNumbers/>
    </w:pPr>
  </w:style>
  <w:style w:type="paragraph" w:styleId="650">
    <w:name w:val="Указатель"/>
    <w:basedOn w:val="604"/>
    <w:qFormat/>
    <w:rPr>
      <w:rFonts w:cs="Arial Unicode MS"/>
    </w:rPr>
    <w:pPr>
      <w:suppressLineNumbers/>
    </w:pPr>
  </w:style>
  <w:style w:type="paragraph" w:styleId="651">
    <w:name w:val="No Spacing"/>
    <w:qFormat/>
    <w:uiPriority w:val="1"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40" w:after="0" w:before="0"/>
      <w:widowControl/>
    </w:pPr>
  </w:style>
  <w:style w:type="paragraph" w:styleId="652">
    <w:name w:val="Subtitle"/>
    <w:basedOn w:val="604"/>
    <w:qFormat/>
    <w:uiPriority w:val="11"/>
    <w:rPr>
      <w:sz w:val="24"/>
      <w:szCs w:val="24"/>
    </w:rPr>
    <w:pPr>
      <w:spacing w:after="200" w:before="200"/>
    </w:pPr>
  </w:style>
  <w:style w:type="paragraph" w:styleId="653">
    <w:name w:val="Quote"/>
    <w:basedOn w:val="604"/>
    <w:qFormat/>
    <w:uiPriority w:val="29"/>
    <w:rPr>
      <w:i/>
    </w:rPr>
    <w:pPr>
      <w:ind w:left="720" w:right="720" w:firstLine="0"/>
    </w:pPr>
  </w:style>
  <w:style w:type="paragraph" w:styleId="654">
    <w:name w:val="Intense Quote"/>
    <w:basedOn w:val="604"/>
    <w:qFormat/>
    <w:uiPriority w:val="30"/>
    <w:rPr>
      <w:i/>
    </w:rPr>
    <w:pPr>
      <w:ind w:left="720" w:right="720" w:firstLine="0"/>
      <w:spacing w:after="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55">
    <w:name w:val="Колонтитул"/>
    <w:basedOn w:val="604"/>
    <w:qFormat/>
  </w:style>
  <w:style w:type="paragraph" w:styleId="656">
    <w:name w:val="Header"/>
    <w:basedOn w:val="604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57">
    <w:name w:val="Footer"/>
    <w:basedOn w:val="604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58">
    <w:name w:val="footnote text"/>
    <w:basedOn w:val="604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659">
    <w:name w:val="endnote text"/>
    <w:basedOn w:val="604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660">
    <w:name w:val="toc 1"/>
    <w:basedOn w:val="604"/>
    <w:uiPriority w:val="39"/>
    <w:unhideWhenUsed/>
    <w:pPr>
      <w:ind w:left="0" w:right="0" w:firstLine="0"/>
      <w:spacing w:after="57" w:before="0"/>
    </w:pPr>
  </w:style>
  <w:style w:type="paragraph" w:styleId="661">
    <w:name w:val="toc 2"/>
    <w:basedOn w:val="604"/>
    <w:uiPriority w:val="39"/>
    <w:unhideWhenUsed/>
    <w:pPr>
      <w:ind w:left="283" w:right="0" w:firstLine="0"/>
      <w:spacing w:after="57" w:before="0"/>
    </w:pPr>
  </w:style>
  <w:style w:type="paragraph" w:styleId="662">
    <w:name w:val="toc 3"/>
    <w:basedOn w:val="604"/>
    <w:uiPriority w:val="39"/>
    <w:unhideWhenUsed/>
    <w:pPr>
      <w:ind w:left="567" w:right="0" w:firstLine="0"/>
      <w:spacing w:after="57" w:before="0"/>
    </w:pPr>
  </w:style>
  <w:style w:type="paragraph" w:styleId="663">
    <w:name w:val="toc 4"/>
    <w:basedOn w:val="604"/>
    <w:uiPriority w:val="39"/>
    <w:unhideWhenUsed/>
    <w:pPr>
      <w:ind w:left="850" w:right="0" w:firstLine="0"/>
      <w:spacing w:after="57" w:before="0"/>
    </w:pPr>
  </w:style>
  <w:style w:type="paragraph" w:styleId="664">
    <w:name w:val="toc 5"/>
    <w:basedOn w:val="604"/>
    <w:uiPriority w:val="39"/>
    <w:unhideWhenUsed/>
    <w:pPr>
      <w:ind w:left="1134" w:right="0" w:firstLine="0"/>
      <w:spacing w:after="57" w:before="0"/>
    </w:pPr>
  </w:style>
  <w:style w:type="paragraph" w:styleId="665">
    <w:name w:val="toc 6"/>
    <w:basedOn w:val="604"/>
    <w:uiPriority w:val="39"/>
    <w:unhideWhenUsed/>
    <w:pPr>
      <w:ind w:left="1417" w:right="0" w:firstLine="0"/>
      <w:spacing w:after="57" w:before="0"/>
    </w:pPr>
  </w:style>
  <w:style w:type="paragraph" w:styleId="666">
    <w:name w:val="toc 7"/>
    <w:basedOn w:val="604"/>
    <w:uiPriority w:val="39"/>
    <w:unhideWhenUsed/>
    <w:pPr>
      <w:ind w:left="1701" w:right="0" w:firstLine="0"/>
      <w:spacing w:after="57" w:before="0"/>
    </w:pPr>
  </w:style>
  <w:style w:type="paragraph" w:styleId="667">
    <w:name w:val="toc 8"/>
    <w:basedOn w:val="604"/>
    <w:uiPriority w:val="39"/>
    <w:unhideWhenUsed/>
    <w:pPr>
      <w:ind w:left="1984" w:right="0" w:firstLine="0"/>
      <w:spacing w:after="57" w:before="0"/>
    </w:pPr>
  </w:style>
  <w:style w:type="paragraph" w:styleId="668">
    <w:name w:val="toc 9"/>
    <w:basedOn w:val="604"/>
    <w:uiPriority w:val="39"/>
    <w:unhideWhenUsed/>
    <w:pPr>
      <w:ind w:left="2268" w:right="0" w:firstLine="0"/>
      <w:spacing w:after="57" w:before="0"/>
    </w:pPr>
  </w:style>
  <w:style w:type="paragraph" w:styleId="669">
    <w:name w:val="Index Heading"/>
    <w:basedOn w:val="646"/>
  </w:style>
  <w:style w:type="paragraph" w:styleId="670">
    <w:name w:val="TOC Heading"/>
    <w:uiPriority w:val="39"/>
    <w:unhideWhenUsed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after="0" w:before="0"/>
      <w:widowControl/>
    </w:pPr>
  </w:style>
  <w:style w:type="paragraph" w:styleId="671">
    <w:name w:val="table of figures"/>
    <w:basedOn w:val="604"/>
    <w:qFormat/>
    <w:uiPriority w:val="99"/>
    <w:unhideWhenUsed/>
    <w:pPr>
      <w:spacing w:after="0" w:afterAutospacing="0" w:before="0"/>
    </w:pPr>
  </w:style>
  <w:style w:type="paragraph" w:styleId="672">
    <w:name w:val="Body Text Indent"/>
    <w:basedOn w:val="604"/>
    <w:rPr>
      <w:sz w:val="28"/>
    </w:rPr>
    <w:pPr>
      <w:ind w:firstLine="900"/>
    </w:pPr>
  </w:style>
  <w:style w:type="paragraph" w:styleId="673" w:customStyle="1">
    <w:name w:val="распоряжение"/>
    <w:basedOn w:val="604"/>
    <w:qFormat/>
    <w:rPr>
      <w:sz w:val="20"/>
      <w:szCs w:val="20"/>
    </w:rPr>
    <w:pPr>
      <w:jc w:val="center"/>
    </w:pPr>
  </w:style>
  <w:style w:type="paragraph" w:styleId="674">
    <w:name w:val="Title"/>
    <w:basedOn w:val="604"/>
    <w:qFormat/>
    <w:rPr>
      <w:bCs/>
      <w:smallCaps/>
      <w:sz w:val="28"/>
      <w:szCs w:val="20"/>
    </w:rPr>
    <w:pPr>
      <w:jc w:val="center"/>
    </w:pPr>
  </w:style>
  <w:style w:type="paragraph" w:styleId="675">
    <w:name w:val="Normal (Web)"/>
    <w:basedOn w:val="604"/>
    <w:qFormat/>
  </w:style>
  <w:style w:type="paragraph" w:styleId="676">
    <w:name w:val="Balloon Text"/>
    <w:basedOn w:val="604"/>
    <w:qFormat/>
    <w:uiPriority w:val="99"/>
    <w:semiHidden/>
    <w:unhideWhenUsed/>
    <w:rPr>
      <w:rFonts w:ascii="Tahoma" w:hAnsi="Tahoma" w:cs="Tahoma"/>
      <w:sz w:val="16"/>
      <w:szCs w:val="16"/>
    </w:rPr>
  </w:style>
  <w:style w:type="paragraph" w:styleId="677" w:customStyle="1">
    <w:name w:val="Основной текст3"/>
    <w:basedOn w:val="604"/>
    <w:qFormat/>
    <w:rPr>
      <w:spacing w:val="2"/>
      <w:sz w:val="21"/>
      <w:szCs w:val="21"/>
      <w:lang w:eastAsia="en-US"/>
    </w:rPr>
    <w:pPr>
      <w:ind w:hanging="800"/>
      <w:jc w:val="both"/>
      <w:spacing w:lineRule="exact" w:line="274" w:after="60" w:before="180"/>
      <w:shd w:val="clear" w:fill="FFFFFF" w:color="auto"/>
      <w:widowControl w:val="off"/>
    </w:pPr>
  </w:style>
  <w:style w:type="paragraph" w:styleId="678">
    <w:name w:val="List Paragraph"/>
    <w:basedOn w:val="604"/>
    <w:qFormat/>
    <w:uiPriority w:val="34"/>
    <w:pPr>
      <w:contextualSpacing w:val="true"/>
      <w:ind w:left="720" w:firstLine="0"/>
      <w:spacing w:after="0" w:before="0"/>
    </w:pPr>
  </w:style>
  <w:style w:type="paragraph" w:styleId="679" w:customStyle="1">
    <w:name w:val="Обычный + Первая строка:  1"/>
    <w:basedOn w:val="604"/>
    <w:qFormat/>
    <w:rPr>
      <w:sz w:val="28"/>
      <w:szCs w:val="28"/>
    </w:rPr>
    <w:pPr>
      <w:ind w:firstLine="709"/>
      <w:widowControl w:val="off"/>
    </w:pPr>
  </w:style>
  <w:style w:type="paragraph" w:styleId="680" w:customStyle="1">
    <w:name w:val="ConsPlusNormal"/>
    <w:qFormat/>
    <w:rPr>
      <w:rFonts w:ascii="Arial" w:hAnsi="Arial" w:cs="Arial" w:eastAsia="Times New Roman"/>
      <w:color w:val="auto"/>
      <w:sz w:val="20"/>
      <w:szCs w:val="20"/>
      <w:lang w:val="ru-RU" w:bidi="ar-SA" w:eastAsia="ru-RU"/>
    </w:rPr>
    <w:pPr>
      <w:ind w:firstLine="720"/>
      <w:jc w:val="left"/>
      <w:spacing w:lineRule="auto" w:line="240" w:after="0" w:before="0"/>
      <w:widowControl w:val="off"/>
    </w:pPr>
  </w:style>
  <w:style w:type="paragraph" w:styleId="681">
    <w:name w:val="Normal1"/>
    <w:qFormat/>
    <w:rPr>
      <w:rFonts w:ascii="Calibri" w:hAnsi="Calibri" w:cs="Arial" w:eastAsia="Calibri" w:asciiTheme="minorHAnsi" w:hAnsiTheme="minorHAnsi" w:eastAsiaTheme="minorHAnsi" w:cstheme="minorBidi"/>
      <w:color w:val="auto"/>
      <w:sz w:val="24"/>
      <w:szCs w:val="22"/>
      <w:lang w:val="ru-RU" w:bidi="ar-SA" w:eastAsia="en-US"/>
    </w:rPr>
    <w:pPr>
      <w:jc w:val="left"/>
      <w:spacing w:after="100" w:before="100"/>
      <w:widowControl w:val="off"/>
    </w:pPr>
  </w:style>
  <w:style w:type="numbering" w:styleId="682" w:default="1">
    <w:name w:val="No List"/>
    <w:qFormat/>
    <w:uiPriority w:val="99"/>
    <w:semiHidden/>
    <w:unhideWhenUsed/>
  </w:style>
  <w:style w:type="table" w:styleId="14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B8FC778-215E-4832-A386-9C16B94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dc:language>ru-RU</dc:language>
  <cp:revision>20</cp:revision>
  <dcterms:created xsi:type="dcterms:W3CDTF">2021-09-28T23:19:00Z</dcterms:created>
  <dcterms:modified xsi:type="dcterms:W3CDTF">2022-10-13T04:44:54Z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