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68D6" w14:textId="77777777" w:rsidR="00CF385F" w:rsidRDefault="00BF7253">
      <w:pPr>
        <w:pStyle w:val="ae"/>
      </w:pPr>
      <w:r>
        <w:t xml:space="preserve">  Администрация Вилючинского городского округа</w:t>
      </w:r>
    </w:p>
    <w:p w14:paraId="0730D7C6" w14:textId="77777777" w:rsidR="00CF385F" w:rsidRDefault="00BF7253">
      <w:pPr>
        <w:pStyle w:val="ae"/>
      </w:pPr>
      <w:r>
        <w:t xml:space="preserve">закрытого административно-территориального образования </w:t>
      </w:r>
    </w:p>
    <w:p w14:paraId="77D28E7C" w14:textId="77777777" w:rsidR="00CF385F" w:rsidRDefault="00BF7253">
      <w:pPr>
        <w:pStyle w:val="ae"/>
      </w:pPr>
      <w:r>
        <w:t>города Вилючинска Камчатского края</w:t>
      </w:r>
    </w:p>
    <w:p w14:paraId="63B116CB" w14:textId="77777777" w:rsidR="00CF385F" w:rsidRDefault="00CF385F">
      <w:pPr>
        <w:pStyle w:val="1"/>
        <w:jc w:val="center"/>
        <w:rPr>
          <w:rFonts w:ascii="Times New Roman" w:hAnsi="Times New Roman" w:cs="Times New Roman"/>
          <w:b w:val="0"/>
          <w:bCs w:val="0"/>
          <w:sz w:val="36"/>
        </w:rPr>
      </w:pPr>
    </w:p>
    <w:p w14:paraId="1BC44B61" w14:textId="77777777" w:rsidR="00CF385F" w:rsidRDefault="00BF7253">
      <w:pPr>
        <w:pStyle w:val="2"/>
      </w:pPr>
      <w:r>
        <w:t>ПОСТАНОВЛЕНИЕ</w:t>
      </w:r>
    </w:p>
    <w:p w14:paraId="548C95B7" w14:textId="77777777" w:rsidR="00CF385F" w:rsidRDefault="00CF385F">
      <w:pPr>
        <w:jc w:val="center"/>
        <w:rPr>
          <w:b/>
          <w:sz w:val="20"/>
          <w:szCs w:val="20"/>
        </w:rPr>
      </w:pPr>
    </w:p>
    <w:p w14:paraId="30586047" w14:textId="2BA5CAC9" w:rsidR="00CF385F" w:rsidRDefault="00BF7253">
      <w:pPr>
        <w:rPr>
          <w:sz w:val="28"/>
          <w:szCs w:val="20"/>
        </w:rPr>
      </w:pPr>
      <w:r>
        <w:rPr>
          <w:u w:val="single"/>
        </w:rPr>
        <w:t xml:space="preserve">22.09.2022 </w:t>
      </w:r>
      <w:r>
        <w:t xml:space="preserve">                                                                                                                           №  8</w:t>
      </w:r>
      <w:r w:rsidR="00AD23A3">
        <w:t>34</w:t>
      </w:r>
      <w:r>
        <w:t xml:space="preserve">                                      </w:t>
      </w:r>
      <w:r>
        <w:rPr>
          <w:u w:val="single"/>
        </w:rPr>
        <w:t xml:space="preserve">                 </w:t>
      </w:r>
      <w:r>
        <w:rPr>
          <w:sz w:val="20"/>
          <w:szCs w:val="20"/>
        </w:rPr>
        <w:tab/>
      </w:r>
    </w:p>
    <w:p w14:paraId="4972529E" w14:textId="77777777" w:rsidR="00CF385F" w:rsidRDefault="00BF7253">
      <w:pPr>
        <w:pStyle w:val="afe"/>
      </w:pPr>
      <w:r>
        <w:t>г.Вилючинск</w:t>
      </w:r>
    </w:p>
    <w:p w14:paraId="41D85489" w14:textId="77777777" w:rsidR="00CF385F" w:rsidRDefault="00CF385F">
      <w:pPr>
        <w:pStyle w:val="af"/>
      </w:pPr>
    </w:p>
    <w:p w14:paraId="232FDD25" w14:textId="77777777" w:rsidR="00CF385F" w:rsidRDefault="00BF7253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7E4391F4" w14:textId="77777777" w:rsidR="00CF385F" w:rsidRDefault="00BF7253">
      <w:pPr>
        <w:rPr>
          <w:sz w:val="28"/>
        </w:rPr>
      </w:pPr>
      <w:r>
        <w:rPr>
          <w:sz w:val="28"/>
        </w:rPr>
        <w:t>администрации Вилюч</w:t>
      </w:r>
      <w:r>
        <w:rPr>
          <w:sz w:val="28"/>
        </w:rPr>
        <w:t>инского городского округа</w:t>
      </w:r>
    </w:p>
    <w:p w14:paraId="014342B8" w14:textId="77777777" w:rsidR="00CF385F" w:rsidRDefault="00BF7253">
      <w:pPr>
        <w:rPr>
          <w:sz w:val="28"/>
        </w:rPr>
      </w:pPr>
      <w:r>
        <w:rPr>
          <w:sz w:val="28"/>
        </w:rPr>
        <w:t xml:space="preserve">от 05.08.2015 № 1019 </w:t>
      </w:r>
      <w:r>
        <w:rPr>
          <w:sz w:val="28"/>
        </w:rPr>
        <w:t xml:space="preserve">«О порядке формирования, </w:t>
      </w:r>
    </w:p>
    <w:p w14:paraId="0C6330BD" w14:textId="77777777" w:rsidR="00CF385F" w:rsidRDefault="00BF7253">
      <w:pPr>
        <w:rPr>
          <w:sz w:val="28"/>
        </w:rPr>
      </w:pPr>
      <w:r>
        <w:rPr>
          <w:sz w:val="28"/>
        </w:rPr>
        <w:t>ведения и использования резерва управленческих</w:t>
      </w:r>
    </w:p>
    <w:p w14:paraId="5451765C" w14:textId="77777777" w:rsidR="00CF385F" w:rsidRDefault="00BF7253">
      <w:pPr>
        <w:rPr>
          <w:sz w:val="28"/>
        </w:rPr>
      </w:pPr>
      <w:r>
        <w:rPr>
          <w:sz w:val="28"/>
        </w:rPr>
        <w:t>кадров администрации Вилючинского городского округа»</w:t>
      </w:r>
    </w:p>
    <w:p w14:paraId="54369980" w14:textId="77777777" w:rsidR="00CF385F" w:rsidRDefault="00CF385F">
      <w:pPr>
        <w:rPr>
          <w:sz w:val="28"/>
        </w:rPr>
      </w:pPr>
    </w:p>
    <w:p w14:paraId="4DAB9F36" w14:textId="77777777" w:rsidR="00CF385F" w:rsidRDefault="00BF7253">
      <w:pPr>
        <w:ind w:firstLine="709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В соответствии с Федеральным законом от 02.03.2007 № 25 - ФЗ «О муниципальной служ</w:t>
      </w:r>
      <w:r>
        <w:rPr>
          <w:rFonts w:eastAsiaTheme="minorHAnsi" w:cstheme="minorBidi"/>
          <w:sz w:val="28"/>
          <w:szCs w:val="28"/>
        </w:rPr>
        <w:t>бе в Российской Федерации», Законом Камчатского края от 04.05.2008 № 58 «О муниципальной службе в Камчатском крае», в целях совершенствования муниципального управления, эффективного использования резерва управленческих кадров и создания целостной, единой с</w:t>
      </w:r>
      <w:r>
        <w:rPr>
          <w:rFonts w:eastAsiaTheme="minorHAnsi" w:cstheme="minorBidi"/>
          <w:sz w:val="28"/>
          <w:szCs w:val="28"/>
        </w:rPr>
        <w:t>истемы отбора кандидатов в резерв управленческих кадров администрации Вилючинского городского округа</w:t>
      </w:r>
    </w:p>
    <w:p w14:paraId="4C07C10B" w14:textId="77777777" w:rsidR="00CF385F" w:rsidRDefault="00CF385F">
      <w:pPr>
        <w:pStyle w:val="afd"/>
        <w:ind w:firstLine="0"/>
        <w:rPr>
          <w:b/>
          <w:bCs/>
        </w:rPr>
      </w:pPr>
    </w:p>
    <w:p w14:paraId="6085A873" w14:textId="77777777" w:rsidR="00CF385F" w:rsidRDefault="00BF7253">
      <w:pPr>
        <w:pStyle w:val="afd"/>
        <w:ind w:firstLine="0"/>
        <w:rPr>
          <w:b/>
          <w:bCs/>
        </w:rPr>
      </w:pPr>
      <w:r>
        <w:rPr>
          <w:rFonts w:eastAsiaTheme="minorHAnsi" w:cstheme="minorBidi"/>
          <w:b/>
          <w:bCs/>
        </w:rPr>
        <w:t>ПОСТАНОВЛЯЮ:</w:t>
      </w:r>
    </w:p>
    <w:p w14:paraId="029C1B5F" w14:textId="77777777" w:rsidR="00CF385F" w:rsidRDefault="00BF7253">
      <w:pPr>
        <w:pStyle w:val="aff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rFonts w:eastAsiaTheme="minorHAnsi" w:cstheme="minorBidi"/>
          <w:sz w:val="28"/>
        </w:rPr>
        <w:t>Внести в постановление администрации Вилючинского городского округа от 05.08.2015 № 1019 «О порядке формирования, ведения и использования рез</w:t>
      </w:r>
      <w:r>
        <w:rPr>
          <w:rFonts w:eastAsiaTheme="minorHAnsi" w:cstheme="minorBidi"/>
          <w:sz w:val="28"/>
        </w:rPr>
        <w:t>ерва управленческих кадров администрации Вилючинского городского округа»  следующие изменения:</w:t>
      </w:r>
    </w:p>
    <w:p w14:paraId="39D2CBF3" w14:textId="77777777" w:rsidR="00CF385F" w:rsidRDefault="00BF7253">
      <w:pPr>
        <w:pStyle w:val="aff1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rFonts w:eastAsiaTheme="minorHAnsi" w:cstheme="minorBidi"/>
          <w:sz w:val="28"/>
        </w:rPr>
        <w:t>приложение № 3 к постановлению изложить в редакции согласно приложению № 1 к настоящему постановлению.</w:t>
      </w:r>
    </w:p>
    <w:p w14:paraId="66E70B35" w14:textId="77777777" w:rsidR="00CF385F" w:rsidRDefault="00BF7253">
      <w:pPr>
        <w:pStyle w:val="aff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rFonts w:eastAsiaTheme="minorHAnsi" w:cstheme="minorBidi"/>
          <w:sz w:val="28"/>
          <w:szCs w:val="28"/>
        </w:rPr>
        <w:t>Директору муниципального казенного учреждения «Ресурсно-ин</w:t>
      </w:r>
      <w:r>
        <w:rPr>
          <w:rFonts w:eastAsiaTheme="minorHAnsi" w:cstheme="minorBidi"/>
          <w:sz w:val="28"/>
          <w:szCs w:val="28"/>
        </w:rPr>
        <w:t xml:space="preserve">формационный центр» Вилючинского городского округа опубликовать настоящее постановление в «Вилючинской газете. Официальных известиях администрации Вилючинского городского округа ЗАТО г.Вилючинска камчатского края» и разместить на официальном сайте органов </w:t>
      </w:r>
      <w:r>
        <w:rPr>
          <w:rFonts w:eastAsiaTheme="minorHAnsi" w:cstheme="minorBidi"/>
          <w:sz w:val="28"/>
          <w:szCs w:val="28"/>
        </w:rPr>
        <w:t>местного самоуправления Вилючинского городского округа в информационно-телекоммуникационной сети «Интернет».</w:t>
      </w:r>
    </w:p>
    <w:p w14:paraId="48A5F09B" w14:textId="77777777" w:rsidR="00CF385F" w:rsidRDefault="00CF385F">
      <w:pPr>
        <w:pStyle w:val="afd"/>
        <w:ind w:firstLine="0"/>
        <w:jc w:val="both"/>
        <w:rPr>
          <w:szCs w:val="28"/>
        </w:rPr>
      </w:pPr>
    </w:p>
    <w:p w14:paraId="210C49EB" w14:textId="77777777" w:rsidR="00CF385F" w:rsidRDefault="00CF385F">
      <w:pPr>
        <w:pStyle w:val="afd"/>
        <w:ind w:firstLine="0"/>
        <w:jc w:val="both"/>
        <w:rPr>
          <w:szCs w:val="28"/>
        </w:rPr>
      </w:pPr>
    </w:p>
    <w:p w14:paraId="6F7C8D84" w14:textId="77777777" w:rsidR="00CF385F" w:rsidRDefault="00BF7253">
      <w:pPr>
        <w:tabs>
          <w:tab w:val="right" w:pos="9355"/>
        </w:tabs>
        <w:rPr>
          <w:b/>
          <w:bCs/>
          <w:sz w:val="28"/>
        </w:rPr>
      </w:pPr>
      <w:r>
        <w:rPr>
          <w:rFonts w:eastAsiaTheme="minorHAnsi" w:cstheme="minorBidi"/>
          <w:b/>
          <w:bCs/>
          <w:sz w:val="28"/>
        </w:rPr>
        <w:t>Глава Вилючинского</w:t>
      </w:r>
    </w:p>
    <w:p w14:paraId="184DF64B" w14:textId="77777777" w:rsidR="00CF385F" w:rsidRDefault="00BF7253">
      <w:pPr>
        <w:tabs>
          <w:tab w:val="right" w:pos="9355"/>
        </w:tabs>
        <w:rPr>
          <w:b/>
          <w:bCs/>
          <w:sz w:val="28"/>
        </w:rPr>
      </w:pPr>
      <w:r>
        <w:rPr>
          <w:rFonts w:eastAsiaTheme="minorHAnsi" w:cstheme="minorBidi"/>
          <w:b/>
          <w:bCs/>
          <w:sz w:val="28"/>
        </w:rPr>
        <w:t>городского округа                                                                                     С.И. Потапов</w:t>
      </w:r>
    </w:p>
    <w:p w14:paraId="01EE601C" w14:textId="77777777" w:rsidR="00CF385F" w:rsidRDefault="00CF385F">
      <w:pPr>
        <w:tabs>
          <w:tab w:val="right" w:pos="9355"/>
        </w:tabs>
        <w:rPr>
          <w:b/>
          <w:bCs/>
          <w:sz w:val="28"/>
        </w:rPr>
      </w:pPr>
    </w:p>
    <w:p w14:paraId="30E9C2E0" w14:textId="77777777" w:rsidR="00CF385F" w:rsidRDefault="00CF385F">
      <w:pPr>
        <w:tabs>
          <w:tab w:val="right" w:pos="9355"/>
        </w:tabs>
        <w:rPr>
          <w:b/>
          <w:bCs/>
          <w:sz w:val="28"/>
        </w:rPr>
      </w:pPr>
    </w:p>
    <w:p w14:paraId="12E5E7C4" w14:textId="77777777" w:rsidR="00CF385F" w:rsidRDefault="00CF385F">
      <w:pPr>
        <w:tabs>
          <w:tab w:val="right" w:pos="9355"/>
        </w:tabs>
        <w:rPr>
          <w:b/>
          <w:bCs/>
          <w:sz w:val="28"/>
        </w:rPr>
      </w:pPr>
    </w:p>
    <w:p w14:paraId="18F91343" w14:textId="77777777" w:rsidR="00CF385F" w:rsidRDefault="00CF385F">
      <w:pPr>
        <w:tabs>
          <w:tab w:val="right" w:pos="9355"/>
        </w:tabs>
        <w:rPr>
          <w:b/>
          <w:bCs/>
          <w:sz w:val="28"/>
        </w:rPr>
      </w:pPr>
    </w:p>
    <w:p w14:paraId="2664A8A4" w14:textId="77777777" w:rsidR="00CF385F" w:rsidRDefault="00CF385F">
      <w:pPr>
        <w:tabs>
          <w:tab w:val="right" w:pos="9355"/>
        </w:tabs>
        <w:rPr>
          <w:b/>
          <w:bCs/>
          <w:sz w:val="28"/>
        </w:rPr>
      </w:pPr>
    </w:p>
    <w:p w14:paraId="7EA65100" w14:textId="77777777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>Приложение № 1</w:t>
      </w:r>
    </w:p>
    <w:p w14:paraId="4D7E5A65" w14:textId="77777777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 xml:space="preserve">к постановлению администрации </w:t>
      </w:r>
    </w:p>
    <w:p w14:paraId="035EB607" w14:textId="77777777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 xml:space="preserve">Вилючинского городского округа </w:t>
      </w:r>
    </w:p>
    <w:p w14:paraId="6379DC25" w14:textId="566B497D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>от 22.09.2022 № 8</w:t>
      </w:r>
      <w:r w:rsidR="00AD23A3">
        <w:rPr>
          <w:rFonts w:eastAsiaTheme="minorHAnsi" w:cstheme="minorBidi"/>
          <w:bCs w:val="0"/>
          <w:smallCaps w:val="0"/>
          <w:szCs w:val="28"/>
        </w:rPr>
        <w:t>34</w:t>
      </w:r>
      <w:bookmarkStart w:id="0" w:name="_GoBack"/>
      <w:bookmarkEnd w:id="0"/>
    </w:p>
    <w:p w14:paraId="54FF5AB8" w14:textId="77777777" w:rsidR="00CF385F" w:rsidRDefault="00CF385F">
      <w:pPr>
        <w:pStyle w:val="ae"/>
        <w:jc w:val="right"/>
        <w:rPr>
          <w:bCs w:val="0"/>
          <w:smallCaps w:val="0"/>
          <w:szCs w:val="28"/>
        </w:rPr>
      </w:pPr>
    </w:p>
    <w:p w14:paraId="63483888" w14:textId="77777777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 xml:space="preserve">«Приложение № 3 </w:t>
      </w:r>
    </w:p>
    <w:p w14:paraId="64ADA4A0" w14:textId="77777777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 xml:space="preserve">к постановлению администрации </w:t>
      </w:r>
    </w:p>
    <w:p w14:paraId="74918B8D" w14:textId="77777777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 xml:space="preserve">Вилючинского городского округа </w:t>
      </w:r>
    </w:p>
    <w:p w14:paraId="0EA3A2FA" w14:textId="77777777" w:rsidR="00CF385F" w:rsidRDefault="00BF7253">
      <w:pPr>
        <w:pStyle w:val="ae"/>
        <w:jc w:val="right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>от 05.08.2015 № 1019»</w:t>
      </w:r>
    </w:p>
    <w:p w14:paraId="36B002F3" w14:textId="77777777" w:rsidR="00CF385F" w:rsidRDefault="00BF7253">
      <w:pPr>
        <w:pStyle w:val="ae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>Состав</w:t>
      </w:r>
    </w:p>
    <w:p w14:paraId="196DEB9D" w14:textId="77777777" w:rsidR="00CF385F" w:rsidRDefault="00BF7253">
      <w:pPr>
        <w:pStyle w:val="ae"/>
        <w:rPr>
          <w:bCs w:val="0"/>
          <w:smallCaps w:val="0"/>
          <w:szCs w:val="28"/>
        </w:rPr>
      </w:pPr>
      <w:r>
        <w:rPr>
          <w:rFonts w:eastAsiaTheme="minorHAnsi" w:cstheme="minorBidi"/>
          <w:bCs w:val="0"/>
          <w:smallCaps w:val="0"/>
          <w:szCs w:val="28"/>
        </w:rPr>
        <w:t>комиссии по формированию и подготовке резерва управленческих кадров администрации Вилючинского городского округа</w:t>
      </w:r>
    </w:p>
    <w:p w14:paraId="28F49684" w14:textId="77777777" w:rsidR="00CF385F" w:rsidRDefault="00BF7253">
      <w:pPr>
        <w:pStyle w:val="ae"/>
        <w:jc w:val="left"/>
        <w:rPr>
          <w:b/>
          <w:bCs w:val="0"/>
          <w:smallCaps w:val="0"/>
          <w:szCs w:val="28"/>
        </w:rPr>
      </w:pPr>
      <w:r>
        <w:rPr>
          <w:rFonts w:eastAsiaTheme="minorHAnsi" w:cstheme="minorBidi"/>
          <w:b/>
          <w:bCs w:val="0"/>
          <w:smallCaps w:val="0"/>
          <w:szCs w:val="28"/>
        </w:rPr>
        <w:t>Председатель комиссии:</w:t>
      </w: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5141"/>
        <w:gridCol w:w="5139"/>
      </w:tblGrid>
      <w:tr w:rsidR="00CF385F" w14:paraId="61EF0B0C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A3F0D6F" w14:textId="77777777" w:rsidR="00CF385F" w:rsidRDefault="00BF7253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Смирнова Галина Николаевна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F3401A" w14:textId="77777777" w:rsidR="00CF385F" w:rsidRDefault="00BF7253">
            <w:pPr>
              <w:pStyle w:val="ae"/>
              <w:widowControl w:val="0"/>
              <w:jc w:val="both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- заместитель главы администрации, начальник управления делами администрации Вилючинского городского округа.</w:t>
            </w:r>
          </w:p>
        </w:tc>
      </w:tr>
      <w:tr w:rsidR="00CF385F" w14:paraId="52416FDC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87B0E4" w14:textId="77777777" w:rsidR="00CF385F" w:rsidRDefault="00BF7253">
            <w:pPr>
              <w:pStyle w:val="ae"/>
              <w:widowControl w:val="0"/>
              <w:jc w:val="left"/>
              <w:rPr>
                <w:b/>
                <w:bCs w:val="0"/>
                <w:smallCaps w:val="0"/>
                <w:szCs w:val="28"/>
              </w:rPr>
            </w:pPr>
            <w:r>
              <w:rPr>
                <w:b/>
                <w:bCs w:val="0"/>
                <w:smallCaps w:val="0"/>
                <w:szCs w:val="28"/>
              </w:rPr>
              <w:t>Заместитель председателя комиссии: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99D307" w14:textId="77777777" w:rsidR="00CF385F" w:rsidRDefault="00CF385F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</w:p>
        </w:tc>
      </w:tr>
      <w:tr w:rsidR="00CF385F" w14:paraId="343C1EA0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6D2D3B" w14:textId="77777777" w:rsidR="00CF385F" w:rsidRDefault="00BF7253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Тесленко Юлия Сергеевна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E6CEFE5" w14:textId="77777777" w:rsidR="00CF385F" w:rsidRDefault="00BF7253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- начальник общего отдела управления делами администрации Вилючинского городского окр</w:t>
            </w:r>
            <w:r>
              <w:rPr>
                <w:bCs w:val="0"/>
                <w:smallCaps w:val="0"/>
                <w:szCs w:val="28"/>
              </w:rPr>
              <w:t>уга.</w:t>
            </w:r>
          </w:p>
        </w:tc>
      </w:tr>
      <w:tr w:rsidR="00CF385F" w14:paraId="71A08DBD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6FB27A" w14:textId="77777777" w:rsidR="00CF385F" w:rsidRDefault="00BF7253">
            <w:pPr>
              <w:pStyle w:val="ae"/>
              <w:widowControl w:val="0"/>
              <w:jc w:val="left"/>
              <w:rPr>
                <w:b/>
                <w:bCs w:val="0"/>
                <w:smallCaps w:val="0"/>
                <w:szCs w:val="28"/>
              </w:rPr>
            </w:pPr>
            <w:r>
              <w:rPr>
                <w:b/>
                <w:bCs w:val="0"/>
                <w:smallCaps w:val="0"/>
                <w:szCs w:val="28"/>
              </w:rPr>
              <w:t>Секретарь комиссии: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51E9756" w14:textId="77777777" w:rsidR="00CF385F" w:rsidRDefault="00CF385F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</w:p>
        </w:tc>
      </w:tr>
      <w:tr w:rsidR="00CF385F" w14:paraId="32864E2F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76A8CA6" w14:textId="77777777" w:rsidR="00CF385F" w:rsidRDefault="00BF7253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Рогачева Евгения Олеговна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A29DA4" w14:textId="77777777" w:rsidR="00CF385F" w:rsidRDefault="00BF7253">
            <w:pPr>
              <w:pStyle w:val="ae"/>
              <w:widowControl w:val="0"/>
              <w:jc w:val="both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- советник управления делами администрации Вилючинского городского округа;</w:t>
            </w:r>
          </w:p>
        </w:tc>
      </w:tr>
      <w:tr w:rsidR="00CF385F" w14:paraId="126DE6CF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5721DFD" w14:textId="77777777" w:rsidR="00CF385F" w:rsidRDefault="00BF7253">
            <w:pPr>
              <w:pStyle w:val="ae"/>
              <w:widowControl w:val="0"/>
              <w:jc w:val="left"/>
              <w:rPr>
                <w:b/>
                <w:bCs w:val="0"/>
                <w:smallCaps w:val="0"/>
                <w:szCs w:val="28"/>
              </w:rPr>
            </w:pPr>
            <w:r>
              <w:rPr>
                <w:b/>
                <w:bCs w:val="0"/>
                <w:smallCaps w:val="0"/>
                <w:szCs w:val="28"/>
              </w:rPr>
              <w:t>Члены комиссии: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5F56699" w14:textId="77777777" w:rsidR="00CF385F" w:rsidRDefault="00CF385F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</w:p>
        </w:tc>
      </w:tr>
      <w:tr w:rsidR="00CF385F" w14:paraId="62212D7A" w14:textId="77777777">
        <w:trPr>
          <w:trHeight w:val="1037"/>
        </w:trPr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D3C43E8" w14:textId="77777777" w:rsidR="00CF385F" w:rsidRDefault="00BF72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Батова Мария Евгеньевна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05D14E" w14:textId="77777777" w:rsidR="00CF385F" w:rsidRDefault="00BF72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Вилючинского городского округа;</w:t>
            </w:r>
          </w:p>
          <w:p w14:paraId="763B75C0" w14:textId="77777777" w:rsidR="00CF385F" w:rsidRDefault="00CF385F">
            <w:pPr>
              <w:widowControl w:val="0"/>
              <w:rPr>
                <w:sz w:val="28"/>
                <w:szCs w:val="28"/>
              </w:rPr>
            </w:pPr>
          </w:p>
        </w:tc>
      </w:tr>
      <w:tr w:rsidR="00CF385F" w14:paraId="384A2351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DA7C5C" w14:textId="77777777" w:rsidR="00CF385F" w:rsidRDefault="00BF72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Буркацкая Полина Юрьевна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E1A380" w14:textId="77777777" w:rsidR="00CF385F" w:rsidRDefault="00BF72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правового обеспечения и контроля администрации Вилючинского городского округа;</w:t>
            </w:r>
          </w:p>
        </w:tc>
      </w:tr>
      <w:tr w:rsidR="00CF385F" w14:paraId="68544476" w14:textId="77777777">
        <w:trPr>
          <w:trHeight w:val="1334"/>
        </w:trPr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39AEA6" w14:textId="77777777" w:rsidR="00CF385F" w:rsidRDefault="00BF72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Мария Валентиновна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EDD013" w14:textId="77777777" w:rsidR="00CF385F" w:rsidRDefault="00BF72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CF385F" w14:paraId="532C974D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D361BA" w14:textId="77777777" w:rsidR="00CF385F" w:rsidRDefault="00BF7253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Левенец Ольга Юрьевна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58BD8A" w14:textId="77777777" w:rsidR="00CF385F" w:rsidRDefault="00BF7253">
            <w:pPr>
              <w:pStyle w:val="ae"/>
              <w:widowControl w:val="0"/>
              <w:jc w:val="both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- начальник отдела образования администрации Вилючинского городского округа;</w:t>
            </w:r>
          </w:p>
          <w:p w14:paraId="6A6C2DF9" w14:textId="77777777" w:rsidR="00CF385F" w:rsidRDefault="00CF385F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</w:p>
        </w:tc>
      </w:tr>
      <w:tr w:rsidR="00CF385F" w14:paraId="74DAD238" w14:textId="77777777">
        <w:tc>
          <w:tcPr>
            <w:tcW w:w="51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B549C0" w14:textId="77777777" w:rsidR="00CF385F" w:rsidRDefault="00BF7253">
            <w:pPr>
              <w:pStyle w:val="ae"/>
              <w:widowControl w:val="0"/>
              <w:jc w:val="left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Родина Элла Валериевна</w:t>
            </w:r>
          </w:p>
        </w:tc>
        <w:tc>
          <w:tcPr>
            <w:tcW w:w="5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DB305A" w14:textId="77777777" w:rsidR="00CF385F" w:rsidRDefault="00BF7253">
            <w:pPr>
              <w:pStyle w:val="ae"/>
              <w:widowControl w:val="0"/>
              <w:jc w:val="both"/>
              <w:rPr>
                <w:bCs w:val="0"/>
                <w:smallCaps w:val="0"/>
                <w:szCs w:val="28"/>
              </w:rPr>
            </w:pPr>
            <w:r>
              <w:rPr>
                <w:bCs w:val="0"/>
                <w:smallCaps w:val="0"/>
                <w:szCs w:val="28"/>
              </w:rPr>
              <w:t>- заместитель главы администрации, начальник финансового управления  администрации Вилючинского городского округа.</w:t>
            </w:r>
          </w:p>
        </w:tc>
      </w:tr>
    </w:tbl>
    <w:p w14:paraId="09BFB358" w14:textId="77777777" w:rsidR="00CF385F" w:rsidRDefault="00CF385F">
      <w:pPr>
        <w:pStyle w:val="ae"/>
        <w:jc w:val="right"/>
        <w:rPr>
          <w:bCs w:val="0"/>
          <w:smallCaps w:val="0"/>
          <w:sz w:val="22"/>
          <w:szCs w:val="28"/>
        </w:rPr>
      </w:pPr>
    </w:p>
    <w:sectPr w:rsidR="00CF385F">
      <w:pgSz w:w="11906" w:h="16838"/>
      <w:pgMar w:top="567" w:right="567" w:bottom="993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3D41" w14:textId="77777777" w:rsidR="00BF7253" w:rsidRDefault="00BF7253">
      <w:r>
        <w:separator/>
      </w:r>
    </w:p>
  </w:endnote>
  <w:endnote w:type="continuationSeparator" w:id="0">
    <w:p w14:paraId="230577A0" w14:textId="77777777" w:rsidR="00BF7253" w:rsidRDefault="00BF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4EEA" w14:textId="77777777" w:rsidR="00BF7253" w:rsidRDefault="00BF7253">
      <w:r>
        <w:separator/>
      </w:r>
    </w:p>
  </w:footnote>
  <w:footnote w:type="continuationSeparator" w:id="0">
    <w:p w14:paraId="0C2BF1AA" w14:textId="77777777" w:rsidR="00BF7253" w:rsidRDefault="00BF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6439"/>
    <w:multiLevelType w:val="multilevel"/>
    <w:tmpl w:val="AE00AC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5B052B23"/>
    <w:multiLevelType w:val="hybridMultilevel"/>
    <w:tmpl w:val="176CEEB8"/>
    <w:lvl w:ilvl="0" w:tplc="BB0065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08281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62E7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B4E4D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FA77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F8833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FCE9F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92040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2763D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451481"/>
    <w:multiLevelType w:val="multilevel"/>
    <w:tmpl w:val="06AE965C"/>
    <w:lvl w:ilvl="0">
      <w:start w:val="1"/>
      <w:numFmt w:val="decimal"/>
      <w:lvlText w:val="%1"/>
      <w:lvlJc w:val="left"/>
      <w:pPr>
        <w:tabs>
          <w:tab w:val="num" w:pos="0"/>
        </w:tabs>
        <w:ind w:left="1260" w:hanging="12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69" w:hanging="12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8" w:hanging="12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87" w:hanging="12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096" w:hanging="12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5F"/>
    <w:rsid w:val="00AD23A3"/>
    <w:rsid w:val="00BF7253"/>
    <w:rsid w:val="00C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0DA3"/>
  <w15:docId w15:val="{051998DF-CC9A-43CB-B99F-89FF686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1">
    <w:name w:val="Заголовок 1 Знак"/>
    <w:basedOn w:val="a0"/>
    <w:qFormat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basedOn w:val="a0"/>
    <w:qFormat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qFormat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d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-2"/>
      <w:sz w:val="16"/>
      <w:szCs w:val="16"/>
      <w:u w:val="none"/>
      <w:shd w:val="clear" w:color="auto" w:fill="FFFFFF"/>
      <w:lang w:val="ru-RU"/>
    </w:rPr>
  </w:style>
  <w:style w:type="paragraph" w:styleId="ae">
    <w:name w:val="Title"/>
    <w:basedOn w:val="a"/>
    <w:next w:val="af"/>
    <w:qFormat/>
    <w:pPr>
      <w:jc w:val="center"/>
    </w:pPr>
    <w:rPr>
      <w:bCs/>
      <w:smallCaps/>
      <w:sz w:val="28"/>
      <w:szCs w:val="20"/>
    </w:rPr>
  </w:style>
  <w:style w:type="paragraph" w:styleId="af">
    <w:name w:val="Body Text"/>
    <w:basedOn w:val="a"/>
    <w:uiPriority w:val="99"/>
    <w:semiHidden/>
    <w:unhideWhenUsed/>
    <w:pPr>
      <w:spacing w:after="120"/>
    </w:pPr>
  </w:style>
  <w:style w:type="paragraph" w:styleId="af0">
    <w:name w:val="List"/>
    <w:basedOn w:val="af"/>
    <w:rPr>
      <w:rFonts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f2">
    <w:name w:val="index heading"/>
    <w:basedOn w:val="ae"/>
  </w:style>
  <w:style w:type="paragraph" w:styleId="af3">
    <w:name w:val="No Spacing"/>
    <w:uiPriority w:val="1"/>
    <w:qFormat/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8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uiPriority w:val="99"/>
    <w:unhideWhenUsed/>
    <w:qFormat/>
  </w:style>
  <w:style w:type="paragraph" w:styleId="afd">
    <w:name w:val="Body Text Indent"/>
    <w:basedOn w:val="a"/>
    <w:pPr>
      <w:ind w:firstLine="900"/>
    </w:pPr>
    <w:rPr>
      <w:sz w:val="28"/>
    </w:rPr>
  </w:style>
  <w:style w:type="paragraph" w:customStyle="1" w:styleId="afe">
    <w:name w:val="распоряжение"/>
    <w:basedOn w:val="a"/>
    <w:qFormat/>
    <w:pPr>
      <w:jc w:val="center"/>
    </w:pPr>
    <w:rPr>
      <w:sz w:val="20"/>
      <w:szCs w:val="20"/>
    </w:rPr>
  </w:style>
  <w:style w:type="paragraph" w:styleId="aff">
    <w:name w:val="Normal (Web)"/>
    <w:basedOn w:val="a"/>
    <w:qFormat/>
  </w:style>
  <w:style w:type="paragraph" w:styleId="aff0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32">
    <w:name w:val="Основной текст3"/>
    <w:basedOn w:val="a"/>
    <w:qFormat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spacing w:val="2"/>
      <w:sz w:val="21"/>
      <w:szCs w:val="21"/>
      <w:lang w:eastAsia="en-US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+ Первая строка:  1"/>
    <w:basedOn w:val="a"/>
    <w:qFormat/>
    <w:pPr>
      <w:widowControl w:val="0"/>
      <w:ind w:firstLine="709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qFormat/>
    <w:pPr>
      <w:widowControl w:val="0"/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E2C2054-4442-467C-9D86-7B878B7D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21</cp:revision>
  <dcterms:created xsi:type="dcterms:W3CDTF">2021-09-28T23:19:00Z</dcterms:created>
  <dcterms:modified xsi:type="dcterms:W3CDTF">2022-10-16T23:50:00Z</dcterms:modified>
  <dc:language>ru-RU</dc:language>
</cp:coreProperties>
</file>