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54" w:rsidRPr="00480F28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Администрация </w:t>
      </w:r>
      <w:proofErr w:type="spellStart"/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Вилючинского</w:t>
      </w:r>
      <w:proofErr w:type="spellEnd"/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городского округа</w:t>
      </w:r>
    </w:p>
    <w:p w:rsidR="00CB2D54" w:rsidRPr="00480F28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CB2D54" w:rsidRPr="00480F28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CB2D54" w:rsidRPr="00480F28" w:rsidRDefault="00CB2D54" w:rsidP="00CB2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CB2D54" w:rsidRPr="00480F28" w:rsidRDefault="00CB2D54" w:rsidP="00CB2D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CB2D54" w:rsidRPr="00480F28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D54" w:rsidRPr="00480F28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1E92" w:rsidRPr="007E1E92" w:rsidRDefault="007E1E92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19.10.2021</w:t>
      </w:r>
      <w:r w:rsidR="00CB2D54" w:rsidRPr="0048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1024</w:t>
      </w:r>
      <w:bookmarkStart w:id="0" w:name="_GoBack"/>
      <w:bookmarkEnd w:id="0"/>
    </w:p>
    <w:p w:rsidR="00CB2D54" w:rsidRPr="00480F28" w:rsidRDefault="00CB2D54" w:rsidP="00CB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2D54" w:rsidRPr="00480F28" w:rsidRDefault="00CB2D54" w:rsidP="00CB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F2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0E710A" w:rsidRDefault="000E710A" w:rsidP="000E710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0A" w:rsidRDefault="000E710A" w:rsidP="000E710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инвентаризации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10A" w:rsidRPr="000E710A" w:rsidRDefault="000E710A" w:rsidP="000E710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технического обследования </w:t>
      </w:r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</w:p>
    <w:p w:rsidR="000E710A" w:rsidRPr="000E710A" w:rsidRDefault="000E710A" w:rsidP="000E710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сооружений систем водоснабжения </w:t>
      </w:r>
    </w:p>
    <w:p w:rsidR="000E710A" w:rsidRPr="000E710A" w:rsidRDefault="000E710A" w:rsidP="000E710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водоотведения на территории </w:t>
      </w:r>
    </w:p>
    <w:p w:rsidR="00CB2D54" w:rsidRPr="000E710A" w:rsidRDefault="000E710A" w:rsidP="000E710A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0E710A" w:rsidRPr="000E710A" w:rsidRDefault="000E710A" w:rsidP="00CB2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2D54" w:rsidRPr="000E710A" w:rsidRDefault="00CB2D54" w:rsidP="000E710A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E7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</w:t>
      </w:r>
      <w:hyperlink r:id="rId8" w:history="1">
        <w:r w:rsidR="000E710A" w:rsidRPr="000E710A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="000E710A" w:rsidRPr="000E7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07 декабря 2011 года № 416-ФЗ «О водоснабжении и водоотведении», </w:t>
      </w:r>
      <w:r w:rsidRPr="000E7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hyperlink r:id="rId9" w:history="1">
        <w:r w:rsidR="000E710A" w:rsidRP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Правила</w:t>
        </w:r>
        <w:r w:rsid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ми</w:t>
        </w:r>
        <w:r w:rsidR="000E710A" w:rsidRP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технической эксплуатации систем и сооружений коммунального водоснабжения и канализации МДК 3-02.2001</w:t>
        </w:r>
        <w:r w:rsid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, утвержденными</w:t>
        </w:r>
        <w:r w:rsidR="000E710A" w:rsidRP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приказом Госстроя Р</w:t>
        </w:r>
        <w:r w:rsid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оссийской </w:t>
        </w:r>
        <w:r w:rsidR="000E710A" w:rsidRP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Ф</w:t>
        </w:r>
        <w:r w:rsid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едерации от 30 декабря 1999 года №</w:t>
        </w:r>
        <w:r w:rsidR="000E710A" w:rsidRP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168</w:t>
        </w:r>
        <w:r w:rsidR="000E710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, </w:t>
        </w:r>
      </w:hyperlink>
      <w:r w:rsidR="000E710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0E710A" w:rsidRPr="000E710A">
        <w:rPr>
          <w:rFonts w:ascii="Times New Roman" w:hAnsi="Times New Roman" w:cs="Times New Roman"/>
          <w:b w:val="0"/>
          <w:sz w:val="28"/>
          <w:szCs w:val="28"/>
        </w:rPr>
        <w:t xml:space="preserve">в целях повышения эффективности, надежности и качества работы систем и сооружений коммунального водоснабжения и канализации, улучшения организации управления и эксплуатации этих систем, обеспечения </w:t>
      </w:r>
      <w:proofErr w:type="spellStart"/>
      <w:r w:rsidR="000E710A" w:rsidRPr="000E710A">
        <w:rPr>
          <w:rFonts w:ascii="Times New Roman" w:hAnsi="Times New Roman" w:cs="Times New Roman"/>
          <w:b w:val="0"/>
          <w:sz w:val="28"/>
          <w:szCs w:val="28"/>
        </w:rPr>
        <w:t>энергоресурсосбережения</w:t>
      </w:r>
      <w:proofErr w:type="spellEnd"/>
      <w:r w:rsidRPr="000E71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2D54" w:rsidRPr="00480F28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CB2D54" w:rsidRPr="00480F28" w:rsidRDefault="00CB2D54" w:rsidP="00CB2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CB2D54" w:rsidRDefault="00CB2D54" w:rsidP="00CB2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0A" w:rsidRPr="000E710A" w:rsidRDefault="000E710A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Произвести инвентаризацию и техническое 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и сооружений систем водоснабжения и водоотведения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ВГО «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отделом по управлению муниципальным имуществом 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 отделом по управлению городским хозяйством 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 также по согласованию совместно с представителями организаций, осуществляющих управление многоквартирными домами, собственниками помещений в многоквартирных домах, выбравшим непосредственный способ управления, представителями предприятий и организаций, провести комиссионное техническое обследование и инвентаризацию сетей и сооружений систем водоснабжения и водоотведения, непосредственно эксплуатируемых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ВГО «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приема, транспортировки и очистки сточных вод, а также добычи, водоподготовки, транспортировки и подачи питьевой или технической воды абонентам.</w:t>
      </w:r>
    </w:p>
    <w:p w:rsid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управлению муниципальным имуществом 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совместно с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ВГО «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инвентаризации сетей и сооружений систем водоснабжения и водоотведения обеспечить их учет и при необходимости обеспечить регистрацию права оперативного управления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ВГО «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водоканал»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сети и сооружения.</w:t>
      </w:r>
      <w:bookmarkStart w:id="1" w:name="sub_3"/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ВГО «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 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bookmarkEnd w:id="1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управлению городским хозяйством 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 п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роводить систематическую работу по выявлению и инвентаризации бесхозяйных объектов централизованных систем водоснабжения и (или) водоотведения на территории, в соответствии с Положением о порядке передачи в эксплуатацию бесхозяйных объектов водоснабжения, водоотведения, в том числе водопроводных и канализационных сетей, и бесхозяйных тепловых сетей, утвержденным постановлением 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12.11.2020 № 992 .</w:t>
      </w:r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 с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перечень бесхозяйных объектов водоснабжения и водоотведения, на которые необходимо оформить право собственности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и предоставить данный перечень в отдел по управлению муниципальным имуществом 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bookmarkEnd w:id="2"/>
    <w:p w:rsidR="000E710A" w:rsidRPr="000E710A" w:rsidRDefault="00F21C1B" w:rsidP="00F21C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управлению муниципальным имуществом</w:t>
      </w:r>
      <w:r w:rsid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bookmarkStart w:id="3" w:name="sub_4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действующим законодательством провести мероприятия по постановке на учет в органе, осуществляющем государственную регистрацию прав на недвижимое имущество и сделок с ним, бесхозяйных объектов инженерной инфраструктуры.</w:t>
      </w:r>
      <w:bookmarkStart w:id="4" w:name="sub_42"/>
      <w:bookmarkEnd w:id="3"/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6" w:name="sub_6"/>
      <w:bookmarkEnd w:id="5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организациям, осуществляющим управление многоквартирными домами на территории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провести работу с собственниками помещений в многоквартирных домах с целью решения вопроса по заключению договоров на обслуживание сетей, сооружений и вводных участков инженерных сетей водоснабжения и водоотведения, отходящих от многоквартирных домов, входящих в состав общедомового имущества многоквартирных домов, с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ВГО «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водоканал»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собственникам предприятий и организаций, собственникам помещений в многоквартирных домах, выбравшим непосредственный способ управления, собственникам жилых домов, имеющим в собственности сети, сооружения систем водоснабжения и водоотведения, провести работу по заключению договоров на обслуживание данных сетей, сооружений и вводных участков инженерных сетей водоснабжения и водоотведения, с организацией, осуществляющей водоснабжение и (или) водоотведение.</w:t>
      </w:r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проведенной инвентаризации и технического обследования </w:t>
      </w:r>
      <w:r w:rsid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городским хозяйством администрации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совместно с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МКП ВГО «</w:t>
      </w:r>
      <w:proofErr w:type="spellStart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3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водоканал»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разработку схемы водоснабжения и водоотведения </w:t>
      </w:r>
      <w:proofErr w:type="spellStart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срок до </w:t>
      </w:r>
      <w:r w:rsidR="003F2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ноября 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года.</w:t>
      </w:r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9"/>
      <w:r w:rsid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учреждения «Ресурсно-информационный центр» О.Ю. Трофимовой </w:t>
      </w:r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</w:t>
      </w:r>
      <w:proofErr w:type="spellStart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Вилючинской</w:t>
      </w:r>
      <w:proofErr w:type="spellEnd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газете. Официальных известиях администрации </w:t>
      </w:r>
      <w:proofErr w:type="spellStart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proofErr w:type="gramStart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ЗАТО</w:t>
      </w:r>
      <w:proofErr w:type="gramEnd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Вилючинска Камчатского края» и разместить на официальном сайте органов местного самоуправления </w:t>
      </w:r>
      <w:proofErr w:type="spellStart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="000E710A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0E710A" w:rsidRPr="000E710A" w:rsidRDefault="00F21C1B" w:rsidP="000E71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bookmarkStart w:id="10" w:name="sub_11"/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 w:rsid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10A" w:rsidRP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Васькина, заместителя главы администрации Л.А. Тяпкину.</w:t>
      </w:r>
    </w:p>
    <w:bookmarkEnd w:id="10"/>
    <w:p w:rsidR="000E710A" w:rsidRPr="00480F28" w:rsidRDefault="000E710A" w:rsidP="000E7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54" w:rsidRPr="00480F28" w:rsidRDefault="000E710A" w:rsidP="000E71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Вилючинского</w:t>
      </w:r>
      <w:proofErr w:type="spellEnd"/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городского округа                              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              </w:t>
      </w:r>
      <w:r w:rsidR="000E710A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С.И. Потапов</w:t>
      </w: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0E710A" w:rsidRPr="00480F28" w:rsidRDefault="000E710A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0A" w:rsidRPr="00480F28" w:rsidRDefault="000E710A" w:rsidP="000E710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0E710A" w:rsidRPr="00480F28" w:rsidRDefault="000E710A" w:rsidP="000E710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Васькин</w:t>
      </w:r>
    </w:p>
    <w:p w:rsidR="000E710A" w:rsidRPr="00480F28" w:rsidRDefault="000E710A" w:rsidP="000E710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 2021</w:t>
      </w: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Л.А. Тяпкина       </w:t>
      </w: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 2021</w:t>
      </w: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1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 и контроля</w:t>
      </w: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Вилючинского</w:t>
      </w:r>
      <w:proofErr w:type="spellEnd"/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</w:t>
      </w:r>
      <w:proofErr w:type="spellEnd"/>
    </w:p>
    <w:p w:rsidR="00CB2D54" w:rsidRPr="00480F28" w:rsidRDefault="00CB2D54" w:rsidP="00CB2D54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«___»__________2021</w:t>
      </w: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B2D54" w:rsidRPr="00480F28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11" w:name="sub_1000"/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B2D54" w:rsidRDefault="00CB2D54" w:rsidP="00CB2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bookmarkEnd w:id="11"/>
    <w:p w:rsidR="00CB2D54" w:rsidRDefault="00CB2D54" w:rsidP="00A60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sectPr w:rsidR="00CB2D54" w:rsidSect="00FC38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E1E92">
      <w:pPr>
        <w:spacing w:after="0" w:line="240" w:lineRule="auto"/>
      </w:pPr>
      <w:r>
        <w:separator/>
      </w:r>
    </w:p>
  </w:endnote>
  <w:endnote w:type="continuationSeparator" w:id="0">
    <w:p w:rsidR="00000000" w:rsidRDefault="007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0A" w:rsidRDefault="007E1E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0A" w:rsidRDefault="007E1E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0A" w:rsidRDefault="007E1E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E1E92">
      <w:pPr>
        <w:spacing w:after="0" w:line="240" w:lineRule="auto"/>
      </w:pPr>
      <w:r>
        <w:separator/>
      </w:r>
    </w:p>
  </w:footnote>
  <w:footnote w:type="continuationSeparator" w:id="0">
    <w:p w:rsidR="00000000" w:rsidRDefault="007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0A" w:rsidRDefault="007E1E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0A" w:rsidRPr="003C5F40" w:rsidRDefault="007E1E92" w:rsidP="003C5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40A" w:rsidRDefault="007E1E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8135C"/>
    <w:multiLevelType w:val="hybridMultilevel"/>
    <w:tmpl w:val="4196A524"/>
    <w:lvl w:ilvl="0" w:tplc="781A1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D54"/>
    <w:rsid w:val="000E710A"/>
    <w:rsid w:val="002B2504"/>
    <w:rsid w:val="003A1344"/>
    <w:rsid w:val="003D06C8"/>
    <w:rsid w:val="003F2446"/>
    <w:rsid w:val="007E1E92"/>
    <w:rsid w:val="00A6033E"/>
    <w:rsid w:val="00C823B0"/>
    <w:rsid w:val="00CB2D54"/>
    <w:rsid w:val="00F2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D7655"/>
  <w15:docId w15:val="{585165AC-2D2F-4DFC-9271-CE31BDFA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10A"/>
  </w:style>
  <w:style w:type="paragraph" w:styleId="1">
    <w:name w:val="heading 1"/>
    <w:basedOn w:val="a"/>
    <w:next w:val="a"/>
    <w:link w:val="10"/>
    <w:uiPriority w:val="99"/>
    <w:qFormat/>
    <w:rsid w:val="000E71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D54"/>
  </w:style>
  <w:style w:type="paragraph" w:styleId="a5">
    <w:name w:val="footer"/>
    <w:basedOn w:val="a"/>
    <w:link w:val="a6"/>
    <w:uiPriority w:val="99"/>
    <w:semiHidden/>
    <w:unhideWhenUsed/>
    <w:rsid w:val="00CB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2D54"/>
  </w:style>
  <w:style w:type="paragraph" w:styleId="a7">
    <w:name w:val="List Paragraph"/>
    <w:basedOn w:val="a"/>
    <w:uiPriority w:val="34"/>
    <w:qFormat/>
    <w:rsid w:val="00CB2D54"/>
    <w:pPr>
      <w:ind w:left="720"/>
      <w:contextualSpacing/>
    </w:pPr>
  </w:style>
  <w:style w:type="table" w:styleId="a8">
    <w:name w:val="Table Grid"/>
    <w:basedOn w:val="a1"/>
    <w:uiPriority w:val="59"/>
    <w:rsid w:val="00CB2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E710A"/>
    <w:pPr>
      <w:spacing w:after="0" w:line="240" w:lineRule="auto"/>
    </w:pPr>
  </w:style>
  <w:style w:type="character" w:customStyle="1" w:styleId="aa">
    <w:name w:val="Гипертекстовая ссылка"/>
    <w:basedOn w:val="a0"/>
    <w:uiPriority w:val="99"/>
    <w:rsid w:val="000E710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E71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103066/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27805/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47B6-5B5C-49CB-BD1C-472F2DAD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Константин</cp:lastModifiedBy>
  <cp:revision>3</cp:revision>
  <cp:lastPrinted>2021-10-19T23:51:00Z</cp:lastPrinted>
  <dcterms:created xsi:type="dcterms:W3CDTF">2021-10-22T00:54:00Z</dcterms:created>
  <dcterms:modified xsi:type="dcterms:W3CDTF">2021-10-22T04:05:00Z</dcterms:modified>
</cp:coreProperties>
</file>