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D6279" w:rsidRPr="004410DA" w:rsidRDefault="004410DA" w:rsidP="001D6279">
      <w:pPr>
        <w:rPr>
          <w:sz w:val="28"/>
          <w:szCs w:val="28"/>
          <w:u w:val="single"/>
        </w:rPr>
      </w:pPr>
      <w:r w:rsidRPr="004410DA">
        <w:rPr>
          <w:color w:val="1F1F1F"/>
          <w:sz w:val="32"/>
          <w:szCs w:val="32"/>
          <w:u w:val="single"/>
        </w:rPr>
        <w:t>10.08.2020</w:t>
      </w:r>
      <w:r>
        <w:rPr>
          <w:color w:val="1F1F1F"/>
        </w:rPr>
        <w:t xml:space="preserve"> </w:t>
      </w:r>
      <w:r w:rsidR="001D6279" w:rsidRPr="002B1587">
        <w:rPr>
          <w:sz w:val="28"/>
          <w:szCs w:val="28"/>
        </w:rPr>
        <w:t xml:space="preserve">                                                                                           № </w:t>
      </w:r>
      <w:r w:rsidR="004214E1" w:rsidRPr="002B1587">
        <w:rPr>
          <w:sz w:val="28"/>
          <w:szCs w:val="28"/>
        </w:rPr>
        <w:t xml:space="preserve"> </w:t>
      </w:r>
      <w:r w:rsidRPr="004410DA">
        <w:rPr>
          <w:sz w:val="28"/>
          <w:szCs w:val="28"/>
          <w:u w:val="single"/>
        </w:rPr>
        <w:t>654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D84817" w:rsidRDefault="00D84817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О внесении изменений в постановление</w:t>
      </w:r>
    </w:p>
    <w:p w:rsidR="002B1587" w:rsidRDefault="00D84817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администрации Вилючинского городского </w:t>
      </w:r>
    </w:p>
    <w:p w:rsidR="00884329" w:rsidRPr="002B1587" w:rsidRDefault="00D84817" w:rsidP="002B1587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округа</w:t>
      </w:r>
      <w:r w:rsidR="002B1587">
        <w:rPr>
          <w:color w:val="000000"/>
        </w:rPr>
        <w:t xml:space="preserve"> </w:t>
      </w:r>
      <w:r>
        <w:rPr>
          <w:color w:val="000000"/>
        </w:rPr>
        <w:t xml:space="preserve">от 06.08.2020 № 630 </w:t>
      </w:r>
    </w:p>
    <w:p w:rsidR="0016228E" w:rsidRDefault="0016228E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884329" w:rsidRDefault="00884329" w:rsidP="00884329">
      <w:pPr>
        <w:pStyle w:val="ab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Камчатского края от 27.06.2012 № 77 «О выборах Губернатора Камчатского края», Законом Камчатского края от 19.12.2011 № 740 «О выборах депутатов представительных органов муниципальных образований в Камчатском крае», в связи с проведением </w:t>
      </w:r>
      <w:r>
        <w:rPr>
          <w:rFonts w:eastAsiaTheme="minorEastAsia"/>
          <w:sz w:val="28"/>
          <w:szCs w:val="28"/>
        </w:rPr>
        <w:t xml:space="preserve">13 сентября 2020 года на территории Вилючинского городского округа </w:t>
      </w:r>
      <w:r>
        <w:rPr>
          <w:sz w:val="28"/>
          <w:szCs w:val="28"/>
        </w:rPr>
        <w:t>досрочных выборов Губернатора Камчатского края,  выборов депутатов Думы Вилючинского городского округа по одномандатным избирательным округам №№ 1-15</w:t>
      </w:r>
    </w:p>
    <w:p w:rsidR="001D6279" w:rsidRDefault="001D6279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</w:p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D84817" w:rsidRDefault="001D6279" w:rsidP="002B1587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color w:val="000000"/>
        </w:rPr>
      </w:pPr>
      <w:r>
        <w:rPr>
          <w:color w:val="000000"/>
        </w:rPr>
        <w:t xml:space="preserve">1. </w:t>
      </w:r>
      <w:r w:rsidR="00D84817">
        <w:rPr>
          <w:color w:val="000000"/>
        </w:rPr>
        <w:t>Внести изменения в постановление администрации Вилючинского городского округа от 06.08.2020 № 630 «Об определении специальных мест</w:t>
      </w:r>
    </w:p>
    <w:p w:rsidR="001D6279" w:rsidRPr="00D84817" w:rsidRDefault="00D84817" w:rsidP="002B1587">
      <w:pPr>
        <w:pStyle w:val="10"/>
        <w:shd w:val="clear" w:color="auto" w:fill="auto"/>
        <w:spacing w:before="0" w:after="0" w:line="240" w:lineRule="auto"/>
        <w:ind w:left="40" w:right="79"/>
        <w:jc w:val="both"/>
        <w:rPr>
          <w:color w:val="000000"/>
        </w:rPr>
      </w:pPr>
      <w:r>
        <w:rPr>
          <w:color w:val="000000"/>
        </w:rPr>
        <w:t xml:space="preserve">для размещения печатных агитационных материалов на территории каждого избирательного участка Вилючинского городского округа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выборам </w:t>
      </w:r>
      <w:r>
        <w:rPr>
          <w:rFonts w:eastAsiaTheme="minorEastAsia"/>
          <w:sz w:val="28"/>
          <w:szCs w:val="28"/>
        </w:rPr>
        <w:t>13 сентября 2020 года»</w:t>
      </w:r>
      <w:r w:rsidR="002B1587">
        <w:rPr>
          <w:rFonts w:eastAsiaTheme="minorEastAsia"/>
          <w:sz w:val="28"/>
          <w:szCs w:val="28"/>
        </w:rPr>
        <w:t xml:space="preserve">, изложив приложение к постановлению в редакции  </w:t>
      </w:r>
      <w:r>
        <w:rPr>
          <w:rFonts w:eastAsiaTheme="minorEastAsia"/>
          <w:sz w:val="28"/>
          <w:szCs w:val="28"/>
        </w:rPr>
        <w:t xml:space="preserve"> </w:t>
      </w:r>
      <w:r w:rsidR="00884329">
        <w:rPr>
          <w:color w:val="000000"/>
          <w:sz w:val="28"/>
          <w:szCs w:val="28"/>
        </w:rPr>
        <w:t>согласно приложению к настоящему постановлению</w:t>
      </w:r>
      <w:r w:rsidR="00BB5CBA">
        <w:rPr>
          <w:color w:val="000000"/>
        </w:rPr>
        <w:t>.</w:t>
      </w:r>
    </w:p>
    <w:p w:rsidR="00884329" w:rsidRPr="00884329" w:rsidRDefault="001F733F" w:rsidP="00884329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color w:val="000000"/>
        </w:rPr>
      </w:pPr>
      <w:r>
        <w:rPr>
          <w:color w:val="000000"/>
        </w:rPr>
        <w:t>2</w:t>
      </w:r>
      <w:r w:rsidR="00884329">
        <w:rPr>
          <w:color w:val="000000"/>
        </w:rPr>
        <w:t xml:space="preserve">. </w:t>
      </w:r>
      <w:r w:rsidR="00884329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распоряжение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D6279" w:rsidRDefault="001F733F" w:rsidP="001D6279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6279">
        <w:rPr>
          <w:color w:val="000000"/>
          <w:sz w:val="28"/>
          <w:szCs w:val="28"/>
        </w:rPr>
        <w:t xml:space="preserve">. </w:t>
      </w:r>
      <w:r w:rsidR="001D627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1587" w:rsidRDefault="002B1587" w:rsidP="001D6279">
      <w:pPr>
        <w:widowControl w:val="0"/>
        <w:ind w:right="-5"/>
        <w:rPr>
          <w:b/>
          <w:sz w:val="28"/>
          <w:szCs w:val="28"/>
        </w:rPr>
      </w:pPr>
    </w:p>
    <w:p w:rsidR="001D6279" w:rsidRDefault="001D6279" w:rsidP="001D6279">
      <w:pPr>
        <w:widowControl w:val="0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D6279" w:rsidRDefault="001D6279" w:rsidP="001D6279">
      <w:pPr>
        <w:widowControl w:val="0"/>
        <w:ind w:right="-5"/>
        <w:rPr>
          <w:b/>
          <w:sz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r>
        <w:rPr>
          <w:b/>
          <w:color w:val="000000"/>
          <w:sz w:val="28"/>
          <w:szCs w:val="28"/>
        </w:rPr>
        <w:t>Г.Н. Смирнова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DC7" w:rsidTr="00002DC7"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  <w:p w:rsidR="00F82657" w:rsidRDefault="00F8265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2B1587" w:rsidRDefault="002B1587" w:rsidP="002B1587">
            <w:pPr>
              <w:widowControl w:val="0"/>
              <w:ind w:right="-5"/>
              <w:rPr>
                <w:sz w:val="28"/>
              </w:rPr>
            </w:pPr>
          </w:p>
          <w:p w:rsidR="002B1587" w:rsidRDefault="002B1587" w:rsidP="002B1587">
            <w:pPr>
              <w:widowControl w:val="0"/>
              <w:ind w:right="-5"/>
              <w:rPr>
                <w:sz w:val="28"/>
              </w:rPr>
            </w:pPr>
          </w:p>
          <w:p w:rsidR="002B1587" w:rsidRDefault="002B1587" w:rsidP="002B1587">
            <w:pPr>
              <w:widowControl w:val="0"/>
              <w:ind w:right="-5"/>
              <w:rPr>
                <w:sz w:val="28"/>
              </w:rPr>
            </w:pPr>
          </w:p>
          <w:p w:rsidR="002B1587" w:rsidRDefault="002B1587" w:rsidP="002B158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2B1587" w:rsidRDefault="002B1587" w:rsidP="002B158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2B1587" w:rsidRDefault="002B1587" w:rsidP="002B158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2B1587" w:rsidRDefault="002B1587" w:rsidP="002B158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0719A">
              <w:rPr>
                <w:sz w:val="28"/>
              </w:rPr>
              <w:t>10.08.2020</w:t>
            </w:r>
            <w:r w:rsidRPr="002B1587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№ </w:t>
            </w:r>
            <w:r w:rsidR="00B0719A">
              <w:rPr>
                <w:sz w:val="28"/>
              </w:rPr>
              <w:t>654</w:t>
            </w:r>
            <w:bookmarkStart w:id="0" w:name="_GoBack"/>
            <w:bookmarkEnd w:id="0"/>
          </w:p>
          <w:p w:rsidR="002B1587" w:rsidRDefault="002B1587" w:rsidP="00002DC7">
            <w:pPr>
              <w:widowControl w:val="0"/>
              <w:ind w:right="-5"/>
              <w:rPr>
                <w:sz w:val="28"/>
              </w:rPr>
            </w:pPr>
          </w:p>
          <w:p w:rsidR="00002DC7" w:rsidRDefault="002B158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«</w:t>
            </w:r>
            <w:r w:rsidR="00002DC7">
              <w:rPr>
                <w:sz w:val="28"/>
              </w:rPr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002DC7" w:rsidRDefault="0041623A" w:rsidP="004214E1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214E1">
              <w:rPr>
                <w:sz w:val="28"/>
              </w:rPr>
              <w:t xml:space="preserve"> </w:t>
            </w:r>
            <w:r w:rsidR="004214E1">
              <w:rPr>
                <w:sz w:val="28"/>
                <w:szCs w:val="28"/>
                <w:u w:val="single"/>
              </w:rPr>
              <w:t xml:space="preserve">06.08.2020 </w:t>
            </w:r>
            <w:r>
              <w:rPr>
                <w:sz w:val="28"/>
              </w:rPr>
              <w:t xml:space="preserve"> № </w:t>
            </w:r>
            <w:r w:rsidR="004214E1">
              <w:rPr>
                <w:sz w:val="28"/>
                <w:szCs w:val="28"/>
                <w:u w:val="single"/>
              </w:rPr>
              <w:t>630</w:t>
            </w:r>
            <w:r w:rsidR="002B1587">
              <w:rPr>
                <w:sz w:val="28"/>
                <w:szCs w:val="28"/>
                <w:u w:val="single"/>
              </w:rPr>
              <w:t>»</w:t>
            </w:r>
          </w:p>
        </w:tc>
      </w:tr>
    </w:tbl>
    <w:p w:rsidR="00002DC7" w:rsidRDefault="00002DC7" w:rsidP="00002DC7">
      <w:pPr>
        <w:widowControl w:val="0"/>
        <w:ind w:right="-5"/>
        <w:jc w:val="right"/>
        <w:rPr>
          <w:sz w:val="28"/>
        </w:rPr>
      </w:pPr>
    </w:p>
    <w:p w:rsidR="00D566A9" w:rsidRDefault="00D566A9" w:rsidP="00036C81">
      <w:pPr>
        <w:widowControl w:val="0"/>
        <w:ind w:right="-5"/>
        <w:jc w:val="right"/>
        <w:rPr>
          <w:sz w:val="28"/>
        </w:rPr>
      </w:pPr>
    </w:p>
    <w:p w:rsidR="00D566A9" w:rsidRPr="001D6279" w:rsidRDefault="00D566A9" w:rsidP="00D566A9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1D6279">
        <w:rPr>
          <w:b/>
          <w:color w:val="000000"/>
          <w:sz w:val="28"/>
          <w:szCs w:val="28"/>
        </w:rPr>
        <w:t xml:space="preserve">Специальные места </w:t>
      </w:r>
    </w:p>
    <w:p w:rsidR="0016228E" w:rsidRPr="00884329" w:rsidRDefault="00D566A9" w:rsidP="0016228E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884329">
        <w:rPr>
          <w:b/>
          <w:color w:val="000000"/>
          <w:sz w:val="28"/>
          <w:szCs w:val="28"/>
        </w:rPr>
        <w:t>для размещения печатных агитационных материаловна территории</w:t>
      </w:r>
    </w:p>
    <w:p w:rsidR="0016228E" w:rsidRPr="00884329" w:rsidRDefault="00F82657" w:rsidP="0016228E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884329">
        <w:rPr>
          <w:b/>
          <w:color w:val="000000"/>
          <w:sz w:val="28"/>
          <w:szCs w:val="28"/>
        </w:rPr>
        <w:t xml:space="preserve">каждого </w:t>
      </w:r>
      <w:r w:rsidR="00D566A9" w:rsidRPr="00884329">
        <w:rPr>
          <w:b/>
          <w:color w:val="000000"/>
          <w:sz w:val="28"/>
          <w:szCs w:val="28"/>
        </w:rPr>
        <w:t>избирательн</w:t>
      </w:r>
      <w:r w:rsidRPr="00884329">
        <w:rPr>
          <w:b/>
          <w:color w:val="000000"/>
          <w:sz w:val="28"/>
          <w:szCs w:val="28"/>
        </w:rPr>
        <w:t>ого</w:t>
      </w:r>
      <w:r w:rsidR="00D566A9" w:rsidRPr="00884329">
        <w:rPr>
          <w:b/>
          <w:color w:val="000000"/>
          <w:sz w:val="28"/>
          <w:szCs w:val="28"/>
        </w:rPr>
        <w:t xml:space="preserve"> участк</w:t>
      </w:r>
      <w:r w:rsidRPr="00884329">
        <w:rPr>
          <w:b/>
          <w:color w:val="000000"/>
          <w:sz w:val="28"/>
          <w:szCs w:val="28"/>
        </w:rPr>
        <w:t>а</w:t>
      </w:r>
      <w:r w:rsidR="00D566A9" w:rsidRPr="00884329">
        <w:rPr>
          <w:b/>
          <w:color w:val="000000"/>
          <w:sz w:val="28"/>
          <w:szCs w:val="28"/>
        </w:rPr>
        <w:t>Вилючинского городского округа</w:t>
      </w:r>
    </w:p>
    <w:p w:rsidR="001D6279" w:rsidRPr="00884329" w:rsidRDefault="00884329" w:rsidP="001D6279">
      <w:pPr>
        <w:widowControl w:val="0"/>
        <w:ind w:right="-5"/>
        <w:jc w:val="center"/>
        <w:rPr>
          <w:rFonts w:eastAsiaTheme="minorEastAsia"/>
          <w:b/>
          <w:sz w:val="28"/>
          <w:szCs w:val="28"/>
        </w:rPr>
      </w:pPr>
      <w:r w:rsidRPr="00884329">
        <w:rPr>
          <w:b/>
          <w:color w:val="000000"/>
          <w:sz w:val="28"/>
          <w:szCs w:val="28"/>
        </w:rPr>
        <w:t xml:space="preserve">по </w:t>
      </w:r>
      <w:r w:rsidRPr="00884329">
        <w:rPr>
          <w:b/>
          <w:sz w:val="28"/>
          <w:szCs w:val="28"/>
        </w:rPr>
        <w:t xml:space="preserve">досрочным выборам Губернатора Камчатского края,  выборам депутатов Думы Вилючинского городского округа по одномандатным избирательным округам №№ 1-15 </w:t>
      </w:r>
      <w:r w:rsidRPr="00884329">
        <w:rPr>
          <w:rFonts w:eastAsiaTheme="minorEastAsia"/>
          <w:b/>
          <w:sz w:val="28"/>
          <w:szCs w:val="28"/>
        </w:rPr>
        <w:t xml:space="preserve">13 сентября 2020 года </w:t>
      </w:r>
    </w:p>
    <w:p w:rsidR="00884329" w:rsidRPr="0016228E" w:rsidRDefault="00884329" w:rsidP="001D6279">
      <w:pPr>
        <w:widowControl w:val="0"/>
        <w:ind w:right="-5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4217"/>
      </w:tblGrid>
      <w:tr w:rsidR="00930D1C" w:rsidTr="005409C7">
        <w:trPr>
          <w:trHeight w:val="1197"/>
        </w:trPr>
        <w:tc>
          <w:tcPr>
            <w:tcW w:w="1134" w:type="dxa"/>
          </w:tcPr>
          <w:p w:rsidR="00930D1C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 xml:space="preserve">№ </w:t>
            </w:r>
          </w:p>
          <w:p w:rsidR="00D566A9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4962" w:type="dxa"/>
          </w:tcPr>
          <w:p w:rsidR="005409C7" w:rsidRDefault="005409C7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  <w:p w:rsidR="00D566A9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Границы участка</w:t>
            </w:r>
          </w:p>
        </w:tc>
        <w:tc>
          <w:tcPr>
            <w:tcW w:w="4217" w:type="dxa"/>
          </w:tcPr>
          <w:p w:rsidR="00AD7137" w:rsidRDefault="00AD7137" w:rsidP="00AD7137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Специальные места для</w:t>
            </w:r>
          </w:p>
          <w:p w:rsidR="00AD7137" w:rsidRDefault="00AD7137" w:rsidP="00AD7137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размещения печатных</w:t>
            </w:r>
          </w:p>
          <w:p w:rsidR="00AD7137" w:rsidRDefault="00AD7137" w:rsidP="00AD7137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агитационных материалов</w:t>
            </w:r>
          </w:p>
          <w:p w:rsidR="00C002F6" w:rsidRPr="005409C7" w:rsidRDefault="00C002F6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884329" w:rsidRPr="00C002F6" w:rsidTr="00D37CAA">
        <w:trPr>
          <w:trHeight w:val="3099"/>
        </w:trPr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884329" w:rsidRPr="00C002F6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962" w:type="dxa"/>
          </w:tcPr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Крашенинникова, 24, 26, 30, 31, 32, 32а, 34, 36, 38, 40, 41, 42, 43, 44/1, 44/2, 46.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Крашенинникова, дом 30а, муниципальное бюджетное образовательное учреждение «Средняя общеобразовательная школа № 3».</w:t>
            </w:r>
          </w:p>
        </w:tc>
        <w:tc>
          <w:tcPr>
            <w:tcW w:w="4217" w:type="dxa"/>
          </w:tcPr>
          <w:p w:rsidR="00884329" w:rsidRDefault="00AD7137" w:rsidP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по</w:t>
            </w:r>
            <w:r w:rsidR="00884329">
              <w:rPr>
                <w:sz w:val="28"/>
                <w:szCs w:val="28"/>
              </w:rPr>
              <w:t xml:space="preserve"> ул. Крашенинникова на зелёной зоне с левого торца жилого дома № 32.</w:t>
            </w:r>
          </w:p>
          <w:p w:rsidR="002B1587" w:rsidRPr="002B1587" w:rsidRDefault="002B1587" w:rsidP="002B1587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2B1587">
              <w:rPr>
                <w:sz w:val="28"/>
                <w:szCs w:val="28"/>
              </w:rPr>
              <w:t>Левый торец со стороны подъездов (далее – левый торец)</w:t>
            </w:r>
            <w:r>
              <w:rPr>
                <w:sz w:val="28"/>
                <w:szCs w:val="28"/>
              </w:rPr>
              <w:t xml:space="preserve"> </w:t>
            </w:r>
            <w:r w:rsidRPr="002B1587">
              <w:rPr>
                <w:sz w:val="28"/>
                <w:szCs w:val="28"/>
              </w:rPr>
              <w:t xml:space="preserve">дома № </w:t>
            </w:r>
            <w:r>
              <w:rPr>
                <w:sz w:val="28"/>
                <w:szCs w:val="28"/>
              </w:rPr>
              <w:t>42</w:t>
            </w:r>
            <w:r w:rsidRPr="002B1587">
              <w:rPr>
                <w:sz w:val="28"/>
                <w:szCs w:val="28"/>
              </w:rPr>
              <w:t xml:space="preserve"> по ул. Крашенинникова.</w:t>
            </w:r>
          </w:p>
          <w:p w:rsidR="002B1587" w:rsidRDefault="002B1587" w:rsidP="00AD7137">
            <w:pPr>
              <w:rPr>
                <w:sz w:val="28"/>
                <w:szCs w:val="28"/>
                <w:lang w:eastAsia="en-US"/>
              </w:rPr>
            </w:pPr>
          </w:p>
        </w:tc>
      </w:tr>
      <w:tr w:rsidR="00884329" w:rsidTr="005409C7"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884329" w:rsidRPr="00C002F6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962" w:type="dxa"/>
          </w:tcPr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Крашенинникова, 16, 18, 20, 21, 22, 23, 25, 27, 28;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38, 40, 42, 44, 46.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Гусарова, дом, 49, муниципальное бюджетное образовательное учреждение «Средняя общеобразовательная школа № 2».</w:t>
            </w:r>
          </w:p>
        </w:tc>
        <w:tc>
          <w:tcPr>
            <w:tcW w:w="4217" w:type="dxa"/>
          </w:tcPr>
          <w:p w:rsidR="00884329" w:rsidRDefault="00AD7137" w:rsidP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по</w:t>
            </w:r>
            <w:r w:rsidR="00884329">
              <w:rPr>
                <w:sz w:val="28"/>
                <w:szCs w:val="28"/>
              </w:rPr>
              <w:t xml:space="preserve"> ул. Крашенинникова на зелёной зоне перпендикулярно тротуару, ведущему на площадь «7 ветров», напротив четвёртого </w:t>
            </w:r>
            <w:r>
              <w:rPr>
                <w:sz w:val="28"/>
                <w:szCs w:val="28"/>
              </w:rPr>
              <w:t>по</w:t>
            </w:r>
            <w:r w:rsidR="00884329">
              <w:rPr>
                <w:sz w:val="28"/>
                <w:szCs w:val="28"/>
              </w:rPr>
              <w:t>дъезда жилого дома № 23.</w:t>
            </w:r>
          </w:p>
          <w:p w:rsidR="002B1587" w:rsidRPr="002B1587" w:rsidRDefault="002B1587" w:rsidP="002B1587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2B1587">
              <w:rPr>
                <w:sz w:val="28"/>
                <w:szCs w:val="28"/>
              </w:rPr>
              <w:t xml:space="preserve">Левый торец со стороны дома № </w:t>
            </w:r>
            <w:r>
              <w:rPr>
                <w:sz w:val="28"/>
                <w:szCs w:val="28"/>
              </w:rPr>
              <w:t xml:space="preserve">21 </w:t>
            </w:r>
            <w:r w:rsidRPr="002B1587">
              <w:rPr>
                <w:sz w:val="28"/>
                <w:szCs w:val="28"/>
              </w:rPr>
              <w:t xml:space="preserve"> по ул. Крашенинникова.</w:t>
            </w:r>
          </w:p>
          <w:p w:rsidR="002B1587" w:rsidRDefault="002B1587" w:rsidP="00AD7137">
            <w:pPr>
              <w:rPr>
                <w:sz w:val="28"/>
                <w:szCs w:val="28"/>
                <w:lang w:eastAsia="en-US"/>
              </w:rPr>
            </w:pPr>
          </w:p>
        </w:tc>
      </w:tr>
      <w:tr w:rsidR="00884329" w:rsidTr="005409C7"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884329" w:rsidRDefault="00884329" w:rsidP="00E313BF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962" w:type="dxa"/>
          </w:tcPr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Вилкова, 7, 13, 15, 17, 25, 31, 33;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37, 41,43,45,47;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Кобзаря, 1, 3, 5, 9;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Нахимова, 22, 24, 26, 30, 32, 37.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Вилкова, дом 35, Дом офицеров флота, структурное подразделение муниципального бюджетного учреждения культуры «Дом культуры».</w:t>
            </w:r>
          </w:p>
        </w:tc>
        <w:tc>
          <w:tcPr>
            <w:tcW w:w="4217" w:type="dxa"/>
          </w:tcPr>
          <w:p w:rsidR="00884329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Информационный стенд по</w:t>
            </w:r>
            <w:r w:rsidR="00884329">
              <w:rPr>
                <w:sz w:val="28"/>
                <w:szCs w:val="28"/>
              </w:rPr>
              <w:t xml:space="preserve"> ул. Гусарова на зелёной зоне между жилыми домами № 41 и № 43 </w:t>
            </w:r>
            <w:r w:rsidR="00884329">
              <w:rPr>
                <w:sz w:val="28"/>
                <w:szCs w:val="28"/>
              </w:rPr>
              <w:lastRenderedPageBreak/>
              <w:t>перпендикулярно проезжей части.</w:t>
            </w:r>
          </w:p>
          <w:p w:rsidR="002B1587" w:rsidRPr="002B1587" w:rsidRDefault="002B1587" w:rsidP="002B1587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2B1587">
              <w:rPr>
                <w:sz w:val="28"/>
                <w:szCs w:val="28"/>
              </w:rPr>
              <w:t>Правый торец со стороны подъездов (далее – правый торец)</w:t>
            </w:r>
            <w:r>
              <w:rPr>
                <w:sz w:val="28"/>
                <w:szCs w:val="28"/>
              </w:rPr>
              <w:t xml:space="preserve"> </w:t>
            </w:r>
            <w:r w:rsidRPr="002B1587">
              <w:rPr>
                <w:sz w:val="28"/>
                <w:szCs w:val="28"/>
              </w:rPr>
              <w:t xml:space="preserve">дома № </w:t>
            </w:r>
            <w:r>
              <w:rPr>
                <w:sz w:val="28"/>
                <w:szCs w:val="28"/>
              </w:rPr>
              <w:t>26</w:t>
            </w:r>
            <w:r w:rsidRPr="002B1587">
              <w:rPr>
                <w:sz w:val="28"/>
                <w:szCs w:val="28"/>
              </w:rPr>
              <w:t xml:space="preserve"> по ул. </w:t>
            </w:r>
            <w:r>
              <w:rPr>
                <w:sz w:val="28"/>
                <w:szCs w:val="28"/>
              </w:rPr>
              <w:t>Нахимова</w:t>
            </w:r>
            <w:r w:rsidRPr="002B1587">
              <w:rPr>
                <w:sz w:val="28"/>
                <w:szCs w:val="28"/>
              </w:rPr>
              <w:t>.</w:t>
            </w:r>
          </w:p>
          <w:p w:rsidR="002B1587" w:rsidRDefault="002B1587">
            <w:pPr>
              <w:rPr>
                <w:sz w:val="28"/>
                <w:szCs w:val="28"/>
                <w:lang w:eastAsia="en-US"/>
              </w:rPr>
            </w:pPr>
          </w:p>
        </w:tc>
      </w:tr>
      <w:tr w:rsidR="00884329" w:rsidTr="005409C7"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4962" w:type="dxa"/>
          </w:tcPr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Вилкова, 39, 41, 43, 47, 49;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Гусарова, 51, 53, 55;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Нахимова, 47, 48, 50, 52.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Гусарова, дом 49, муниципальное бюджетное образовательное учреждение «Средняя общеобразовательная школа № 2».</w:t>
            </w:r>
          </w:p>
        </w:tc>
        <w:tc>
          <w:tcPr>
            <w:tcW w:w="4217" w:type="dxa"/>
          </w:tcPr>
          <w:p w:rsidR="00884329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по</w:t>
            </w:r>
            <w:r w:rsidR="00884329">
              <w:rPr>
                <w:sz w:val="28"/>
                <w:szCs w:val="28"/>
              </w:rPr>
              <w:t xml:space="preserve"> ул. Гусарова на зелёной зоне между жилыми домами № 53 и № 55 перпендикулярно проезжей части.</w:t>
            </w:r>
          </w:p>
          <w:p w:rsidR="002B1587" w:rsidRDefault="002B1587" w:rsidP="002B1587">
            <w:pPr>
              <w:pStyle w:val="ab"/>
              <w:widowControl w:val="0"/>
              <w:tabs>
                <w:tab w:val="left" w:pos="459"/>
              </w:tabs>
              <w:ind w:left="64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 торец со стороны подъездов дома № 49 по ул. Вилкова.</w:t>
            </w:r>
          </w:p>
          <w:p w:rsidR="002B1587" w:rsidRDefault="002B1587">
            <w:pPr>
              <w:rPr>
                <w:sz w:val="28"/>
                <w:szCs w:val="28"/>
                <w:lang w:eastAsia="en-US"/>
              </w:rPr>
            </w:pPr>
          </w:p>
        </w:tc>
      </w:tr>
      <w:tr w:rsidR="00884329" w:rsidTr="005409C7"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962" w:type="dxa"/>
          </w:tcPr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войсковые части, расположенные в жилом районе Рыбачий – 401 участок;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50 лет ВЛКСМ, 3, 5, 7, 9, 11, 13, 15;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Богатыревка;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Крашенинникова, 4, 6, 9, 11, 12, 13, 14;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Нахимова, 14, 18, 20;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Горная;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Суворова;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Ягодная.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</w:t>
            </w:r>
            <w:r>
              <w:rPr>
                <w:sz w:val="28"/>
                <w:szCs w:val="28"/>
                <w:shd w:val="clear" w:color="auto" w:fill="FFFFFF"/>
              </w:rPr>
              <w:t>ул.  Нахимова д. 16, структурное подразделение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4217" w:type="dxa"/>
          </w:tcPr>
          <w:p w:rsidR="00884329" w:rsidRDefault="00AD7137" w:rsidP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по</w:t>
            </w:r>
            <w:r w:rsidR="00884329">
              <w:rPr>
                <w:sz w:val="28"/>
                <w:szCs w:val="28"/>
              </w:rPr>
              <w:t xml:space="preserve"> ул. 50 лет ВЛКСМ на зелёной зоне между тротуаром и первым </w:t>
            </w:r>
            <w:r>
              <w:rPr>
                <w:sz w:val="28"/>
                <w:szCs w:val="28"/>
              </w:rPr>
              <w:t>по</w:t>
            </w:r>
            <w:r w:rsidR="00884329">
              <w:rPr>
                <w:sz w:val="28"/>
                <w:szCs w:val="28"/>
              </w:rPr>
              <w:t>дъездом жилого дома № 7.</w:t>
            </w:r>
          </w:p>
          <w:p w:rsidR="002B1587" w:rsidRDefault="002B1587" w:rsidP="002B1587">
            <w:pPr>
              <w:pStyle w:val="ab"/>
              <w:widowControl w:val="0"/>
              <w:tabs>
                <w:tab w:val="left" w:pos="459"/>
              </w:tabs>
              <w:ind w:left="64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 торец со стороны подъездов дома № 14 по ул. Крашенинникова.</w:t>
            </w:r>
          </w:p>
          <w:p w:rsidR="002B1587" w:rsidRDefault="002B1587" w:rsidP="00AD7137">
            <w:pPr>
              <w:rPr>
                <w:sz w:val="28"/>
                <w:szCs w:val="28"/>
                <w:lang w:eastAsia="en-US"/>
              </w:rPr>
            </w:pP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8, 9, 10, 11, 12, 13, 14, 16, 17, 18, 20.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Победы, дом 9, административное здание, муниципальное казенное учреждение «Учреждение защиты от чрезвычайных </w:t>
            </w:r>
            <w:r>
              <w:rPr>
                <w:sz w:val="28"/>
                <w:szCs w:val="28"/>
              </w:rPr>
              <w:lastRenderedPageBreak/>
              <w:t>ситуаций».</w:t>
            </w:r>
          </w:p>
        </w:tc>
        <w:tc>
          <w:tcPr>
            <w:tcW w:w="4217" w:type="dxa"/>
          </w:tcPr>
          <w:p w:rsidR="00AD7137" w:rsidRDefault="00AD7137" w:rsidP="002B15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Информационный стенд по ул. </w:t>
            </w:r>
            <w:r w:rsidR="002B158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обеды на зелёной зоне перпендикулярно проезжей части, ведущей от  жилого дома № 8 к магазину «Вилюй».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19, 21, 23.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7, 9, 11, 12, 13, 15.</w:t>
            </w:r>
          </w:p>
          <w:p w:rsidR="00AD7137" w:rsidRDefault="00AD713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Победы, дом 9, административное здание, муниципальное бюджетное учреждение «Городской архив».</w:t>
            </w:r>
          </w:p>
        </w:tc>
        <w:tc>
          <w:tcPr>
            <w:tcW w:w="4217" w:type="dxa"/>
          </w:tcPr>
          <w:p w:rsidR="00AD7137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в мкр. Центральный на зелёной зоне между тротуаром и проезжей частью, ведущей к ГБУЗ КК «Вилючинской городской больнице», напротив  жилого дома № 11.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8, 10, 16, 17, 18, 19, 20, 21.</w:t>
            </w:r>
          </w:p>
          <w:p w:rsidR="00AD7137" w:rsidRDefault="00AD71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микрорайон Центральный, дом 6, муниципальное бюджетное образовательное учреждение «Средняя общеобразовательная школа № 9».</w:t>
            </w:r>
          </w:p>
        </w:tc>
        <w:tc>
          <w:tcPr>
            <w:tcW w:w="4217" w:type="dxa"/>
          </w:tcPr>
          <w:p w:rsidR="00AD7137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в мкр. Центральный на зелёной зоне перпендикулярно тротуару, ведущему от дома № 18 к дому № 22, в створе левого торца  жилого дома № 20.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Дальнее;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22, 23, 24, 26, 28, 30, 31, 33;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8.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микрорайон Центральный, дом 1, муниципальное бюджетное учреждение культуры «Дом культуры».</w:t>
            </w:r>
          </w:p>
        </w:tc>
        <w:tc>
          <w:tcPr>
            <w:tcW w:w="4217" w:type="dxa"/>
          </w:tcPr>
          <w:p w:rsidR="00AD7137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в мкр. Центральный на зелёной зоне перпендикулярно тротуару, ведущему к Автостанции, напротив здания № 30а (Россельхозбанк и Ростелеком).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10, 12, 13, 14, 15, 16;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Спортивная, 1, 1 а, 2.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дом 20, муниципальное бюджетное учреждение «Центр физической культуры и спорта».</w:t>
            </w:r>
          </w:p>
        </w:tc>
        <w:tc>
          <w:tcPr>
            <w:tcW w:w="4217" w:type="dxa"/>
          </w:tcPr>
          <w:p w:rsidR="00AD7137" w:rsidRDefault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в мкр. Северный на зелёной зоне  перпендикулярно тротуару, ведущему к проезжей части, напротив магазина Петропавловского молокозавода.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войсковые части, расположенные в жилом районе Приморский;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переулок;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переулок;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3, 5, 6, 7, 8;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Строительная;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СтараяТарья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Центральная.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Спортивная, дом 8, муниципальное казенное учреждение «Учреждение защиты от чрезвычайных ситуаций».</w:t>
            </w:r>
          </w:p>
        </w:tc>
        <w:tc>
          <w:tcPr>
            <w:tcW w:w="4217" w:type="dxa"/>
          </w:tcPr>
          <w:p w:rsidR="00AD7137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Информационный стенд по ул. Спортивной на зелёной зоне между жилыми домами № 3 и № 5 перпендикулярно дворовому проезду.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1, 2, 3, 4, 5, 6, 7, 8, 9, 10, 11, 12, 13, 14, 15, 17, 18, 21;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4.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д. 19, структурное подразделение муниципального образовательного учреждения дополнительного образования детей «Центр развития творчества детей и юношества».</w:t>
            </w:r>
          </w:p>
        </w:tc>
        <w:tc>
          <w:tcPr>
            <w:tcW w:w="4217" w:type="dxa"/>
          </w:tcPr>
          <w:p w:rsidR="00AD7137" w:rsidRDefault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по ул. Мира на зелёной зоне между тротуаром и проезжей частью вокруг сквера «Алексеевский» напротив правого торца жилого дома № 10.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2, 3, 4, 5, 6, 7, 8, 9, 12;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1, 2, 4.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4217" w:type="dxa"/>
          </w:tcPr>
          <w:p w:rsidR="00AD7137" w:rsidRDefault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по ул. Кронштадтской на зелёной зоне между тротуаром и проезжей частью вокруг сквера «Алексеевский» напротив правого торца жилого дома № 3.</w:t>
            </w:r>
          </w:p>
        </w:tc>
      </w:tr>
      <w:tr w:rsidR="00884329" w:rsidTr="005409C7"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962" w:type="dxa"/>
          </w:tcPr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Владивостокская;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Хабаровская;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переулок.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Владивостокская, дом 4а, муниципальное бюджетное учреждение «Спортивная школа № 2».</w:t>
            </w:r>
          </w:p>
        </w:tc>
        <w:tc>
          <w:tcPr>
            <w:tcW w:w="4217" w:type="dxa"/>
          </w:tcPr>
          <w:p w:rsidR="00884329" w:rsidRPr="00884329" w:rsidRDefault="00AD7137" w:rsidP="00AD7137">
            <w:pPr>
              <w:widowControl w:val="0"/>
              <w:tabs>
                <w:tab w:val="left" w:pos="317"/>
              </w:tabs>
              <w:ind w:left="33" w:right="-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по дороге от жилого района Приморский  до жилого района Рыбачий в районе остановки «Завод» на островке безопасности перпендикулярно пешеходному переходу.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962" w:type="dxa"/>
          </w:tcPr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5, 7, 8, 9, 10, 11, 12, 13, 14, 15, 16.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помещение для голосования  находятся по адресу: ул. Приморская, дом 6, </w:t>
            </w:r>
            <w:r>
              <w:rPr>
                <w:sz w:val="28"/>
                <w:szCs w:val="28"/>
              </w:rPr>
              <w:lastRenderedPageBreak/>
              <w:t>административное здание, муниципальное бюджетное учреждение культуры «Централизованная библиотечная система».</w:t>
            </w:r>
          </w:p>
        </w:tc>
        <w:tc>
          <w:tcPr>
            <w:tcW w:w="4217" w:type="dxa"/>
          </w:tcPr>
          <w:p w:rsidR="00AD7137" w:rsidRDefault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Информационный стенд по ул. Приморской на зелёной зоне между тротуаром и проезжей частью, ведущей к «Гражданскому пирсу», </w:t>
            </w:r>
            <w:r>
              <w:rPr>
                <w:sz w:val="28"/>
                <w:szCs w:val="28"/>
              </w:rPr>
              <w:lastRenderedPageBreak/>
              <w:t>напротив правого торца жилого дома № 9.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4962" w:type="dxa"/>
          </w:tcPr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1;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2, 3, 4, 6, 7, 25, 26, 27, 28.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4217" w:type="dxa"/>
          </w:tcPr>
          <w:p w:rsidR="00AD7137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по ул. Победы на зелёной зоне между тротуаром и магистральной дорогой в створе левого торца  жилого дома № 4.</w:t>
            </w:r>
          </w:p>
        </w:tc>
      </w:tr>
    </w:tbl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sectPr w:rsidR="00B50C43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E8" w:rsidRDefault="001259E8" w:rsidP="00D84817">
      <w:r>
        <w:separator/>
      </w:r>
    </w:p>
  </w:endnote>
  <w:endnote w:type="continuationSeparator" w:id="0">
    <w:p w:rsidR="001259E8" w:rsidRDefault="001259E8" w:rsidP="00D8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E8" w:rsidRDefault="001259E8" w:rsidP="00D84817">
      <w:r>
        <w:separator/>
      </w:r>
    </w:p>
  </w:footnote>
  <w:footnote w:type="continuationSeparator" w:id="0">
    <w:p w:rsidR="001259E8" w:rsidRDefault="001259E8" w:rsidP="00D8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0F1420"/>
    <w:rsid w:val="001227C5"/>
    <w:rsid w:val="001259E8"/>
    <w:rsid w:val="001563E3"/>
    <w:rsid w:val="00160377"/>
    <w:rsid w:val="0016228E"/>
    <w:rsid w:val="00163044"/>
    <w:rsid w:val="00171144"/>
    <w:rsid w:val="001A76F7"/>
    <w:rsid w:val="001C38BA"/>
    <w:rsid w:val="001D6279"/>
    <w:rsid w:val="001E0B82"/>
    <w:rsid w:val="001F733F"/>
    <w:rsid w:val="00225A96"/>
    <w:rsid w:val="002370EB"/>
    <w:rsid w:val="00240104"/>
    <w:rsid w:val="00267D7F"/>
    <w:rsid w:val="002A3AC8"/>
    <w:rsid w:val="002B1587"/>
    <w:rsid w:val="00324760"/>
    <w:rsid w:val="003309C5"/>
    <w:rsid w:val="00351803"/>
    <w:rsid w:val="00365E16"/>
    <w:rsid w:val="00385231"/>
    <w:rsid w:val="00391E61"/>
    <w:rsid w:val="003B157E"/>
    <w:rsid w:val="003E4290"/>
    <w:rsid w:val="00402181"/>
    <w:rsid w:val="0041623A"/>
    <w:rsid w:val="004214E1"/>
    <w:rsid w:val="004241D8"/>
    <w:rsid w:val="0042526C"/>
    <w:rsid w:val="00432508"/>
    <w:rsid w:val="00432521"/>
    <w:rsid w:val="004410DA"/>
    <w:rsid w:val="0045744F"/>
    <w:rsid w:val="00473B5C"/>
    <w:rsid w:val="004B3347"/>
    <w:rsid w:val="004B7CA2"/>
    <w:rsid w:val="004E211D"/>
    <w:rsid w:val="004E221B"/>
    <w:rsid w:val="005248E3"/>
    <w:rsid w:val="00531202"/>
    <w:rsid w:val="00535EB3"/>
    <w:rsid w:val="005409C7"/>
    <w:rsid w:val="00603C49"/>
    <w:rsid w:val="006A21DB"/>
    <w:rsid w:val="006F4297"/>
    <w:rsid w:val="006F7B70"/>
    <w:rsid w:val="00711A9E"/>
    <w:rsid w:val="00713311"/>
    <w:rsid w:val="0071339E"/>
    <w:rsid w:val="00736A36"/>
    <w:rsid w:val="007C52BF"/>
    <w:rsid w:val="007D7C68"/>
    <w:rsid w:val="007F041A"/>
    <w:rsid w:val="007F7B1E"/>
    <w:rsid w:val="0082532C"/>
    <w:rsid w:val="00842A7E"/>
    <w:rsid w:val="00842C66"/>
    <w:rsid w:val="00884329"/>
    <w:rsid w:val="00886040"/>
    <w:rsid w:val="00886AF7"/>
    <w:rsid w:val="008B39B0"/>
    <w:rsid w:val="008E25AF"/>
    <w:rsid w:val="00930D1C"/>
    <w:rsid w:val="00961427"/>
    <w:rsid w:val="00994524"/>
    <w:rsid w:val="009D1CBB"/>
    <w:rsid w:val="009D3D8A"/>
    <w:rsid w:val="00A21CEA"/>
    <w:rsid w:val="00AA19E8"/>
    <w:rsid w:val="00AB3638"/>
    <w:rsid w:val="00AB3C97"/>
    <w:rsid w:val="00AC56E3"/>
    <w:rsid w:val="00AD54E5"/>
    <w:rsid w:val="00AD7137"/>
    <w:rsid w:val="00AF370A"/>
    <w:rsid w:val="00AF3B0C"/>
    <w:rsid w:val="00B0719A"/>
    <w:rsid w:val="00B26394"/>
    <w:rsid w:val="00B26838"/>
    <w:rsid w:val="00B50C43"/>
    <w:rsid w:val="00B52472"/>
    <w:rsid w:val="00B83C27"/>
    <w:rsid w:val="00B96507"/>
    <w:rsid w:val="00BB5CBA"/>
    <w:rsid w:val="00BC4FE1"/>
    <w:rsid w:val="00BD02E6"/>
    <w:rsid w:val="00C002F6"/>
    <w:rsid w:val="00C07C8A"/>
    <w:rsid w:val="00C13C55"/>
    <w:rsid w:val="00C36968"/>
    <w:rsid w:val="00C566E3"/>
    <w:rsid w:val="00CA05AF"/>
    <w:rsid w:val="00CB20AB"/>
    <w:rsid w:val="00CC045E"/>
    <w:rsid w:val="00D1651F"/>
    <w:rsid w:val="00D233AB"/>
    <w:rsid w:val="00D37CAA"/>
    <w:rsid w:val="00D566A9"/>
    <w:rsid w:val="00D614FA"/>
    <w:rsid w:val="00D84817"/>
    <w:rsid w:val="00DB3356"/>
    <w:rsid w:val="00DC3D6A"/>
    <w:rsid w:val="00DE7B4E"/>
    <w:rsid w:val="00DF13BE"/>
    <w:rsid w:val="00E10618"/>
    <w:rsid w:val="00E313BF"/>
    <w:rsid w:val="00E50EF0"/>
    <w:rsid w:val="00EA5B96"/>
    <w:rsid w:val="00EB36E6"/>
    <w:rsid w:val="00ED2D81"/>
    <w:rsid w:val="00F44209"/>
    <w:rsid w:val="00F5124D"/>
    <w:rsid w:val="00F56957"/>
    <w:rsid w:val="00F82657"/>
    <w:rsid w:val="00F83E1A"/>
    <w:rsid w:val="00F873C5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paragraph" w:styleId="ac">
    <w:name w:val="header"/>
    <w:basedOn w:val="a"/>
    <w:link w:val="ad"/>
    <w:rsid w:val="00D848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84817"/>
  </w:style>
  <w:style w:type="paragraph" w:styleId="ae">
    <w:name w:val="footer"/>
    <w:basedOn w:val="a"/>
    <w:link w:val="af"/>
    <w:rsid w:val="00D848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84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paragraph" w:styleId="ac">
    <w:name w:val="header"/>
    <w:basedOn w:val="a"/>
    <w:link w:val="ad"/>
    <w:rsid w:val="00D848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84817"/>
  </w:style>
  <w:style w:type="paragraph" w:styleId="ae">
    <w:name w:val="footer"/>
    <w:basedOn w:val="a"/>
    <w:link w:val="af"/>
    <w:rsid w:val="00D848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8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6</cp:revision>
  <cp:lastPrinted>2020-08-10T03:10:00Z</cp:lastPrinted>
  <dcterms:created xsi:type="dcterms:W3CDTF">2020-08-10T03:30:00Z</dcterms:created>
  <dcterms:modified xsi:type="dcterms:W3CDTF">2020-08-12T21:23:00Z</dcterms:modified>
</cp:coreProperties>
</file>