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A7" w:rsidRDefault="008350A0">
      <w:pPr>
        <w:jc w:val="center"/>
        <w:rPr>
          <w:smallCaps/>
          <w:sz w:val="28"/>
          <w:szCs w:val="28"/>
        </w:rPr>
      </w:pPr>
      <w:bookmarkStart w:id="0" w:name="_GoBack"/>
      <w:bookmarkEnd w:id="0"/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E122A7" w:rsidRDefault="008350A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E122A7" w:rsidRDefault="008350A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E122A7" w:rsidRDefault="00E122A7">
      <w:pPr>
        <w:jc w:val="center"/>
        <w:rPr>
          <w:b/>
          <w:spacing w:val="200"/>
          <w:sz w:val="48"/>
        </w:rPr>
      </w:pPr>
    </w:p>
    <w:p w:rsidR="00E122A7" w:rsidRDefault="008350A0">
      <w:pPr>
        <w:pStyle w:val="2"/>
      </w:pPr>
      <w:r>
        <w:t>ПОСТАНОВЛЕНИЕ</w:t>
      </w:r>
    </w:p>
    <w:p w:rsidR="00E122A7" w:rsidRDefault="00E122A7"/>
    <w:p w:rsidR="00E122A7" w:rsidRDefault="00E122A7">
      <w:pPr>
        <w:jc w:val="center"/>
        <w:rPr>
          <w:b/>
        </w:rPr>
      </w:pPr>
    </w:p>
    <w:p w:rsidR="00E122A7" w:rsidRDefault="008350A0">
      <w:pPr>
        <w:jc w:val="center"/>
      </w:pPr>
      <w:r>
        <w:rPr>
          <w:sz w:val="28"/>
          <w:szCs w:val="28"/>
          <w:u w:val="single"/>
        </w:rPr>
        <w:t>30.12.2020</w:t>
      </w:r>
      <w:r>
        <w:rPr>
          <w:sz w:val="28"/>
          <w:szCs w:val="28"/>
        </w:rPr>
        <w:t xml:space="preserve">  </w:t>
      </w:r>
      <w: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1204</w:t>
      </w:r>
    </w:p>
    <w:p w:rsidR="00E122A7" w:rsidRDefault="00E122A7">
      <w:pPr>
        <w:jc w:val="center"/>
      </w:pPr>
    </w:p>
    <w:p w:rsidR="00E122A7" w:rsidRDefault="008350A0">
      <w:pPr>
        <w:pStyle w:val="afd"/>
      </w:pPr>
      <w:proofErr w:type="spellStart"/>
      <w:r>
        <w:t>г.Вилючинск</w:t>
      </w:r>
      <w:proofErr w:type="spellEnd"/>
    </w:p>
    <w:p w:rsidR="00E122A7" w:rsidRDefault="00E122A7">
      <w:pPr>
        <w:pStyle w:val="af3"/>
      </w:pPr>
    </w:p>
    <w:p w:rsidR="00E122A7" w:rsidRDefault="008350A0">
      <w:pPr>
        <w:pStyle w:val="ConsPlusTitle"/>
        <w:tabs>
          <w:tab w:val="left" w:pos="4536"/>
        </w:tabs>
        <w:ind w:right="538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норма</w:t>
      </w:r>
      <w:r>
        <w:rPr>
          <w:rFonts w:ascii="Times New Roman" w:hAnsi="Times New Roman" w:cs="Times New Roman"/>
          <w:b w:val="0"/>
          <w:sz w:val="28"/>
          <w:szCs w:val="28"/>
        </w:rPr>
        <w:t>тивных правовых актов в администрации Вилючинского городского округа</w:t>
      </w:r>
    </w:p>
    <w:p w:rsidR="00E122A7" w:rsidRDefault="00E122A7">
      <w:pPr>
        <w:jc w:val="both"/>
        <w:rPr>
          <w:sz w:val="28"/>
          <w:szCs w:val="28"/>
        </w:rPr>
      </w:pP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>
          <w:rPr>
            <w:rFonts w:ascii="Times New Roman" w:eastAsia="Arial" w:hAnsi="Times New Roman" w:cs="Times New Roman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</w:t>
      </w:r>
      <w:r>
        <w:rPr>
          <w:rFonts w:ascii="Times New Roman" w:hAnsi="Times New Roman" w:cs="Times New Roman"/>
          <w:sz w:val="28"/>
          <w:szCs w:val="28"/>
        </w:rPr>
        <w:t xml:space="preserve">7.07.2009 № 172-ФЗ «Об антикоррупционной экспертизе нормативных правовых актов и проектов нормативных правовых актов», </w:t>
      </w:r>
      <w:hyperlink r:id="rId7">
        <w:r>
          <w:rPr>
            <w:rFonts w:ascii="Times New Roman" w:eastAsia="Arial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</w:t>
      </w:r>
      <w:r>
        <w:rPr>
          <w:rFonts w:ascii="Times New Roman" w:hAnsi="Times New Roman" w:cs="Times New Roman"/>
          <w:sz w:val="28"/>
          <w:szCs w:val="28"/>
        </w:rPr>
        <w:t>енной власти Камчатского края», в целях создания механизмов противодействия коррупции, выявления и устранения содержащих в проектах муниципальных нормативных правовых актах положений, способствующих коррупционным действиям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</w:t>
      </w:r>
    </w:p>
    <w:p w:rsidR="00E122A7" w:rsidRDefault="00E122A7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A7" w:rsidRDefault="00835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122A7" w:rsidRDefault="00E122A7">
      <w:pPr>
        <w:ind w:firstLine="851"/>
        <w:rPr>
          <w:sz w:val="28"/>
          <w:szCs w:val="28"/>
        </w:rPr>
      </w:pPr>
    </w:p>
    <w:p w:rsidR="00E122A7" w:rsidRDefault="0083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антикоррупционной экспертизы муниципальных нормативных правовых актов и проектов нормативных правовых актов в администрации Вилючинского городского округа согласно приложению к</w:t>
      </w:r>
      <w:r>
        <w:rPr>
          <w:sz w:val="28"/>
          <w:szCs w:val="28"/>
        </w:rPr>
        <w:t xml:space="preserve"> настоящему постановлению.</w:t>
      </w:r>
    </w:p>
    <w:p w:rsidR="00E122A7" w:rsidRDefault="0083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полномочия по проведению антикоррупционной экспертизы муниципальных нормативных правовых актов и проектов нормативных правовых актов в администрации Вилючинского городского округа на юридический отдел администрации В</w:t>
      </w:r>
      <w:r>
        <w:rPr>
          <w:sz w:val="28"/>
          <w:szCs w:val="28"/>
        </w:rPr>
        <w:t xml:space="preserve">илючинского городского округа. </w:t>
      </w:r>
    </w:p>
    <w:p w:rsidR="00E122A7" w:rsidRDefault="0083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следующие постановления главы Вилючинского городского округа:</w:t>
      </w:r>
    </w:p>
    <w:p w:rsidR="00E122A7" w:rsidRDefault="008350A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8">
        <w:r>
          <w:rPr>
            <w:sz w:val="28"/>
            <w:szCs w:val="28"/>
          </w:rPr>
          <w:t xml:space="preserve">от 08.08.2010 № 1159 «Об антикоррупционной экспертизе муниципальных правовых актов и проектов муниципальных правовых актов Вилючинского городского округа»; </w:t>
        </w:r>
      </w:hyperlink>
    </w:p>
    <w:p w:rsidR="00E122A7" w:rsidRDefault="008350A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28.06.2012 № 933 «О внесении изменений в Порядок проведения антикоррупционной экспертизе </w:t>
      </w:r>
      <w:r>
        <w:rPr>
          <w:sz w:val="28"/>
          <w:szCs w:val="28"/>
        </w:rPr>
        <w:t>муниципальных правовых актов и проектов муниципальных правовых актов Вилючинского городского округа».</w:t>
      </w:r>
    </w:p>
    <w:p w:rsidR="00E122A7" w:rsidRDefault="008350A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в день вступления в должность и публичного принятия присяги вновь избранного главы Вилючинского городского окру</w:t>
      </w:r>
      <w:r>
        <w:rPr>
          <w:sz w:val="28"/>
          <w:szCs w:val="28"/>
        </w:rPr>
        <w:t>га.</w:t>
      </w:r>
    </w:p>
    <w:p w:rsidR="00E122A7" w:rsidRDefault="0083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муниципального казенного учреждения «Ресурсно-информационный центр» Вилючинского городского округа О.Ю. Трофимовой разместить настоящее распоряжение на официальном сайте органов местного самоуправления Вилючинского городского округа в инфо</w:t>
      </w:r>
      <w:r>
        <w:rPr>
          <w:sz w:val="28"/>
          <w:szCs w:val="28"/>
        </w:rPr>
        <w:t>рмационно-телекоммуникационной сети «Интернет».</w:t>
      </w:r>
    </w:p>
    <w:p w:rsidR="00E122A7" w:rsidRDefault="00E122A7">
      <w:pPr>
        <w:ind w:firstLine="851"/>
        <w:jc w:val="both"/>
        <w:rPr>
          <w:sz w:val="28"/>
          <w:szCs w:val="28"/>
        </w:rPr>
      </w:pPr>
    </w:p>
    <w:p w:rsidR="00E122A7" w:rsidRDefault="00E122A7">
      <w:pPr>
        <w:ind w:firstLine="851"/>
        <w:jc w:val="both"/>
        <w:rPr>
          <w:sz w:val="28"/>
          <w:szCs w:val="28"/>
        </w:rPr>
      </w:pPr>
    </w:p>
    <w:p w:rsidR="00E122A7" w:rsidRDefault="008350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главы администрации </w:t>
      </w:r>
    </w:p>
    <w:p w:rsidR="00E122A7" w:rsidRDefault="00835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Г.Н. Смирнова</w:t>
      </w:r>
    </w:p>
    <w:p w:rsidR="00E122A7" w:rsidRDefault="00E122A7">
      <w:pPr>
        <w:rPr>
          <w:b/>
          <w:sz w:val="28"/>
          <w:szCs w:val="28"/>
        </w:rPr>
      </w:pPr>
    </w:p>
    <w:p w:rsidR="00E122A7" w:rsidRDefault="00E122A7">
      <w:pPr>
        <w:rPr>
          <w:sz w:val="28"/>
          <w:szCs w:val="28"/>
        </w:rPr>
      </w:pPr>
    </w:p>
    <w:p w:rsidR="00E122A7" w:rsidRDefault="00E122A7">
      <w:pPr>
        <w:rPr>
          <w:sz w:val="28"/>
          <w:szCs w:val="28"/>
        </w:rPr>
      </w:pPr>
    </w:p>
    <w:p w:rsidR="00E122A7" w:rsidRDefault="00E122A7">
      <w:pPr>
        <w:rPr>
          <w:sz w:val="28"/>
          <w:szCs w:val="28"/>
        </w:rPr>
      </w:pPr>
    </w:p>
    <w:p w:rsidR="00E122A7" w:rsidRDefault="00E122A7">
      <w:pPr>
        <w:rPr>
          <w:sz w:val="28"/>
          <w:szCs w:val="28"/>
        </w:rPr>
      </w:pPr>
    </w:p>
    <w:p w:rsidR="00E122A7" w:rsidRDefault="00E122A7">
      <w:pPr>
        <w:rPr>
          <w:sz w:val="28"/>
          <w:szCs w:val="28"/>
        </w:rPr>
      </w:pPr>
    </w:p>
    <w:p w:rsidR="00E122A7" w:rsidRDefault="00E122A7">
      <w:pPr>
        <w:jc w:val="right"/>
      </w:pPr>
    </w:p>
    <w:p w:rsidR="00E122A7" w:rsidRDefault="00E122A7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8350A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22A7" w:rsidRDefault="008350A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122A7" w:rsidRDefault="008350A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</w:t>
      </w:r>
    </w:p>
    <w:p w:rsidR="00E122A7" w:rsidRDefault="008350A0">
      <w:pPr>
        <w:shd w:val="clear" w:color="auto" w:fill="FFFFFF"/>
        <w:tabs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30.12.2020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1204</w:t>
      </w: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E12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2A7" w:rsidRDefault="00835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122A7" w:rsidRDefault="00835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нормативных правовых актов в администрации Вилючинского городского округа</w:t>
      </w:r>
    </w:p>
    <w:p w:rsidR="00E122A7" w:rsidRDefault="00E12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2A7" w:rsidRDefault="008350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22A7" w:rsidRDefault="00E122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Антикоррупционная экспертиза нормативных правовых актов и проектов нормативных правовых актов в администрации Вилючинского городского округа проводится в отношении проектов нормативных правовых актов главы Вилючинского городского округа,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округа, а также проектов нормативных правовых актов Думы Вилючинского городского округа, разрабатываемых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 (далее - проекты муниципальных правовых ак</w:t>
      </w:r>
      <w:r>
        <w:rPr>
          <w:rFonts w:ascii="Times New Roman" w:hAnsi="Times New Roman" w:cs="Times New Roman"/>
          <w:sz w:val="28"/>
          <w:szCs w:val="28"/>
        </w:rPr>
        <w:t>тов), а также в отношении нормативных правовых актов главы Вилючинского городского округа, администрации Вилючинского городского округа (далее - муниципальные правовые акты), в целях выявления в них коррупциогенных факторов и их последующего устранения.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Антикоррупционная экспертиза проводится юридическим отделом администрации Вилючинского городского округа (далее - юридический отдел):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в отношении проектов муниципальных правовых актов - при проведении их правовой экспертизы;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в отношении муни</w:t>
      </w:r>
      <w:r>
        <w:rPr>
          <w:rFonts w:ascii="Times New Roman" w:hAnsi="Times New Roman" w:cs="Times New Roman"/>
          <w:sz w:val="28"/>
          <w:szCs w:val="28"/>
        </w:rPr>
        <w:t>ципальных правовых актов - при мониторинге их применения.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 проведении антикоррупционной экспертизы юридический отдел руководствуется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Методикой проведения антикоррупционной экспертизы нормативных правовых актов и проектов нормативных правовых актов,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Методика).</w:t>
      </w:r>
    </w:p>
    <w:p w:rsidR="00E122A7" w:rsidRDefault="00E122A7">
      <w:pPr>
        <w:pStyle w:val="ConsPlusNormal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122A7" w:rsidRDefault="008350A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 пр</w:t>
      </w:r>
      <w:r>
        <w:rPr>
          <w:rFonts w:ascii="Times New Roman" w:hAnsi="Times New Roman" w:cs="Times New Roman"/>
          <w:b/>
          <w:sz w:val="28"/>
          <w:szCs w:val="28"/>
        </w:rPr>
        <w:t>оектов</w:t>
      </w:r>
    </w:p>
    <w:p w:rsidR="00E122A7" w:rsidRDefault="008350A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E122A7" w:rsidRDefault="00E122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муниципальных правовых актов проводится юридическим отделом при проведении их правовой экспертизы при их поступлении в юридический отдел в порядке согласования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подготовки, согласования и издания постановлений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распоряжений администрации Вилючинского городского округа закрытого административно – территориального образования города Вилючинска Камчатского края, утвержденного распоряжением администрации Ви</w:t>
      </w:r>
      <w:r>
        <w:rPr>
          <w:rFonts w:ascii="Times New Roman" w:hAnsi="Times New Roman" w:cs="Times New Roman"/>
          <w:sz w:val="28"/>
          <w:szCs w:val="28"/>
        </w:rPr>
        <w:t xml:space="preserve">лючинского городского округа 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проектов муниципальных правовых актов проводится юридическим отделом в течение 7 рабочих дней со дня поступления проекта правового акта в юридический отдел.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Специалист юридического отдела, про</w:t>
      </w:r>
      <w:r>
        <w:rPr>
          <w:rFonts w:ascii="Times New Roman" w:hAnsi="Times New Roman" w:cs="Times New Roman"/>
          <w:sz w:val="28"/>
          <w:szCs w:val="28"/>
        </w:rPr>
        <w:t>водящий антикоррупционную экспертизу, обязан установить наличие или отсутствие предусмотренных Методикой коррупциогенных факторов.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Выявленные в проектах муниципальных правовых актов коррупциогенные факторы отражаются в письменном правовом заключении ю</w:t>
      </w:r>
      <w:r>
        <w:rPr>
          <w:rFonts w:ascii="Times New Roman" w:hAnsi="Times New Roman" w:cs="Times New Roman"/>
          <w:sz w:val="28"/>
          <w:szCs w:val="28"/>
        </w:rPr>
        <w:t>ридического отдела, составляемом по результатам правовой экспертизы (далее - заключение).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заключении отражаются следующие сведения: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 дата подготовки заключения, данные о специалисте, проводящем антикоррупционную экспертизу;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 сведения о про</w:t>
      </w:r>
      <w:r>
        <w:rPr>
          <w:rFonts w:ascii="Times New Roman" w:hAnsi="Times New Roman" w:cs="Times New Roman"/>
          <w:sz w:val="28"/>
          <w:szCs w:val="28"/>
        </w:rPr>
        <w:t>екте муниципального правового акта, поступившего на экспертизу;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 перечень выявленных коррупциогенных факторов с указанием их признаков и структурных единиц проекта муниципального правового акта;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 предложение о способе устранения выявленных корруп</w:t>
      </w:r>
      <w:r>
        <w:rPr>
          <w:rFonts w:ascii="Times New Roman" w:hAnsi="Times New Roman" w:cs="Times New Roman"/>
          <w:sz w:val="28"/>
          <w:szCs w:val="28"/>
        </w:rPr>
        <w:t>циогенных факторов.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Положения проекта муниципального правового акта, содержащие коррупциогенные факторы, выявленные при проведении антикоррупционной экспертизы, устраняются на стадии доработки проекта муниципального правового акта разработчиком проект</w:t>
      </w:r>
      <w:r>
        <w:rPr>
          <w:rFonts w:ascii="Times New Roman" w:hAnsi="Times New Roman" w:cs="Times New Roman"/>
          <w:sz w:val="28"/>
          <w:szCs w:val="28"/>
        </w:rPr>
        <w:t>а муниципального правового акта в течение 3 рабочих дней со дня получения заключения юридического отдела.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несогласия разработчика проекта муниципального правового акта с результатами антикоррупционной экспертизы он направляет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проект муниципального правового акта, а также заключение и пояснительную записку с обоснованием своего несогласия с результатами антикоррупционной экспертизы проекта муниципального правового акта.</w:t>
      </w:r>
    </w:p>
    <w:p w:rsidR="00E122A7" w:rsidRDefault="00E122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2A7" w:rsidRDefault="008350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</w:p>
    <w:p w:rsidR="00E122A7" w:rsidRDefault="008350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E122A7" w:rsidRDefault="00E122A7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Антикоррупционная экспертиза муниципальных правовых актов проводится юридическим отделом при мониторинге их применения.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Выявленные в муниципальном правовом акте при проведении его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 коррупциогенные факторы отражаются в письменном заключении юридического отдела.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заключении отражаются следующие сведения: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дата подготовки заключения, данные о специалисте, проводящем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антикоррупционную экспертизу;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.3.2 сведения о муниципальном правовом акте, в отношении которого проводится антикоррупционная экспертиза;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 перечень выявленных коррупциогенных факторов с указанием их признаков и структурных единиц муниципального правового акта;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 предложение о с</w:t>
      </w:r>
      <w:r>
        <w:rPr>
          <w:rFonts w:ascii="Times New Roman" w:hAnsi="Times New Roman" w:cs="Times New Roman"/>
          <w:sz w:val="28"/>
          <w:szCs w:val="28"/>
        </w:rPr>
        <w:t>пособе устранения выявленных коррупциогенных факторов.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Заключение направляется для рассмотрения руководителю соответствующего структурного подразделения администрации Вилючинского городского округа в соответствии с его компетенцией.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Заключение носит рекомендательный характер и подлежит обязательному рассмотрению руководителем соответствующего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 в тридцатидневный срок со дня его получения.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Положен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муниципального правового акта, содержащие коррупциогенные факторы, выявленные при проведении антикоррупционной экспертизы, устраняются соответствующим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отраслевым (функциональным)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в соответствии с его </w:t>
      </w:r>
      <w:r>
        <w:rPr>
          <w:rFonts w:ascii="Times New Roman" w:hAnsi="Times New Roman" w:cs="Times New Roman"/>
          <w:sz w:val="28"/>
          <w:szCs w:val="28"/>
        </w:rPr>
        <w:t>компетенцией в течение 30 дней со дня получения заключения юридического отдела.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случае несогласия соответствующего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 с результатами антикоррупционной экспертизы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соответствующего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 ла направляет в юридический отдел письменное обоснование своего несогласия с результатами антикоррупционной экспертизы муниципального правового акта.</w:t>
      </w:r>
    </w:p>
    <w:p w:rsidR="00E122A7" w:rsidRDefault="00E122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2A7" w:rsidRDefault="008350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Обеспечение проведения независимой</w:t>
      </w:r>
    </w:p>
    <w:p w:rsidR="00E122A7" w:rsidRDefault="008350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</w:p>
    <w:p w:rsidR="00E122A7" w:rsidRDefault="00E122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целях обеспечения возможности проведения независимой антикоррупционной экспертизы проекты муниципальных правовых актов размещаются на официальном сайте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Вилючинского городского округа в информационно-телекоммуникационной сети «Интернет».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траслевой (функциональной) орган администрации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округа, разработавший проект муниципального правового акта в течение рабочего дня, следующег</w:t>
      </w:r>
      <w:r>
        <w:rPr>
          <w:rFonts w:ascii="Times New Roman" w:hAnsi="Times New Roman" w:cs="Times New Roman"/>
          <w:sz w:val="28"/>
          <w:szCs w:val="28"/>
        </w:rPr>
        <w:t>о за днем согласования проекта юридическим отделом, передает проект муниципального правового акта в муниципальное казенное учреждение «Ресурсно-информационный центр» Вилючинского городского округа (далее – МКУ «РИЦ»).</w:t>
      </w:r>
    </w:p>
    <w:p w:rsidR="00E122A7" w:rsidRDefault="00835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Специалист МКУ «РИЦ обеспечивает </w:t>
      </w:r>
      <w:r>
        <w:rPr>
          <w:sz w:val="28"/>
          <w:szCs w:val="28"/>
        </w:rPr>
        <w:t xml:space="preserve">размещение проекта муниципального правового акта в день его поступления на официальном сайте органов местного самоуправления Вилючинского городского округа в </w:t>
      </w:r>
      <w:r>
        <w:rPr>
          <w:sz w:val="28"/>
          <w:szCs w:val="28"/>
        </w:rPr>
        <w:lastRenderedPageBreak/>
        <w:t>информационно-телекоммуникационной сети «Интернет» во вкладке «Муниципальные правовые акты» / «Про</w:t>
      </w:r>
      <w:r>
        <w:rPr>
          <w:sz w:val="28"/>
          <w:szCs w:val="28"/>
        </w:rPr>
        <w:t>екты документов»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 указанием даты начала и окончания приема заключений по результатам независимой антикоррупционной экспертизы.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Срок приема заключений по результатам независимой антикоррупционной экспертизы проектов составляет десять дней со дня разме</w:t>
      </w:r>
      <w:r>
        <w:rPr>
          <w:rFonts w:ascii="Times New Roman" w:hAnsi="Times New Roman" w:cs="Times New Roman"/>
          <w:sz w:val="28"/>
          <w:szCs w:val="28"/>
        </w:rPr>
        <w:t>щения проекта на сайте.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заключений по результатам независимой антикоррупционной экспертизы проектов административных регламентов, проектов о внесении изменений в административные регламенты составляет не менее одного месяца, за исключением случ</w:t>
      </w:r>
      <w:r>
        <w:rPr>
          <w:rFonts w:ascii="Times New Roman" w:hAnsi="Times New Roman" w:cs="Times New Roman"/>
          <w:sz w:val="28"/>
          <w:szCs w:val="28"/>
        </w:rPr>
        <w:t xml:space="preserve">аев, предусмотренных </w:t>
      </w:r>
      <w:hyperlink r:id="rId9">
        <w:r>
          <w:rPr>
            <w:rFonts w:ascii="Times New Roman" w:eastAsia="Arial" w:hAnsi="Times New Roman" w:cs="Times New Roman"/>
            <w:sz w:val="28"/>
            <w:szCs w:val="28"/>
          </w:rPr>
          <w:t>пунктом 1.12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27.01.2012 № 68-П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в Камчатском крае».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приема заключений проект подлежит удалению с сайта.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 xml:space="preserve">лист МКУ «РИЦ» направляет поступившие заключения по результатам независимой антикоррупционной экспертизы в соответствующий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отраслевой (функциональный) орган администрации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 в течение одного рабочего дня следующего за днем посту</w:t>
      </w:r>
      <w:r>
        <w:rPr>
          <w:rFonts w:ascii="Times New Roman" w:hAnsi="Times New Roman" w:cs="Times New Roman"/>
          <w:sz w:val="28"/>
          <w:szCs w:val="28"/>
        </w:rPr>
        <w:t>пления соответствующих заключений.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заключении должны быть указаны выявленные в проекте коррупциогенные факторы и предложены способы их устранения.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оформляется по </w:t>
      </w:r>
      <w:hyperlink r:id="rId10">
        <w:r>
          <w:rPr>
            <w:rFonts w:ascii="Times New Roman" w:eastAsia="Arial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Приказом Министерства юстиции Российской Федерации от 21.10.2011 № 363 «Об утверждении формы заключения по результатам независимой антикоррупционной экспертизы».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Заключение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отраслевым (функциональным) органом администрации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округа, разработавшим проект, в тридцатидневный срок со дня его получения.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</w:t>
      </w:r>
      <w:r>
        <w:rPr>
          <w:rFonts w:ascii="Times New Roman" w:hAnsi="Times New Roman" w:cs="Times New Roman"/>
          <w:sz w:val="28"/>
          <w:szCs w:val="28"/>
        </w:rPr>
        <w:t>трения гражданину или организации, проводившим независимую экспертизу, главой Вилючинского городского округа направляется мотивированный ответ, за исключением случаев, когда в заключении отсутствует предложение о способе устранения выявленных коррупциогенн</w:t>
      </w:r>
      <w:r>
        <w:rPr>
          <w:rFonts w:ascii="Times New Roman" w:hAnsi="Times New Roman" w:cs="Times New Roman"/>
          <w:sz w:val="28"/>
          <w:szCs w:val="28"/>
        </w:rPr>
        <w:t>ых факторов.</w:t>
      </w:r>
    </w:p>
    <w:p w:rsidR="00E122A7" w:rsidRDefault="008350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Проекты направляются главе Вилючинского городского округа с приложением заключений, поступивших по результатам независимой антикоррупционной экспертизы (при их наличии) и ответов гражданам или организациям, проводившим независимую эксперт</w:t>
      </w:r>
      <w:r>
        <w:rPr>
          <w:rFonts w:ascii="Times New Roman" w:hAnsi="Times New Roman" w:cs="Times New Roman"/>
          <w:sz w:val="28"/>
          <w:szCs w:val="28"/>
        </w:rPr>
        <w:t>изу.</w:t>
      </w:r>
    </w:p>
    <w:p w:rsidR="00E122A7" w:rsidRDefault="00E122A7">
      <w:pPr>
        <w:pStyle w:val="ConsPlusNormal"/>
        <w:ind w:firstLine="851"/>
        <w:jc w:val="both"/>
      </w:pPr>
    </w:p>
    <w:p w:rsidR="00E122A7" w:rsidRDefault="00E122A7">
      <w:pPr>
        <w:tabs>
          <w:tab w:val="left" w:pos="2410"/>
        </w:tabs>
        <w:ind w:firstLine="851"/>
        <w:jc w:val="right"/>
        <w:rPr>
          <w:sz w:val="28"/>
          <w:szCs w:val="28"/>
        </w:rPr>
      </w:pPr>
    </w:p>
    <w:p w:rsidR="00E122A7" w:rsidRDefault="00E122A7">
      <w:pPr>
        <w:tabs>
          <w:tab w:val="left" w:pos="2410"/>
        </w:tabs>
        <w:ind w:firstLine="851"/>
        <w:jc w:val="right"/>
        <w:rPr>
          <w:sz w:val="28"/>
          <w:szCs w:val="28"/>
        </w:rPr>
      </w:pPr>
    </w:p>
    <w:p w:rsidR="00E122A7" w:rsidRDefault="00E122A7">
      <w:pPr>
        <w:tabs>
          <w:tab w:val="left" w:pos="2410"/>
        </w:tabs>
        <w:ind w:firstLine="851"/>
        <w:jc w:val="right"/>
        <w:rPr>
          <w:sz w:val="28"/>
          <w:szCs w:val="28"/>
        </w:rPr>
      </w:pPr>
    </w:p>
    <w:p w:rsidR="00E122A7" w:rsidRDefault="008350A0">
      <w:pPr>
        <w:tabs>
          <w:tab w:val="left" w:pos="241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</w:p>
    <w:p w:rsidR="00E122A7" w:rsidRDefault="008350A0">
      <w:pPr>
        <w:jc w:val="center"/>
        <w:rPr>
          <w:b/>
          <w:sz w:val="32"/>
        </w:rPr>
      </w:pPr>
      <w:r>
        <w:rPr>
          <w:b/>
          <w:sz w:val="32"/>
        </w:rPr>
        <w:t>С П Р А В К А</w:t>
      </w:r>
    </w:p>
    <w:p w:rsidR="00E122A7" w:rsidRDefault="00835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Вилючинского городского </w:t>
      </w:r>
    </w:p>
    <w:p w:rsidR="00E122A7" w:rsidRDefault="00835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закрытого административно-территориального образования </w:t>
      </w:r>
    </w:p>
    <w:p w:rsidR="00E122A7" w:rsidRDefault="008350A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Вилючинска</w:t>
      </w:r>
    </w:p>
    <w:p w:rsidR="00E122A7" w:rsidRDefault="00E122A7">
      <w:pPr>
        <w:jc w:val="center"/>
        <w:rPr>
          <w:sz w:val="28"/>
          <w:szCs w:val="28"/>
        </w:rPr>
      </w:pPr>
    </w:p>
    <w:p w:rsidR="00E122A7" w:rsidRDefault="008350A0">
      <w:pPr>
        <w:pStyle w:val="ConsPlusTitle"/>
        <w:tabs>
          <w:tab w:val="left" w:pos="4536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Об утверждении Порядка проведения антикоррупционной экспертизы муниципальных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нормативных правовых актов и проектов нормативных правовых актов в администрации Вилючинского городского округа</w:t>
      </w:r>
    </w:p>
    <w:p w:rsidR="00E122A7" w:rsidRDefault="008350A0">
      <w:pPr>
        <w:tabs>
          <w:tab w:val="left" w:pos="9498"/>
        </w:tabs>
        <w:jc w:val="center"/>
      </w:pPr>
      <w:r>
        <w:t xml:space="preserve"> (указывается вопрос)</w:t>
      </w:r>
    </w:p>
    <w:p w:rsidR="00E122A7" w:rsidRDefault="00E122A7">
      <w:pPr>
        <w:jc w:val="center"/>
      </w:pPr>
    </w:p>
    <w:p w:rsidR="00E122A7" w:rsidRDefault="008350A0">
      <w:pPr>
        <w:jc w:val="both"/>
        <w:rPr>
          <w:sz w:val="28"/>
        </w:rPr>
      </w:pPr>
      <w:r>
        <w:rPr>
          <w:sz w:val="28"/>
        </w:rPr>
        <w:t xml:space="preserve">Проект представлен </w:t>
      </w:r>
      <w:proofErr w:type="spellStart"/>
      <w:r>
        <w:rPr>
          <w:sz w:val="28"/>
        </w:rPr>
        <w:t>Врип</w:t>
      </w:r>
      <w:proofErr w:type="spellEnd"/>
      <w:r>
        <w:rPr>
          <w:sz w:val="28"/>
        </w:rPr>
        <w:t xml:space="preserve"> главы администрации Вилючинского городского округа Г.Н. Смирновой</w:t>
      </w:r>
    </w:p>
    <w:p w:rsidR="00E122A7" w:rsidRDefault="008350A0">
      <w:pPr>
        <w:jc w:val="both"/>
        <w:rPr>
          <w:sz w:val="28"/>
          <w:u w:val="single"/>
        </w:rPr>
      </w:pPr>
      <w:r>
        <w:rPr>
          <w:sz w:val="28"/>
          <w:u w:val="single"/>
        </w:rPr>
        <w:t>Управлением делами администраци</w:t>
      </w:r>
      <w:r>
        <w:rPr>
          <w:sz w:val="28"/>
          <w:u w:val="single"/>
        </w:rPr>
        <w:t xml:space="preserve">и Вилючинского городского округа </w:t>
      </w:r>
    </w:p>
    <w:p w:rsidR="00E122A7" w:rsidRDefault="00E122A7">
      <w:pPr>
        <w:rPr>
          <w:sz w:val="28"/>
          <w:u w:val="single"/>
        </w:rPr>
      </w:pPr>
    </w:p>
    <w:p w:rsidR="00E122A7" w:rsidRDefault="008350A0">
      <w:pPr>
        <w:tabs>
          <w:tab w:val="left" w:pos="9639"/>
        </w:tabs>
        <w:rPr>
          <w:sz w:val="28"/>
        </w:rPr>
      </w:pPr>
      <w:r>
        <w:rPr>
          <w:sz w:val="28"/>
        </w:rPr>
        <w:t>Докладывает:</w:t>
      </w:r>
    </w:p>
    <w:p w:rsidR="00E122A7" w:rsidRDefault="008350A0">
      <w:pPr>
        <w:tabs>
          <w:tab w:val="left" w:pos="9639"/>
        </w:tabs>
        <w:rPr>
          <w:sz w:val="28"/>
          <w:u w:val="single"/>
        </w:rPr>
      </w:pPr>
      <w:r>
        <w:rPr>
          <w:sz w:val="28"/>
          <w:u w:val="single"/>
        </w:rPr>
        <w:t xml:space="preserve">Ю.С. Тесленко - начальник общего отдела управления </w:t>
      </w:r>
      <w:proofErr w:type="gramStart"/>
      <w:r>
        <w:rPr>
          <w:sz w:val="28"/>
          <w:u w:val="single"/>
        </w:rPr>
        <w:t xml:space="preserve">делами </w:t>
      </w:r>
      <w:r>
        <w:rPr>
          <w:u w:val="single"/>
        </w:rPr>
        <w:t xml:space="preserve"> </w:t>
      </w:r>
      <w:r>
        <w:rPr>
          <w:sz w:val="28"/>
          <w:u w:val="single"/>
        </w:rPr>
        <w:t>администрации</w:t>
      </w:r>
      <w:proofErr w:type="gramEnd"/>
      <w:r>
        <w:rPr>
          <w:sz w:val="28"/>
          <w:u w:val="single"/>
        </w:rPr>
        <w:t xml:space="preserve"> Вилючинского городского округа</w:t>
      </w:r>
    </w:p>
    <w:p w:rsidR="00E122A7" w:rsidRDefault="00E122A7">
      <w:pPr>
        <w:rPr>
          <w:sz w:val="28"/>
          <w:u w:val="single"/>
        </w:rPr>
      </w:pPr>
    </w:p>
    <w:p w:rsidR="00E122A7" w:rsidRDefault="008350A0">
      <w:pPr>
        <w:rPr>
          <w:sz w:val="28"/>
        </w:rPr>
      </w:pPr>
      <w:r>
        <w:rPr>
          <w:sz w:val="28"/>
        </w:rPr>
        <w:t>Согласовано с</w:t>
      </w:r>
    </w:p>
    <w:p w:rsidR="00E122A7" w:rsidRDefault="008350A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E122A7" w:rsidRDefault="008350A0">
      <w:pPr>
        <w:tabs>
          <w:tab w:val="left" w:pos="9639"/>
        </w:tabs>
        <w:rPr>
          <w:sz w:val="28"/>
          <w:u w:val="single"/>
        </w:rPr>
      </w:pPr>
      <w:r>
        <w:rPr>
          <w:sz w:val="28"/>
          <w:u w:val="single"/>
        </w:rPr>
        <w:t xml:space="preserve">Е.С. </w:t>
      </w:r>
      <w:proofErr w:type="spellStart"/>
      <w:r>
        <w:rPr>
          <w:sz w:val="28"/>
          <w:u w:val="single"/>
        </w:rPr>
        <w:t>Бурхавецкая</w:t>
      </w:r>
      <w:proofErr w:type="spellEnd"/>
      <w:r>
        <w:rPr>
          <w:sz w:val="28"/>
          <w:u w:val="single"/>
        </w:rPr>
        <w:t xml:space="preserve"> – </w:t>
      </w:r>
      <w:proofErr w:type="spellStart"/>
      <w:r>
        <w:rPr>
          <w:sz w:val="28"/>
          <w:u w:val="single"/>
        </w:rPr>
        <w:t>И.о</w:t>
      </w:r>
      <w:proofErr w:type="spellEnd"/>
      <w:r>
        <w:rPr>
          <w:sz w:val="28"/>
          <w:u w:val="single"/>
        </w:rPr>
        <w:t xml:space="preserve">. начальника юридического </w:t>
      </w:r>
      <w:proofErr w:type="gramStart"/>
      <w:r>
        <w:rPr>
          <w:sz w:val="28"/>
          <w:u w:val="single"/>
        </w:rPr>
        <w:t xml:space="preserve">отдела </w:t>
      </w:r>
      <w:r>
        <w:rPr>
          <w:u w:val="single"/>
        </w:rPr>
        <w:t xml:space="preserve"> </w:t>
      </w:r>
      <w:r>
        <w:rPr>
          <w:sz w:val="28"/>
          <w:u w:val="single"/>
        </w:rPr>
        <w:t>администрации</w:t>
      </w:r>
      <w:proofErr w:type="gramEnd"/>
      <w:r>
        <w:rPr>
          <w:sz w:val="28"/>
          <w:u w:val="single"/>
        </w:rPr>
        <w:t xml:space="preserve"> Вилючинского городского округа</w:t>
      </w:r>
    </w:p>
    <w:p w:rsidR="00E122A7" w:rsidRDefault="00E122A7"/>
    <w:p w:rsidR="00E122A7" w:rsidRDefault="008350A0">
      <w:r>
        <w:rPr>
          <w:sz w:val="28"/>
        </w:rPr>
        <w:t>Разногласия</w:t>
      </w:r>
      <w:r>
        <w:t xml:space="preserve"> ________________________________________________________________________________</w:t>
      </w:r>
    </w:p>
    <w:p w:rsidR="00E122A7" w:rsidRDefault="00E122A7"/>
    <w:p w:rsidR="00E122A7" w:rsidRDefault="008350A0">
      <w:r>
        <w:t>____________________________________________________________</w:t>
      </w:r>
      <w:r>
        <w:t>___________________________________</w:t>
      </w:r>
    </w:p>
    <w:p w:rsidR="00E122A7" w:rsidRDefault="00E122A7"/>
    <w:p w:rsidR="00E122A7" w:rsidRDefault="008350A0">
      <w:r>
        <w:t>_______________________________________________________________________________________________</w:t>
      </w:r>
    </w:p>
    <w:p w:rsidR="00E122A7" w:rsidRDefault="00E122A7"/>
    <w:p w:rsidR="00E122A7" w:rsidRDefault="008350A0">
      <w:r>
        <w:t>________________________________________________________________________________________________</w:t>
      </w:r>
    </w:p>
    <w:p w:rsidR="00E122A7" w:rsidRDefault="00E122A7"/>
    <w:p w:rsidR="00E122A7" w:rsidRDefault="008350A0">
      <w:pPr>
        <w:rPr>
          <w:sz w:val="24"/>
          <w:szCs w:val="24"/>
        </w:rPr>
      </w:pPr>
      <w:r>
        <w:rPr>
          <w:sz w:val="28"/>
          <w:szCs w:val="28"/>
        </w:rPr>
        <w:t>Постановление разослать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</w:p>
    <w:p w:rsidR="00E122A7" w:rsidRDefault="008350A0">
      <w:pPr>
        <w:rPr>
          <w:sz w:val="28"/>
        </w:rPr>
      </w:pPr>
      <w:r>
        <w:rPr>
          <w:sz w:val="28"/>
          <w:szCs w:val="28"/>
        </w:rPr>
        <w:t>1 экз.</w:t>
      </w:r>
      <w:r>
        <w:rPr>
          <w:sz w:val="28"/>
        </w:rPr>
        <w:t xml:space="preserve"> – управление делами</w:t>
      </w:r>
    </w:p>
    <w:p w:rsidR="00E122A7" w:rsidRDefault="008350A0">
      <w:pPr>
        <w:rPr>
          <w:sz w:val="28"/>
        </w:rPr>
      </w:pPr>
      <w:r>
        <w:rPr>
          <w:sz w:val="28"/>
        </w:rPr>
        <w:t xml:space="preserve">1 экз. – МКУ РИЦ </w:t>
      </w:r>
    </w:p>
    <w:p w:rsidR="00E122A7" w:rsidRDefault="008350A0">
      <w:pPr>
        <w:rPr>
          <w:sz w:val="28"/>
        </w:rPr>
      </w:pPr>
      <w:r>
        <w:rPr>
          <w:sz w:val="28"/>
        </w:rPr>
        <w:t>1 экз. – юридический отдел</w:t>
      </w:r>
    </w:p>
    <w:p w:rsidR="00E122A7" w:rsidRDefault="008350A0">
      <w:pPr>
        <w:rPr>
          <w:sz w:val="28"/>
          <w:u w:val="single"/>
        </w:rPr>
      </w:pPr>
      <w:r>
        <w:rPr>
          <w:sz w:val="28"/>
        </w:rPr>
        <w:t xml:space="preserve">1 экз. – архив                                        </w:t>
      </w:r>
    </w:p>
    <w:p w:rsidR="00E122A7" w:rsidRDefault="00E122A7">
      <w:pPr>
        <w:rPr>
          <w:sz w:val="28"/>
          <w:u w:val="single"/>
        </w:rPr>
      </w:pPr>
    </w:p>
    <w:p w:rsidR="00E122A7" w:rsidRDefault="008350A0">
      <w:pPr>
        <w:rPr>
          <w:b/>
          <w:sz w:val="28"/>
        </w:rPr>
      </w:pPr>
      <w:r>
        <w:rPr>
          <w:b/>
          <w:sz w:val="28"/>
        </w:rPr>
        <w:t>Начальник общего отдела</w:t>
      </w:r>
    </w:p>
    <w:p w:rsidR="00E122A7" w:rsidRDefault="008350A0">
      <w:pPr>
        <w:rPr>
          <w:b/>
          <w:sz w:val="28"/>
        </w:rPr>
      </w:pPr>
      <w:r>
        <w:rPr>
          <w:b/>
          <w:sz w:val="28"/>
        </w:rPr>
        <w:t>управления делами                                      ________________ Ю.С. Тесленко</w:t>
      </w:r>
    </w:p>
    <w:p w:rsidR="00E122A7" w:rsidRDefault="008350A0">
      <w:pPr>
        <w:rPr>
          <w:b/>
          <w:sz w:val="28"/>
        </w:rPr>
      </w:pPr>
      <w:r>
        <w:rPr>
          <w:b/>
          <w:sz w:val="28"/>
        </w:rPr>
        <w:t>«_____» ___</w:t>
      </w:r>
      <w:r>
        <w:rPr>
          <w:b/>
          <w:sz w:val="28"/>
        </w:rPr>
        <w:t>____________2020</w:t>
      </w:r>
    </w:p>
    <w:p w:rsidR="00E122A7" w:rsidRDefault="00E122A7">
      <w:pPr>
        <w:spacing w:after="120"/>
      </w:pPr>
    </w:p>
    <w:p w:rsidR="00E122A7" w:rsidRDefault="00E122A7">
      <w:pPr>
        <w:spacing w:after="120"/>
      </w:pPr>
    </w:p>
    <w:p w:rsidR="00E122A7" w:rsidRDefault="00E122A7">
      <w:pPr>
        <w:spacing w:after="120"/>
      </w:pPr>
    </w:p>
    <w:p w:rsidR="00E122A7" w:rsidRDefault="00E122A7">
      <w:pPr>
        <w:spacing w:after="120"/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E122A7">
      <w:pPr>
        <w:spacing w:after="120"/>
        <w:ind w:firstLine="851"/>
        <w:jc w:val="both"/>
        <w:rPr>
          <w:sz w:val="28"/>
          <w:szCs w:val="28"/>
        </w:rPr>
      </w:pPr>
    </w:p>
    <w:p w:rsidR="00E122A7" w:rsidRDefault="00835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Согласовано»:</w:t>
      </w:r>
    </w:p>
    <w:p w:rsidR="00E122A7" w:rsidRDefault="00E122A7">
      <w:pPr>
        <w:rPr>
          <w:b/>
          <w:bCs/>
          <w:sz w:val="24"/>
          <w:szCs w:val="24"/>
        </w:rPr>
      </w:pPr>
    </w:p>
    <w:p w:rsidR="00E122A7" w:rsidRDefault="008350A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начальника юридического отдела</w:t>
      </w:r>
    </w:p>
    <w:p w:rsidR="00E122A7" w:rsidRDefault="00835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ВГО</w:t>
      </w:r>
    </w:p>
    <w:p w:rsidR="00E122A7" w:rsidRDefault="00835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________________Е.С. </w:t>
      </w:r>
      <w:proofErr w:type="spellStart"/>
      <w:r>
        <w:rPr>
          <w:bCs/>
          <w:sz w:val="24"/>
          <w:szCs w:val="24"/>
        </w:rPr>
        <w:t>Бурхавецкая</w:t>
      </w:r>
      <w:proofErr w:type="spellEnd"/>
    </w:p>
    <w:p w:rsidR="00E122A7" w:rsidRDefault="00835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«___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>___________________2020</w:t>
      </w:r>
    </w:p>
    <w:p w:rsidR="00E122A7" w:rsidRDefault="00E122A7">
      <w:pPr>
        <w:rPr>
          <w:bCs/>
          <w:sz w:val="24"/>
          <w:szCs w:val="24"/>
        </w:rPr>
      </w:pPr>
    </w:p>
    <w:p w:rsidR="00E122A7" w:rsidRDefault="00835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общего отдела управления</w:t>
      </w:r>
    </w:p>
    <w:p w:rsidR="00E122A7" w:rsidRDefault="00835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делами администрации ВГО</w:t>
      </w:r>
    </w:p>
    <w:p w:rsidR="00E122A7" w:rsidRDefault="00835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__________________Ю.С. Тесленко </w:t>
      </w:r>
    </w:p>
    <w:p w:rsidR="00E122A7" w:rsidRDefault="008350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«___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>___________________2020</w:t>
      </w:r>
    </w:p>
    <w:p w:rsidR="00E122A7" w:rsidRDefault="00E122A7">
      <w:pPr>
        <w:rPr>
          <w:bCs/>
          <w:sz w:val="24"/>
          <w:szCs w:val="24"/>
        </w:rPr>
      </w:pPr>
    </w:p>
    <w:p w:rsidR="00E122A7" w:rsidRDefault="00E122A7">
      <w:pPr>
        <w:rPr>
          <w:sz w:val="24"/>
          <w:szCs w:val="24"/>
        </w:rPr>
      </w:pPr>
    </w:p>
    <w:sectPr w:rsidR="00E122A7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A7"/>
    <w:rsid w:val="008350A0"/>
    <w:rsid w:val="00E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F395-AD47-41FF-993B-1DEF8766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200"/>
      <w:sz w:val="40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Текст сноски Знак"/>
    <w:link w:val="aa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c">
    <w:name w:val="Текст концевой сноски Знак"/>
    <w:link w:val="ad"/>
    <w:uiPriority w:val="99"/>
    <w:qFormat/>
    <w:rPr>
      <w:sz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f">
    <w:name w:val="Верхний колонтитул Знак"/>
    <w:link w:val="af0"/>
    <w:qFormat/>
    <w:rPr>
      <w:sz w:val="24"/>
      <w:szCs w:val="24"/>
    </w:rPr>
  </w:style>
  <w:style w:type="character" w:customStyle="1" w:styleId="af1">
    <w:name w:val="Нижний колонтитул Знак"/>
    <w:link w:val="af2"/>
    <w:qFormat/>
    <w:rPr>
      <w:sz w:val="24"/>
      <w:szCs w:val="24"/>
    </w:rPr>
  </w:style>
  <w:style w:type="character" w:customStyle="1" w:styleId="23">
    <w:name w:val="Основной текст (2)_"/>
    <w:link w:val="24"/>
    <w:qFormat/>
    <w:rsid w:val="00472A82"/>
    <w:rPr>
      <w:sz w:val="28"/>
      <w:szCs w:val="28"/>
      <w:shd w:val="clear" w:color="auto" w:fill="FFFFFF"/>
    </w:rPr>
  </w:style>
  <w:style w:type="paragraph" w:styleId="a4">
    <w:name w:val="Title"/>
    <w:next w:val="af3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  <w:rPr>
      <w:rFonts w:cs="Arial Unicode MS"/>
    </w:rPr>
  </w:style>
  <w:style w:type="paragraph" w:styleId="af5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4"/>
  </w:style>
  <w:style w:type="paragraph" w:styleId="af7">
    <w:name w:val="List Paragraph"/>
    <w:uiPriority w:val="34"/>
    <w:qFormat/>
    <w:pPr>
      <w:ind w:left="720"/>
      <w:contextualSpacing/>
    </w:pPr>
  </w:style>
  <w:style w:type="paragraph" w:styleId="af8">
    <w:name w:val="No Spacing"/>
    <w:uiPriority w:val="1"/>
    <w:qFormat/>
  </w:style>
  <w:style w:type="paragraph" w:styleId="a6">
    <w:name w:val="Subtitle"/>
    <w:link w:val="a5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Колонтитул"/>
    <w:basedOn w:val="a"/>
    <w:qFormat/>
  </w:style>
  <w:style w:type="paragraph" w:styleId="af0">
    <w:name w:val="header"/>
    <w:basedOn w:val="a"/>
    <w:link w:val="af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1"/>
    <w:pPr>
      <w:tabs>
        <w:tab w:val="center" w:pos="4677"/>
        <w:tab w:val="right" w:pos="9355"/>
      </w:tabs>
    </w:pPr>
  </w:style>
  <w:style w:type="paragraph" w:styleId="aa">
    <w:name w:val="footnote text"/>
    <w:link w:val="a9"/>
    <w:uiPriority w:val="99"/>
    <w:semiHidden/>
    <w:unhideWhenUsed/>
    <w:pPr>
      <w:spacing w:after="40"/>
    </w:pPr>
    <w:rPr>
      <w:sz w:val="18"/>
    </w:rPr>
  </w:style>
  <w:style w:type="paragraph" w:styleId="ad">
    <w:name w:val="endnote text"/>
    <w:link w:val="ac"/>
    <w:uiPriority w:val="99"/>
    <w:semiHidden/>
    <w:unhideWhenUsed/>
  </w:style>
  <w:style w:type="paragraph" w:styleId="11">
    <w:name w:val="toc 1"/>
    <w:uiPriority w:val="39"/>
    <w:unhideWhenUsed/>
    <w:pPr>
      <w:spacing w:after="57"/>
    </w:pPr>
  </w:style>
  <w:style w:type="paragraph" w:styleId="25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  <w:qFormat/>
  </w:style>
  <w:style w:type="paragraph" w:styleId="afc">
    <w:name w:val="Balloon Text"/>
    <w:basedOn w:val="a"/>
    <w:semiHidden/>
    <w:qFormat/>
    <w:rPr>
      <w:rFonts w:ascii="Tahoma" w:hAnsi="Tahoma"/>
      <w:sz w:val="16"/>
      <w:szCs w:val="16"/>
    </w:rPr>
  </w:style>
  <w:style w:type="paragraph" w:customStyle="1" w:styleId="afd">
    <w:name w:val="ðàñïîðÿæåíèå"/>
    <w:basedOn w:val="a"/>
    <w:next w:val="af3"/>
    <w:qFormat/>
    <w:pPr>
      <w:jc w:val="center"/>
    </w:pPr>
  </w:style>
  <w:style w:type="paragraph" w:customStyle="1" w:styleId="24">
    <w:name w:val="Основной текст (2)"/>
    <w:basedOn w:val="a"/>
    <w:link w:val="23"/>
    <w:qFormat/>
    <w:rsid w:val="00472A82"/>
    <w:pPr>
      <w:widowControl w:val="0"/>
      <w:shd w:val="clear" w:color="auto" w:fill="FFFFFF"/>
      <w:spacing w:line="326" w:lineRule="exact"/>
      <w:jc w:val="both"/>
    </w:pPr>
    <w:rPr>
      <w:sz w:val="28"/>
      <w:szCs w:val="28"/>
    </w:rPr>
  </w:style>
  <w:style w:type="paragraph" w:customStyle="1" w:styleId="s1">
    <w:name w:val="s_1"/>
    <w:basedOn w:val="a"/>
    <w:qFormat/>
    <w:rsid w:val="00937AE2"/>
    <w:pPr>
      <w:spacing w:beforeAutospacing="1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qFormat/>
    <w:rsid w:val="00937AE2"/>
    <w:pPr>
      <w:spacing w:beforeAutospacing="1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0D3E4B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0D3E4B"/>
    <w:pPr>
      <w:widowControl w:val="0"/>
    </w:pPr>
    <w:rPr>
      <w:rFonts w:ascii="Calibri" w:hAnsi="Calibri" w:cs="Calibri"/>
      <w:b/>
      <w:sz w:val="22"/>
      <w:lang w:eastAsia="ru-RU"/>
    </w:rPr>
  </w:style>
  <w:style w:type="table" w:styleId="afe">
    <w:name w:val="Table Grid"/>
    <w:basedOn w:val="a1"/>
    <w:tblPr/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uchinsk-city.mir52.ru/content/anticorr/law/00016.ra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75852C9C607FCE2DC3C7DE4CCA695F713CA1A8B51744E307AF94B6F374E6A13248E28ED33BBF4A564C91FP4M7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775852C9C607FCE2DC2270F2A0FA91F01D9713825578186528FF1C3067483F5364887DAE77B6F4PAM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775852C9C607FCE2DC2270F2A0FA91F01C9612895378186528FF1C3067483F536488P7M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775852C9C607FCE2DC3C7DE4CCA695F713CA1A8850714A3A77A441676E4268142BD13FEA7AB7F5A564CAP1MCE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190A8B1-C4C2-4909-A280-D53DA0F8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Ольга</cp:lastModifiedBy>
  <cp:revision>2</cp:revision>
  <cp:lastPrinted>2022-09-19T14:16:00Z</cp:lastPrinted>
  <dcterms:created xsi:type="dcterms:W3CDTF">2022-09-19T23:17:00Z</dcterms:created>
  <dcterms:modified xsi:type="dcterms:W3CDTF">2022-09-19T23:17:00Z</dcterms:modified>
  <dc:language>ru-RU</dc:language>
</cp:coreProperties>
</file>