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7" w:rsidRPr="007D6C97" w:rsidRDefault="008E12D8">
      <w:pPr>
        <w:pStyle w:val="20"/>
        <w:keepNext/>
        <w:keepLines/>
        <w:shd w:val="clear" w:color="auto" w:fill="auto"/>
        <w:spacing w:after="0" w:line="300" w:lineRule="exact"/>
        <w:ind w:right="40"/>
        <w:rPr>
          <w:sz w:val="28"/>
          <w:szCs w:val="28"/>
        </w:rPr>
      </w:pPr>
      <w:bookmarkStart w:id="0" w:name="bookmark0"/>
      <w:r w:rsidRPr="007D6C97">
        <w:rPr>
          <w:sz w:val="28"/>
          <w:szCs w:val="28"/>
        </w:rPr>
        <w:t xml:space="preserve">Администрация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</w:t>
      </w:r>
      <w:bookmarkEnd w:id="0"/>
    </w:p>
    <w:p w:rsidR="00D90657" w:rsidRPr="007D6C97" w:rsidRDefault="008E12D8">
      <w:pPr>
        <w:pStyle w:val="22"/>
        <w:shd w:val="clear" w:color="auto" w:fill="auto"/>
        <w:spacing w:before="0" w:after="298"/>
        <w:ind w:right="40"/>
        <w:rPr>
          <w:sz w:val="28"/>
          <w:szCs w:val="28"/>
        </w:rPr>
      </w:pPr>
      <w:r w:rsidRPr="007D6C97">
        <w:rPr>
          <w:sz w:val="28"/>
          <w:szCs w:val="28"/>
        </w:rPr>
        <w:t>ЗАКРЫТОГО АДМИНИСТРАТИВНО-ТЕРРИТОРИАЛЬНОГО ОБРАЗОВАНИЯ ГОРОДА ВИЛЮЧИНСКА КАМЧАТСКОГО КРАЯ</w:t>
      </w:r>
    </w:p>
    <w:p w:rsidR="00D90657" w:rsidRPr="007D6C97" w:rsidRDefault="008E12D8">
      <w:pPr>
        <w:pStyle w:val="10"/>
        <w:keepNext/>
        <w:keepLines/>
        <w:shd w:val="clear" w:color="auto" w:fill="auto"/>
        <w:spacing w:before="0" w:after="402" w:line="390" w:lineRule="exact"/>
        <w:ind w:right="40"/>
        <w:rPr>
          <w:sz w:val="28"/>
          <w:szCs w:val="28"/>
        </w:rPr>
      </w:pPr>
      <w:bookmarkStart w:id="1" w:name="bookmark1"/>
      <w:r w:rsidRPr="007D6C97">
        <w:rPr>
          <w:sz w:val="28"/>
          <w:szCs w:val="28"/>
        </w:rPr>
        <w:t>ПОСТАНОВЛЕНИЕ</w:t>
      </w:r>
      <w:bookmarkEnd w:id="1"/>
    </w:p>
    <w:p w:rsidR="00D90657" w:rsidRPr="007D6C97" w:rsidRDefault="00FC237E">
      <w:pPr>
        <w:pStyle w:val="30"/>
        <w:shd w:val="clear" w:color="auto" w:fill="auto"/>
        <w:tabs>
          <w:tab w:val="left" w:pos="8091"/>
        </w:tabs>
        <w:spacing w:before="0" w:after="306" w:line="240" w:lineRule="exact"/>
        <w:ind w:left="440"/>
        <w:rPr>
          <w:sz w:val="28"/>
          <w:szCs w:val="28"/>
          <w:lang w:val="ru-RU"/>
        </w:rPr>
      </w:pPr>
      <w:r w:rsidRPr="007D6C97">
        <w:rPr>
          <w:rStyle w:val="31"/>
          <w:sz w:val="28"/>
          <w:szCs w:val="28"/>
          <w:lang w:val="ru-RU"/>
        </w:rPr>
        <w:t>30.07.2018</w:t>
      </w:r>
      <w:r w:rsidR="008E12D8" w:rsidRPr="007D6C97">
        <w:rPr>
          <w:rStyle w:val="312pt0pt"/>
          <w:sz w:val="28"/>
          <w:szCs w:val="28"/>
          <w:lang w:val="ru-RU"/>
        </w:rPr>
        <w:tab/>
      </w:r>
      <w:r w:rsidR="008E12D8" w:rsidRPr="007D6C97">
        <w:rPr>
          <w:rStyle w:val="312pt0pt"/>
          <w:sz w:val="28"/>
          <w:szCs w:val="28"/>
        </w:rPr>
        <w:t>№</w:t>
      </w:r>
      <w:r w:rsidRPr="007D6C97">
        <w:rPr>
          <w:rStyle w:val="312pt0pt"/>
          <w:sz w:val="28"/>
          <w:szCs w:val="28"/>
          <w:lang w:val="ru-RU"/>
        </w:rPr>
        <w:t xml:space="preserve"> 739</w:t>
      </w:r>
    </w:p>
    <w:p w:rsidR="00D90657" w:rsidRPr="007D6C97" w:rsidRDefault="008E12D8">
      <w:pPr>
        <w:pStyle w:val="40"/>
        <w:shd w:val="clear" w:color="auto" w:fill="auto"/>
        <w:spacing w:before="0" w:after="278" w:line="170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илючинск</w:t>
      </w:r>
      <w:proofErr w:type="spellEnd"/>
    </w:p>
    <w:p w:rsidR="00D90657" w:rsidRPr="007D6C97" w:rsidRDefault="008E12D8">
      <w:pPr>
        <w:pStyle w:val="14"/>
        <w:shd w:val="clear" w:color="auto" w:fill="auto"/>
        <w:spacing w:before="0" w:after="356"/>
        <w:ind w:left="60" w:right="6340"/>
        <w:rPr>
          <w:sz w:val="28"/>
          <w:szCs w:val="28"/>
        </w:rPr>
      </w:pPr>
      <w:r w:rsidRPr="007D6C97">
        <w:rPr>
          <w:sz w:val="28"/>
          <w:szCs w:val="28"/>
        </w:rPr>
        <w:t>О внесении изменений в учредительные документы муниципального казенного учреждения «Учреждение защиты от чрезвычайных ситуаций»</w:t>
      </w:r>
    </w:p>
    <w:p w:rsidR="00D90657" w:rsidRPr="007D6C97" w:rsidRDefault="008E12D8">
      <w:pPr>
        <w:pStyle w:val="14"/>
        <w:shd w:val="clear" w:color="auto" w:fill="auto"/>
        <w:spacing w:before="0" w:after="414" w:line="317" w:lineRule="exact"/>
        <w:ind w:left="60" w:right="60" w:firstLine="720"/>
        <w:rPr>
          <w:sz w:val="28"/>
          <w:szCs w:val="28"/>
        </w:rPr>
      </w:pPr>
      <w:r w:rsidRPr="007D6C97">
        <w:rPr>
          <w:sz w:val="28"/>
          <w:szCs w:val="28"/>
        </w:rPr>
        <w:t xml:space="preserve">Руководствуясь Федеральным законом от 06.10.2003 № 131-ФЭ «Об общих принципах организации местного самоуправления в Российской Федерации», уставом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D6C97">
        <w:rPr>
          <w:sz w:val="28"/>
          <w:szCs w:val="28"/>
        </w:rPr>
        <w:t>Вилючинска</w:t>
      </w:r>
      <w:proofErr w:type="spellEnd"/>
      <w:r w:rsidRPr="007D6C97">
        <w:rPr>
          <w:sz w:val="28"/>
          <w:szCs w:val="28"/>
        </w:rPr>
        <w:t xml:space="preserve"> Камчатского края, для улучшения обеспечения деятельности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</w:t>
      </w:r>
    </w:p>
    <w:p w:rsidR="00D90657" w:rsidRPr="007D6C97" w:rsidRDefault="008E12D8">
      <w:pPr>
        <w:pStyle w:val="42"/>
        <w:keepNext/>
        <w:keepLines/>
        <w:shd w:val="clear" w:color="auto" w:fill="auto"/>
        <w:spacing w:before="0" w:after="268" w:line="250" w:lineRule="exact"/>
        <w:ind w:left="60"/>
        <w:rPr>
          <w:sz w:val="28"/>
          <w:szCs w:val="28"/>
        </w:rPr>
      </w:pPr>
      <w:bookmarkStart w:id="2" w:name="bookmark2"/>
      <w:r w:rsidRPr="007D6C97">
        <w:rPr>
          <w:sz w:val="28"/>
          <w:szCs w:val="28"/>
        </w:rPr>
        <w:t>ПОСТАНОВЛЯЮ:</w:t>
      </w:r>
      <w:bookmarkEnd w:id="2"/>
    </w:p>
    <w:p w:rsidR="00D90657" w:rsidRPr="007D6C97" w:rsidRDefault="008E12D8">
      <w:pPr>
        <w:pStyle w:val="14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317" w:lineRule="exact"/>
        <w:ind w:left="60" w:right="60" w:firstLine="720"/>
        <w:rPr>
          <w:sz w:val="28"/>
          <w:szCs w:val="28"/>
        </w:rPr>
      </w:pPr>
      <w:r w:rsidRPr="007D6C97">
        <w:rPr>
          <w:sz w:val="28"/>
          <w:szCs w:val="28"/>
        </w:rPr>
        <w:t>Утвердить Устав муниципального казенного учреждения «Учреждение защиты от чрезвычайных ситуаций» (далее — МКУ УЗЧС) в редакции согласно приложению № 1 к настоящему постановлению.</w:t>
      </w:r>
    </w:p>
    <w:p w:rsidR="00D90657" w:rsidRPr="007D6C97" w:rsidRDefault="008E12D8">
      <w:pPr>
        <w:pStyle w:val="14"/>
        <w:numPr>
          <w:ilvl w:val="0"/>
          <w:numId w:val="1"/>
        </w:numPr>
        <w:shd w:val="clear" w:color="auto" w:fill="auto"/>
        <w:tabs>
          <w:tab w:val="left" w:pos="1193"/>
        </w:tabs>
        <w:spacing w:before="0" w:after="0" w:line="317" w:lineRule="exact"/>
        <w:ind w:left="60" w:right="60" w:firstLine="720"/>
        <w:rPr>
          <w:sz w:val="28"/>
          <w:szCs w:val="28"/>
        </w:rPr>
      </w:pPr>
      <w:r w:rsidRPr="007D6C97">
        <w:rPr>
          <w:sz w:val="28"/>
          <w:szCs w:val="28"/>
        </w:rPr>
        <w:t xml:space="preserve">Директору муниципального казенного учреждения «Учреждение защиты от чрезвычайных ситуаций» </w:t>
      </w:r>
      <w:proofErr w:type="spellStart"/>
      <w:r w:rsidRPr="007D6C97">
        <w:rPr>
          <w:sz w:val="28"/>
          <w:szCs w:val="28"/>
        </w:rPr>
        <w:t>Вихлянцеву</w:t>
      </w:r>
      <w:proofErr w:type="spellEnd"/>
      <w:r w:rsidRPr="007D6C97">
        <w:rPr>
          <w:sz w:val="28"/>
          <w:szCs w:val="28"/>
        </w:rPr>
        <w:t xml:space="preserve"> В.Н. выступить заявителем при государственной регистрации изменений в учредительные документы в установленном законом порядке.</w:t>
      </w:r>
    </w:p>
    <w:p w:rsidR="00D90657" w:rsidRPr="007D6C97" w:rsidRDefault="008E12D8">
      <w:pPr>
        <w:pStyle w:val="14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17" w:lineRule="exact"/>
        <w:ind w:left="60" w:right="60" w:firstLine="720"/>
        <w:rPr>
          <w:sz w:val="28"/>
          <w:szCs w:val="28"/>
        </w:rPr>
      </w:pPr>
      <w:r w:rsidRPr="007D6C97">
        <w:rPr>
          <w:sz w:val="28"/>
          <w:szCs w:val="28"/>
        </w:rPr>
        <w:t xml:space="preserve">Постановление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 от 10.08.2016 № 950 «О внесении изменений в учредительные документы муниципального казенного учреждения «Центр материально-технического обеспечения» признать утратившим силу </w:t>
      </w:r>
      <w:proofErr w:type="gramStart"/>
      <w:r w:rsidRPr="007D6C97">
        <w:rPr>
          <w:sz w:val="28"/>
          <w:szCs w:val="28"/>
        </w:rPr>
        <w:t>с даты</w:t>
      </w:r>
      <w:proofErr w:type="gramEnd"/>
      <w:r w:rsidRPr="007D6C97">
        <w:rPr>
          <w:sz w:val="28"/>
          <w:szCs w:val="28"/>
        </w:rPr>
        <w:t xml:space="preserve"> его принятия.</w:t>
      </w:r>
    </w:p>
    <w:p w:rsidR="00D90657" w:rsidRPr="007D6C97" w:rsidRDefault="008E12D8">
      <w:pPr>
        <w:pStyle w:val="14"/>
        <w:shd w:val="clear" w:color="auto" w:fill="auto"/>
        <w:spacing w:before="0" w:after="0" w:line="317" w:lineRule="exact"/>
        <w:ind w:left="60" w:right="60" w:firstLine="720"/>
        <w:rPr>
          <w:sz w:val="28"/>
          <w:szCs w:val="28"/>
          <w:lang w:val="ru-RU"/>
        </w:rPr>
        <w:sectPr w:rsidR="00D90657" w:rsidRPr="007D6C97">
          <w:type w:val="continuous"/>
          <w:pgSz w:w="11905" w:h="16837"/>
          <w:pgMar w:top="1288" w:right="719" w:bottom="1576" w:left="1583" w:header="0" w:footer="3" w:gutter="0"/>
          <w:cols w:space="720"/>
          <w:noEndnote/>
          <w:docGrid w:linePitch="360"/>
        </w:sectPr>
      </w:pPr>
      <w:r w:rsidRPr="007D6C97">
        <w:rPr>
          <w:sz w:val="28"/>
          <w:szCs w:val="28"/>
        </w:rPr>
        <w:t xml:space="preserve">4. Начальнику управления делами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</w:t>
      </w:r>
      <w:r w:rsidRPr="007D6C97">
        <w:rPr>
          <w:rStyle w:val="11"/>
          <w:sz w:val="28"/>
          <w:szCs w:val="28"/>
        </w:rPr>
        <w:t xml:space="preserve">городского округа О.Н. </w:t>
      </w:r>
      <w:proofErr w:type="spellStart"/>
      <w:r w:rsidRPr="007D6C97">
        <w:rPr>
          <w:rStyle w:val="11"/>
          <w:sz w:val="28"/>
          <w:szCs w:val="28"/>
        </w:rPr>
        <w:t>Токмаковой</w:t>
      </w:r>
      <w:proofErr w:type="spellEnd"/>
      <w:r w:rsidRPr="007D6C97">
        <w:rPr>
          <w:rStyle w:val="11"/>
          <w:sz w:val="28"/>
          <w:szCs w:val="28"/>
        </w:rPr>
        <w:t xml:space="preserve"> опубликовать настоящее постановление в </w:t>
      </w:r>
      <w:r w:rsidRPr="007D6C97">
        <w:rPr>
          <w:sz w:val="28"/>
          <w:szCs w:val="28"/>
        </w:rPr>
        <w:t>«</w:t>
      </w:r>
      <w:proofErr w:type="spellStart"/>
      <w:r w:rsidRPr="007D6C97">
        <w:rPr>
          <w:sz w:val="28"/>
          <w:szCs w:val="28"/>
        </w:rPr>
        <w:t>Вилючинской</w:t>
      </w:r>
      <w:proofErr w:type="spellEnd"/>
      <w:r w:rsidRPr="007D6C97">
        <w:rPr>
          <w:sz w:val="28"/>
          <w:szCs w:val="28"/>
        </w:rPr>
        <w:t xml:space="preserve"> газете, официальных известиях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 ЗАТО </w:t>
      </w:r>
      <w:proofErr w:type="spellStart"/>
      <w:r w:rsidRPr="007D6C97">
        <w:rPr>
          <w:sz w:val="28"/>
          <w:szCs w:val="28"/>
        </w:rPr>
        <w:t>г</w:t>
      </w:r>
      <w:proofErr w:type="gramStart"/>
      <w:r w:rsidRPr="007D6C97">
        <w:rPr>
          <w:sz w:val="28"/>
          <w:szCs w:val="28"/>
        </w:rPr>
        <w:t>.В</w:t>
      </w:r>
      <w:proofErr w:type="gramEnd"/>
      <w:r w:rsidRPr="007D6C97">
        <w:rPr>
          <w:sz w:val="28"/>
          <w:szCs w:val="28"/>
        </w:rPr>
        <w:t>илючинска</w:t>
      </w:r>
      <w:proofErr w:type="spellEnd"/>
      <w:r w:rsidRPr="007D6C97">
        <w:rPr>
          <w:sz w:val="28"/>
          <w:szCs w:val="28"/>
        </w:rPr>
        <w:t xml:space="preserve"> </w:t>
      </w:r>
      <w:r w:rsidRPr="007D6C97">
        <w:rPr>
          <w:sz w:val="28"/>
          <w:szCs w:val="28"/>
        </w:rPr>
        <w:lastRenderedPageBreak/>
        <w:t xml:space="preserve">Камчатского края» и разместить на официальном сайте органов местного самоуправления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</w:t>
      </w:r>
      <w:r w:rsidRPr="007D6C97">
        <w:rPr>
          <w:rStyle w:val="11"/>
          <w:sz w:val="28"/>
          <w:szCs w:val="28"/>
        </w:rPr>
        <w:t xml:space="preserve"> в</w:t>
      </w:r>
      <w:r w:rsidRPr="007D6C97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D90657" w:rsidRPr="007D6C97" w:rsidRDefault="008E12D8">
      <w:pPr>
        <w:pStyle w:val="33"/>
        <w:keepNext/>
        <w:keepLines/>
        <w:shd w:val="clear" w:color="auto" w:fill="auto"/>
        <w:spacing w:after="52" w:line="250" w:lineRule="exact"/>
        <w:ind w:left="720"/>
        <w:rPr>
          <w:sz w:val="28"/>
          <w:szCs w:val="28"/>
        </w:rPr>
      </w:pPr>
      <w:bookmarkStart w:id="3" w:name="bookmark3"/>
      <w:r w:rsidRPr="007D6C97">
        <w:rPr>
          <w:sz w:val="28"/>
          <w:szCs w:val="28"/>
        </w:rPr>
        <w:lastRenderedPageBreak/>
        <w:t xml:space="preserve">5. Контроль за исполнением настоящего постановления оставляю </w:t>
      </w:r>
      <w:proofErr w:type="gramStart"/>
      <w:r w:rsidRPr="007D6C97">
        <w:rPr>
          <w:sz w:val="28"/>
          <w:szCs w:val="28"/>
        </w:rPr>
        <w:t>за</w:t>
      </w:r>
      <w:bookmarkEnd w:id="3"/>
      <w:proofErr w:type="gramEnd"/>
    </w:p>
    <w:p w:rsidR="00D90657" w:rsidRPr="007D6C97" w:rsidRDefault="008E12D8">
      <w:pPr>
        <w:pStyle w:val="14"/>
        <w:shd w:val="clear" w:color="auto" w:fill="auto"/>
        <w:spacing w:before="0" w:after="657" w:line="250" w:lineRule="exact"/>
        <w:jc w:val="left"/>
        <w:rPr>
          <w:sz w:val="28"/>
          <w:szCs w:val="28"/>
        </w:rPr>
      </w:pPr>
      <w:r w:rsidRPr="007D6C97">
        <w:rPr>
          <w:sz w:val="28"/>
          <w:szCs w:val="28"/>
        </w:rPr>
        <w:t>собой.</w:t>
      </w:r>
    </w:p>
    <w:p w:rsidR="00D90657" w:rsidRPr="007D6C97" w:rsidRDefault="008E12D8">
      <w:pPr>
        <w:pStyle w:val="50"/>
        <w:shd w:val="clear" w:color="auto" w:fill="auto"/>
        <w:spacing w:before="0" w:after="57" w:line="250" w:lineRule="exact"/>
        <w:rPr>
          <w:sz w:val="28"/>
          <w:szCs w:val="28"/>
        </w:rPr>
      </w:pPr>
      <w:proofErr w:type="gramStart"/>
      <w:r w:rsidRPr="007D6C97">
        <w:rPr>
          <w:sz w:val="28"/>
          <w:szCs w:val="28"/>
        </w:rPr>
        <w:t>Исполняющий</w:t>
      </w:r>
      <w:proofErr w:type="gramEnd"/>
      <w:r w:rsidRPr="007D6C97">
        <w:rPr>
          <w:sz w:val="28"/>
          <w:szCs w:val="28"/>
        </w:rPr>
        <w:t xml:space="preserve"> обязанности главы</w:t>
      </w:r>
    </w:p>
    <w:p w:rsidR="00D90657" w:rsidRPr="007D6C97" w:rsidRDefault="008E12D8">
      <w:pPr>
        <w:pStyle w:val="50"/>
        <w:shd w:val="clear" w:color="auto" w:fill="auto"/>
        <w:tabs>
          <w:tab w:val="left" w:pos="7378"/>
        </w:tabs>
        <w:spacing w:before="0" w:after="0" w:line="250" w:lineRule="exact"/>
        <w:rPr>
          <w:sz w:val="28"/>
          <w:szCs w:val="28"/>
        </w:rPr>
        <w:sectPr w:rsidR="00D90657" w:rsidRPr="007D6C97" w:rsidSect="00B04CC7">
          <w:type w:val="continuous"/>
          <w:pgSz w:w="11905" w:h="16837"/>
          <w:pgMar w:top="1276" w:right="293" w:bottom="7376" w:left="1815" w:header="0" w:footer="3" w:gutter="0"/>
          <w:cols w:space="720"/>
          <w:noEndnote/>
          <w:docGrid w:linePitch="360"/>
        </w:sectPr>
      </w:pPr>
      <w:r w:rsidRPr="007D6C97">
        <w:rPr>
          <w:sz w:val="28"/>
          <w:szCs w:val="28"/>
        </w:rPr>
        <w:t>администрации городского округа</w:t>
      </w:r>
      <w:r w:rsidRPr="007D6C97">
        <w:rPr>
          <w:sz w:val="28"/>
          <w:szCs w:val="28"/>
        </w:rPr>
        <w:tab/>
        <w:t xml:space="preserve">С.Г. </w:t>
      </w:r>
      <w:proofErr w:type="spellStart"/>
      <w:r w:rsidRPr="007D6C97">
        <w:rPr>
          <w:sz w:val="28"/>
          <w:szCs w:val="28"/>
        </w:rPr>
        <w:t>Иванинов</w:t>
      </w:r>
      <w:proofErr w:type="spellEnd"/>
    </w:p>
    <w:p w:rsidR="005679AB" w:rsidRPr="007D6C97" w:rsidRDefault="005679AB">
      <w:pPr>
        <w:pStyle w:val="60"/>
        <w:shd w:val="clear" w:color="auto" w:fill="auto"/>
        <w:spacing w:after="2232"/>
        <w:ind w:left="4800" w:right="260" w:firstLine="2620"/>
        <w:rPr>
          <w:sz w:val="28"/>
          <w:szCs w:val="28"/>
          <w:lang w:val="ru-RU"/>
        </w:rPr>
      </w:pPr>
    </w:p>
    <w:p w:rsidR="005679AB" w:rsidRPr="007D6C97" w:rsidRDefault="005679AB">
      <w:pPr>
        <w:pStyle w:val="60"/>
        <w:shd w:val="clear" w:color="auto" w:fill="auto"/>
        <w:spacing w:after="2232"/>
        <w:ind w:left="4800" w:right="260" w:firstLine="2620"/>
        <w:rPr>
          <w:sz w:val="28"/>
          <w:szCs w:val="28"/>
          <w:lang w:val="ru-RU"/>
        </w:rPr>
      </w:pPr>
    </w:p>
    <w:p w:rsidR="005679AB" w:rsidRPr="007D6C97" w:rsidRDefault="005679AB">
      <w:pPr>
        <w:pStyle w:val="60"/>
        <w:shd w:val="clear" w:color="auto" w:fill="auto"/>
        <w:spacing w:after="2232"/>
        <w:ind w:left="4800" w:right="260" w:firstLine="2620"/>
        <w:rPr>
          <w:sz w:val="28"/>
          <w:szCs w:val="28"/>
          <w:lang w:val="ru-RU"/>
        </w:rPr>
      </w:pPr>
    </w:p>
    <w:p w:rsidR="007D6C97" w:rsidRDefault="007D6C97" w:rsidP="005679AB">
      <w:pPr>
        <w:pStyle w:val="60"/>
        <w:shd w:val="clear" w:color="auto" w:fill="auto"/>
        <w:spacing w:after="2232"/>
        <w:ind w:left="4800" w:right="260" w:firstLine="20"/>
        <w:rPr>
          <w:sz w:val="28"/>
          <w:szCs w:val="28"/>
          <w:lang w:val="en-US"/>
        </w:rPr>
      </w:pPr>
    </w:p>
    <w:p w:rsidR="007D6C97" w:rsidRDefault="007D6C97" w:rsidP="005679AB">
      <w:pPr>
        <w:pStyle w:val="60"/>
        <w:shd w:val="clear" w:color="auto" w:fill="auto"/>
        <w:spacing w:after="2232"/>
        <w:ind w:left="4800" w:right="260" w:firstLine="20"/>
        <w:rPr>
          <w:sz w:val="28"/>
          <w:szCs w:val="28"/>
          <w:lang w:val="en-US"/>
        </w:rPr>
      </w:pPr>
    </w:p>
    <w:p w:rsidR="00D90657" w:rsidRPr="007D6C97" w:rsidRDefault="008E12D8" w:rsidP="005679AB">
      <w:pPr>
        <w:pStyle w:val="60"/>
        <w:shd w:val="clear" w:color="auto" w:fill="auto"/>
        <w:spacing w:after="2232"/>
        <w:ind w:left="4800" w:right="260" w:firstLine="20"/>
        <w:rPr>
          <w:spacing w:val="490"/>
          <w:sz w:val="28"/>
          <w:szCs w:val="28"/>
          <w:lang w:val="ru-RU"/>
        </w:rPr>
      </w:pPr>
      <w:bookmarkStart w:id="4" w:name="_GoBack"/>
      <w:bookmarkEnd w:id="4"/>
      <w:r w:rsidRPr="007D6C9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7D6C97">
        <w:rPr>
          <w:sz w:val="28"/>
          <w:szCs w:val="28"/>
        </w:rPr>
        <w:t>Вилючинского</w:t>
      </w:r>
      <w:proofErr w:type="spellEnd"/>
      <w:r w:rsidRPr="007D6C97">
        <w:rPr>
          <w:sz w:val="28"/>
          <w:szCs w:val="28"/>
        </w:rPr>
        <w:t xml:space="preserve"> городского округа </w:t>
      </w:r>
      <w:r w:rsidR="005679AB" w:rsidRPr="007D6C97">
        <w:rPr>
          <w:sz w:val="28"/>
          <w:szCs w:val="28"/>
          <w:lang w:val="ru-RU"/>
        </w:rPr>
        <w:br/>
      </w:r>
      <w:r w:rsidR="005679AB" w:rsidRPr="007D6C97">
        <w:rPr>
          <w:sz w:val="28"/>
          <w:szCs w:val="28"/>
        </w:rPr>
        <w:t>от</w:t>
      </w:r>
      <w:r w:rsidR="005679AB" w:rsidRPr="007D6C97">
        <w:rPr>
          <w:sz w:val="28"/>
          <w:szCs w:val="28"/>
          <w:lang w:val="ru-RU"/>
        </w:rPr>
        <w:t xml:space="preserve"> </w:t>
      </w:r>
      <w:r w:rsidR="005679AB" w:rsidRPr="007D6C97">
        <w:rPr>
          <w:sz w:val="28"/>
          <w:szCs w:val="28"/>
        </w:rPr>
        <w:t>30.07.2018</w:t>
      </w:r>
      <w:r w:rsidR="005679AB" w:rsidRPr="007D6C97">
        <w:rPr>
          <w:sz w:val="28"/>
          <w:szCs w:val="28"/>
          <w:lang w:val="ru-RU"/>
        </w:rPr>
        <w:t xml:space="preserve"> №739</w:t>
      </w:r>
    </w:p>
    <w:p w:rsidR="00B04CC7" w:rsidRPr="007D6C97" w:rsidRDefault="00B04CC7">
      <w:pPr>
        <w:pStyle w:val="50"/>
        <w:shd w:val="clear" w:color="auto" w:fill="auto"/>
        <w:spacing w:before="0" w:after="0" w:line="312" w:lineRule="exact"/>
        <w:ind w:left="860"/>
        <w:jc w:val="center"/>
        <w:rPr>
          <w:sz w:val="28"/>
          <w:szCs w:val="28"/>
          <w:lang w:val="ru-RU"/>
        </w:rPr>
      </w:pPr>
    </w:p>
    <w:p w:rsidR="00D90657" w:rsidRPr="007D6C97" w:rsidRDefault="008E12D8">
      <w:pPr>
        <w:pStyle w:val="50"/>
        <w:shd w:val="clear" w:color="auto" w:fill="auto"/>
        <w:spacing w:before="0" w:after="0" w:line="312" w:lineRule="exact"/>
        <w:ind w:left="860"/>
        <w:jc w:val="center"/>
        <w:rPr>
          <w:sz w:val="28"/>
          <w:szCs w:val="28"/>
        </w:rPr>
      </w:pPr>
      <w:r w:rsidRPr="007D6C97">
        <w:rPr>
          <w:sz w:val="28"/>
          <w:szCs w:val="28"/>
        </w:rPr>
        <w:t>УСТАВ</w:t>
      </w:r>
    </w:p>
    <w:p w:rsidR="00D90657" w:rsidRPr="007D6C97" w:rsidRDefault="008E12D8">
      <w:pPr>
        <w:pStyle w:val="42"/>
        <w:keepNext/>
        <w:keepLines/>
        <w:shd w:val="clear" w:color="auto" w:fill="auto"/>
        <w:spacing w:before="0" w:after="1256" w:line="312" w:lineRule="exact"/>
        <w:jc w:val="center"/>
        <w:rPr>
          <w:sz w:val="28"/>
          <w:szCs w:val="28"/>
        </w:rPr>
      </w:pPr>
      <w:bookmarkStart w:id="5" w:name="bookmark4"/>
      <w:proofErr w:type="gramStart"/>
      <w:r w:rsidRPr="007D6C97">
        <w:rPr>
          <w:sz w:val="28"/>
          <w:szCs w:val="28"/>
        </w:rPr>
        <w:t>МУНИЦИПАЛЬНОГО</w:t>
      </w:r>
      <w:proofErr w:type="gramEnd"/>
      <w:r w:rsidRPr="007D6C97">
        <w:rPr>
          <w:sz w:val="28"/>
          <w:szCs w:val="28"/>
        </w:rPr>
        <w:t xml:space="preserve"> КАЗЕННОГОУЧРЕЖДЕНИЯ «УЧРЕЖДЕНИЕ ЗАЩИТЫ ОТ ЧРЕЗВЫЧАЙНЫХ СИТУАЦИЙ»</w:t>
      </w:r>
      <w:bookmarkEnd w:id="5"/>
    </w:p>
    <w:p w:rsidR="00D90657" w:rsidRPr="007D6C97" w:rsidRDefault="008E12D8">
      <w:pPr>
        <w:pStyle w:val="42"/>
        <w:keepNext/>
        <w:keepLines/>
        <w:shd w:val="clear" w:color="auto" w:fill="auto"/>
        <w:spacing w:before="0" w:after="0" w:line="317" w:lineRule="exact"/>
        <w:ind w:left="4420"/>
        <w:jc w:val="left"/>
        <w:rPr>
          <w:sz w:val="28"/>
          <w:szCs w:val="28"/>
        </w:rPr>
      </w:pPr>
      <w:bookmarkStart w:id="6" w:name="bookmark5"/>
      <w:r w:rsidRPr="007D6C97">
        <w:rPr>
          <w:sz w:val="28"/>
          <w:szCs w:val="28"/>
        </w:rPr>
        <w:t>УТВЕРЖДЕН</w:t>
      </w:r>
      <w:bookmarkEnd w:id="6"/>
    </w:p>
    <w:p w:rsidR="00D90657" w:rsidRPr="007D6C97" w:rsidRDefault="008E12D8">
      <w:pPr>
        <w:pStyle w:val="14"/>
        <w:shd w:val="clear" w:color="auto" w:fill="auto"/>
        <w:spacing w:before="0" w:after="294" w:line="317" w:lineRule="exact"/>
        <w:ind w:left="4420" w:right="980"/>
        <w:jc w:val="left"/>
        <w:rPr>
          <w:sz w:val="28"/>
          <w:szCs w:val="28"/>
        </w:rPr>
      </w:pPr>
      <w:r w:rsidRPr="007D6C97">
        <w:rPr>
          <w:sz w:val="28"/>
          <w:szCs w:val="28"/>
        </w:rPr>
        <w:t xml:space="preserve">постановлением администрации </w:t>
      </w:r>
      <w:proofErr w:type="spellStart"/>
      <w:r w:rsidRPr="007D6C97">
        <w:rPr>
          <w:rStyle w:val="23"/>
          <w:sz w:val="28"/>
          <w:szCs w:val="28"/>
        </w:rPr>
        <w:t>Вилючинского</w:t>
      </w:r>
      <w:proofErr w:type="spellEnd"/>
      <w:r w:rsidRPr="007D6C97">
        <w:rPr>
          <w:rStyle w:val="23"/>
          <w:sz w:val="28"/>
          <w:szCs w:val="28"/>
        </w:rPr>
        <w:t xml:space="preserve"> городского округа </w:t>
      </w:r>
      <w:r w:rsidRPr="007D6C97">
        <w:rPr>
          <w:sz w:val="28"/>
          <w:szCs w:val="28"/>
        </w:rPr>
        <w:t>закрытого административн</w:t>
      </w:r>
      <w:proofErr w:type="gramStart"/>
      <w:r w:rsidRPr="007D6C97">
        <w:rPr>
          <w:sz w:val="28"/>
          <w:szCs w:val="28"/>
        </w:rPr>
        <w:t>о-</w:t>
      </w:r>
      <w:proofErr w:type="gramEnd"/>
      <w:r w:rsidRPr="007D6C97">
        <w:rPr>
          <w:sz w:val="28"/>
          <w:szCs w:val="28"/>
        </w:rPr>
        <w:t xml:space="preserve"> территориального образования города </w:t>
      </w:r>
      <w:proofErr w:type="spellStart"/>
      <w:r w:rsidRPr="007D6C97">
        <w:rPr>
          <w:sz w:val="28"/>
          <w:szCs w:val="28"/>
        </w:rPr>
        <w:t>Вилючинска</w:t>
      </w:r>
      <w:proofErr w:type="spellEnd"/>
      <w:r w:rsidRPr="007D6C97">
        <w:rPr>
          <w:sz w:val="28"/>
          <w:szCs w:val="28"/>
        </w:rPr>
        <w:t xml:space="preserve"> Камчатского края</w:t>
      </w:r>
    </w:p>
    <w:p w:rsidR="00D90657" w:rsidRPr="007D6C97" w:rsidRDefault="008E12D8">
      <w:pPr>
        <w:pStyle w:val="14"/>
        <w:shd w:val="clear" w:color="auto" w:fill="auto"/>
        <w:spacing w:before="0" w:after="4125" w:line="250" w:lineRule="exact"/>
        <w:ind w:left="4420"/>
        <w:jc w:val="left"/>
        <w:rPr>
          <w:sz w:val="28"/>
          <w:szCs w:val="28"/>
        </w:rPr>
      </w:pPr>
      <w:r w:rsidRPr="007D6C97">
        <w:rPr>
          <w:sz w:val="28"/>
          <w:szCs w:val="28"/>
        </w:rPr>
        <w:t>от «</w:t>
      </w:r>
      <w:r w:rsidRPr="007D6C97">
        <w:rPr>
          <w:rStyle w:val="115pt1pt"/>
          <w:sz w:val="28"/>
          <w:szCs w:val="28"/>
        </w:rPr>
        <w:t xml:space="preserve"> </w:t>
      </w:r>
      <w:r w:rsidRPr="007D6C97">
        <w:rPr>
          <w:rStyle w:val="115pt1pt0"/>
          <w:sz w:val="28"/>
          <w:szCs w:val="28"/>
        </w:rPr>
        <w:t>JO</w:t>
      </w:r>
      <w:r w:rsidRPr="007D6C97">
        <w:rPr>
          <w:sz w:val="28"/>
          <w:szCs w:val="28"/>
          <w:lang w:val="ru-RU"/>
        </w:rPr>
        <w:t xml:space="preserve"> </w:t>
      </w:r>
      <w:r w:rsidRPr="007D6C97">
        <w:rPr>
          <w:sz w:val="28"/>
          <w:szCs w:val="28"/>
        </w:rPr>
        <w:t>»</w:t>
      </w:r>
      <w:r w:rsidRPr="007D6C97">
        <w:rPr>
          <w:rStyle w:val="115pt1pt"/>
          <w:sz w:val="28"/>
          <w:szCs w:val="28"/>
        </w:rPr>
        <w:t xml:space="preserve"> </w:t>
      </w:r>
      <w:proofErr w:type="gramStart"/>
      <w:r w:rsidRPr="007D6C97">
        <w:rPr>
          <w:rStyle w:val="115pt1pt0"/>
          <w:sz w:val="28"/>
          <w:szCs w:val="28"/>
          <w:lang w:val="ru"/>
        </w:rPr>
        <w:t>р</w:t>
      </w:r>
      <w:proofErr w:type="gramEnd"/>
      <w:r w:rsidRPr="007D6C97">
        <w:rPr>
          <w:rStyle w:val="115pt1pt0"/>
          <w:sz w:val="28"/>
          <w:szCs w:val="28"/>
          <w:lang w:val="ru"/>
        </w:rPr>
        <w:t>?</w:t>
      </w:r>
      <w:r w:rsidRPr="007D6C97">
        <w:rPr>
          <w:sz w:val="28"/>
          <w:szCs w:val="28"/>
        </w:rPr>
        <w:t xml:space="preserve"> 20/^ года</w:t>
      </w:r>
    </w:p>
    <w:p w:rsidR="00D90657" w:rsidRPr="007D6C97" w:rsidRDefault="008E12D8">
      <w:pPr>
        <w:pStyle w:val="14"/>
        <w:shd w:val="clear" w:color="auto" w:fill="auto"/>
        <w:spacing w:before="0" w:after="0" w:line="634" w:lineRule="exact"/>
        <w:jc w:val="center"/>
        <w:rPr>
          <w:sz w:val="28"/>
          <w:szCs w:val="28"/>
        </w:rPr>
        <w:sectPr w:rsidR="00D90657" w:rsidRPr="007D6C97">
          <w:type w:val="continuous"/>
          <w:pgSz w:w="11905" w:h="16837"/>
          <w:pgMar w:top="1336" w:right="417" w:bottom="1422" w:left="2135" w:header="0" w:footer="3" w:gutter="0"/>
          <w:cols w:space="720"/>
          <w:noEndnote/>
          <w:docGrid w:linePitch="360"/>
        </w:sectPr>
      </w:pPr>
      <w:r w:rsidRPr="007D6C97">
        <w:rPr>
          <w:sz w:val="28"/>
          <w:szCs w:val="28"/>
        </w:rPr>
        <w:t xml:space="preserve">Камчатский край, </w:t>
      </w:r>
      <w:proofErr w:type="spellStart"/>
      <w:r w:rsidRPr="007D6C97">
        <w:rPr>
          <w:sz w:val="28"/>
          <w:szCs w:val="28"/>
        </w:rPr>
        <w:t>г</w:t>
      </w:r>
      <w:proofErr w:type="gramStart"/>
      <w:r w:rsidRPr="007D6C97">
        <w:rPr>
          <w:sz w:val="28"/>
          <w:szCs w:val="28"/>
        </w:rPr>
        <w:t>.В</w:t>
      </w:r>
      <w:proofErr w:type="gramEnd"/>
      <w:r w:rsidRPr="007D6C97">
        <w:rPr>
          <w:sz w:val="28"/>
          <w:szCs w:val="28"/>
        </w:rPr>
        <w:t>илючинск</w:t>
      </w:r>
      <w:proofErr w:type="spellEnd"/>
      <w:r w:rsidRPr="007D6C97">
        <w:rPr>
          <w:sz w:val="28"/>
          <w:szCs w:val="28"/>
        </w:rPr>
        <w:t xml:space="preserve"> 2018 год</w:t>
      </w:r>
    </w:p>
    <w:p w:rsidR="007D6C97" w:rsidRPr="007D6C97" w:rsidRDefault="007D6C97" w:rsidP="007D6C9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1.1. Муниципальное казенное учреждение «Учреждение защиты от чрезвычайных ситуаций» (далее - Учреждение) создано в соответствии с Гражданским кодексом Российской Федерации, Бюджетным кодексом Российской Федерации, Федеральным законом от 12.01.1996 №7-ФЗ «О некоммерческих организациях», иными нормативными правовыми актами, на основании постановления администрации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от 28.10.2009 № 1406.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1.2. Полное наименование Учреждения: Муниципальное казенное учреждение «Учреждение защиты от чрезвычайных ситуаций». Сокращенное наименование: МКУ УЗЧС,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сфере управленческой деятельности по планированию и организации выполнения мероприятий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на территории закрытого административно-территориального образования города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края, для повседневного управления территориальной подсистемы единой государственной системы предупреждения и ликвидации чрезвычайных ситуаций (далее - РСЧС), для обеспечения участия органов местного самоуправления в профилактике терроризма и экстремизма, минимизации и (или) ликвидации последствий проявлений терроризма и экстремизма, а также материального и технического обеспечения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1.4. Учредителем Учреждения является администрация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 в лице главы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(далее — Администрация ВГО), выполняющая отдельные функции и полномочия Учредителя как главный распорядитель бюджетных средств. Отношения между Администрацией ВГО и Учреждением регулируются законодательством Российской Федерации,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1.5. Собственником имущества Учреждения является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городской округ, от имени которого соответствующие полномочия осуществляет Администрация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целевым использованием и сохранностью имущества, закрепленного за Учреждением на праве оперативного управления.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Место нахождения Учреждения (юридический адрес): 684090, Россия, Камчатский край, г.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, ул. Мира, 16.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Почтовый адрес Учреждения: 684090, Россия, Камчатский край, г.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, ул. Мира, 16.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 Правовое положение и ответственность Учреждения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2.1. Учреждение является юридическим лицом, имеет самостоятельный баланс, лицевой счет, открытый в Управлении Федерального казначейства по Камчатскому краю, круглую печать со своим наименованием на русском языке, угловой штамп установленного образца, бланки, фирменную символику и другие реквизиты, необходимые для его деятельности.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2.2. Учреждение приобретает права юридического лица со дня его государственной регистрации.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Трудовым кодексом Российской Федерации, Федеральным законом от 12.01.1996 №7-ФЗ «О некоммерческих организациях»,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нормативными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уставом.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2.4. Учреждение от своего имени приобретает и осуществляет имущественные и личные неимущественные права,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2.5.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2.6. Учреждение самостоятельно в формировании своей структуры, если иное не установлено федеральными законами.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деятельности.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подразделении, утвержденного Учреждением.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В структуру Учреждения входят отдел единой дежурно-диспетчерской службы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 ЕДДС), оперативный отдел по обеспечению и общему планированию мероприятий гражданской обороны и чрезвычайных ситуаций, профилактики и ликвидации последствий проявления терроризма и экстремизма (далее - оперативный отдел), отдел компьютерно-информационного обеспечения и хозяйственные службы.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Отдел ЕДДС предназначен для повышения готовности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служб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к реагированию на угрозу или возникновение чрезвычайной ситуации природного и техногенного характера (далее - ЧС), эффективности взаимодействия привлекаемых сил и средств дежурных служб при их совместных действиях по предупреждению и ликвидации ЧС.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2.7. Учреждение в соответствии с законодательством Российской Федерации может иметь представительства и филиалы. Представительства и филиалы не являются юридическими лицами, наделяются имуществом Учреждением и действуют на основании утвержденных Учреждением положений. Руководители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представительств и филиалов назначаются Учреждением и действуют на основании его доверенности.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Представительства и филиалы должны быть указаны в едином государственном реестре юридических лиц.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2.8. 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в информационн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телекоммуникационных сетях, в том числе на официальном сайте Учреждения в сети «Интернет».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Информация о деятельности Учреждения, содержащая сведения, составляющие государственную тайну, получается в порядке, предусмотренном действующим законодательством Российской Федерации о государственной тайне.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2.9. Учреждение не вправе выступать учредителем (участником) юридических лиц.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2.10. Учреждение обязано: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2.10.1. нести ответственность в соответствии с действующим законодательством Российской Федерации за нарушение принятых им обязательств, а также ответственность за нарушение бюджетного законодательства;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2.10.2.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 установленные законодательством Российской Федерации. За ненадлежащее исполнение обязанностей, искажение отчетности должностные лица Учреждения несут ответственность установленную законодательством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2.10.3. исполнять иные обязанности, предусмотренные федеральным законодательством и законодательством Камчатского края, нормативными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2.10.4. представлять в 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отчет о состоянии, движении имущества, закрепленного на праве оперативного управления в установленные сроки.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 Цели, предмет и виды деятельности Учреждения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целях реализации предусмотренных законодательством Российской Федерации полномочий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 в сфере управленческой деятельности по планированию и организации выполнения «мероприятий в области гражданской обороны, защиты населения и территорий от чрезвычайных ситуаций природного и техногенного характера, обеспечения участия органов местного самоуправления в профилактике терроризма и экстремизма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проявлений терроризма и экстремизма, обеспечения первичных мер пожарной безопасности на территории закрытого административно-территориального образования города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Камчатского края, а также содержания жилых помещений, содержания и технического обеспечения нежилых помещений, иного имущества, находящихся в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оперативном управлении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законодательством Российской Федерации.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Учреждение проводит работы, связанные с использованием сведений, составляющих государственную тайну, и обеспечивает защиту таких сведений в соответствии с возложенными на Учреждение задачами и в пределах своей компетенции.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случае несоответствия положений настоящего Устава требованиям действующего законодательства Российской Федерации о государственной тайне применяются законодательные и иные нормативные акты Российской Федерации в области защиты государственной тайны.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Споры по вопросам, связанным с использованием сведений, составляющих государственную тайну, передаются на рассмотрение суда в порядке, предусмотренном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 Основные виды деятельности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3.2.1 обеспечение безопасности в чрезвычайных ситуациях, которая включает в себя: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организацию и участие в предупреждении и ликвидации последствий чрезвычайных ситуаций в границах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мероприятий по гражданской обороне, защите населения и территории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создание и содержание резерва материальных ресурсов в целях гражданской обороны и ликвидации чрезвычайных ситуаций;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консультирование населения, учреждений, организаций независимо от их форм собственности по вопросам гражданской обороны, защиты населения и территорий от чрезвычайных ситуаций природного и техногенного характера;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деятельность по обеспечению разработки и выполнения мероприятий гражданской обороны, защиты населения и территорий от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координацию и проведение работ, разработку плановых и нормативных документов в области гражданской обороны, защиты населения и территорий от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координацию деятельности оперативно - диспетчерских служб организаций, предприятий и учреждений независимо от форм собственности. Организация мероприятий по предупреждению возникающих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сбор, анализ и обработку информации в области гражданской обороны, защиты населения и территорий от ЧС, а также обмен этой информацией в установленном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разработку мероприятий по подготовке к эвакуации населения, материальных и культурных ценностей в безопасные районы, проведение мероприятий по устойчивому функционированию организаций в военное время;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прием от населения и организаций сообщений о любых ЧС, несущих информацию об угрозе или факте возникновения ЧС;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обработку и анализ данных о ЧС, определение ее масштаба и уточнение состава дежурно-диспетчерских служб, привлекаемых для реагирования на ЧС, их оповещение о переводе в высшие режимы функционирования;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обобщение информации о произошедших ЧС (за сутки дежурства), о ходе работ по их ликвидации и предоставление соответствующих докладов по подчиненности;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обеспечение участия органов местного самоуправления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(информирование населения территории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противодействия терроризму и экстремистской деятельности; содействие правоохранительным органам в выявлении правонарушений и преступлений данной категории, а также ликвидации их последствий), обеспечение реализации постановлений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по профилактике проявлений терроризма и экстремизма.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3.2.2 обеспечение деятельности органов местного самоуправления по вопросам общего характера: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обеспечение в соответствии с санитарными нормами и правилами, правилами пожарной безопасности содержания нежилых помещений, находящихся в оперативном управлении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благоустройству, озеленению и уборке территории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округа, праздничному оформлению фасада здания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организация хозяйственного обслуживания мероприятий (совещаний, конференций и т.п.), проводимых в органах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7D6C9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технического обслуживания, ремонта имущества (включая средства связи и систему видеонаблюдения)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функционирования локальной сети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функционирования системы электронной почты органов местного самоуправления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определение операционной системы и стандартного набора системного программного обеспечения, устанавливаемого на компьютерном оборудовании на рабочих местах в органах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осуществление технического обслуживания компьютерного оборудования и серверов локальной сети, а также организация гарантийного и послегарантийного ремонта,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крупноузловой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замены комплектующих компьютерного оборудования, установка компьютерного и периферийного оборудования на рабочих местах в органах местного самоуправления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деятельности структурных подразделений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в части подбора и приобретения готовых программных продуктов и услуг по информационному и программному обеспечению;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обеспечение доступа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к информационно - телекоммуникационной сети «Интернет», администрирование узла доступа к информационно - телекоммуникационной сети «Интернет»;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оказание консультационной и методической помощи, информационной и технической поддержки сотрудникам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и обеспечение бесперебойного функционирования АТС и телефонной сети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разработка общей концепции, структуры, физической и логической схем развития, модернизации и повышения надежности сети;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округа, размещение актуальной информации на официальном сайте органов местного самоуправления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выполнение иных функций по обеспечению деятельности органов местного самоуправления.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3.2.3. услуги по очистке и уборке жилых зданий и нежилых помещений, прочее.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3.2.4. услуга по перевозке пассажиров сухопутным транспортом, прочие не включенные в другие группировки.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3.3.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 в соответствии с настоящим Уставом. В случае установления муниципального задания Учреждение не вправе отказаться от его выполнения.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3.4.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указанной деятельности, поступают в местный бюджет.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3.5. Учреждение осуществляет следующие виды приносящей доход деятельности: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- сдача в аренду муниципального имущества, закрепленного за Учреждением на праве оперативного управления, с согласия собственника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3.6.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лицензии или в указанный в ней срок и прекращается по истечении срока ее действия, если иное не установлено законодательством Российской Федерации. Созданное путем изменения типа существующего муниципального учреждения Учреждение вправе осуществлять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 соответствующему Учреждению, до окончания срока действия таких документов.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 Имущество и финансы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4.1. 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Собственник имущества вправе изъять излишнее,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4.2. Государственная регистрация права оперативного управления на недвижимое имущество осуществляется Учреждением в соответствии с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порядке, установленном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 При осуществлении оперативного управления имуществом Учреждение обязано: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4.3.1. эффективно использовать закрепленное за ним на праве оперативного управления имущество;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4.3.2. не допускать ухудшения технического состояния имущества, кроме случаев ухудшения, связанного с нормативным износом;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4.3.3. осуществлять капитальный и текущий ремонт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4.4. Земельный участок, необходимый для выполнения Учреждением своих уставных задач, предоставляется ему на праве постоянного (бессрочного) пользования. Государственная регистрация права постоянного (бессрочного) пользования земельным участком осуществляется Учреждением в соответствии с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4.5.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бюджетной смете, без согласия собственника имущества.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4.6. Источниками формирования имущества и финансовых ресурсов Учреждения являются: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имущество, закрепляемое за ним на праве оперативного управления;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безвозмездные и благотворительные взносы, пожертвования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4.7. Имущество и средства Учреждения отражаются на его балансе и используются для достижения целей, определенных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4.8.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законом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4.9.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 Российской Федерации (далее — учет).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Учет может осуществляться Учреждением самостоятельно или по договору с муниципальным казенным учреждением «Централизованная бухгалтерия органов местного самоуправления и учреждений культуры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7"/>
          <w:sz w:val="28"/>
          <w:szCs w:val="28"/>
        </w:rPr>
      </w:pPr>
      <w:r w:rsidRPr="007D6C97">
        <w:rPr>
          <w:rFonts w:ascii="Times New Roman" w:hAnsi="Times New Roman" w:cs="Times New Roman"/>
          <w:spacing w:val="-7"/>
          <w:sz w:val="28"/>
          <w:szCs w:val="28"/>
        </w:rPr>
        <w:t xml:space="preserve">4.10. Заключение и оплата Учреждением муниципальных контрактов, иных договоров, подлежащих исполнению за счет средств местного бюджета, производятся от имени муниципального образования - </w:t>
      </w:r>
      <w:proofErr w:type="spellStart"/>
      <w:r w:rsidRPr="007D6C97">
        <w:rPr>
          <w:rFonts w:ascii="Times New Roman" w:hAnsi="Times New Roman" w:cs="Times New Roman"/>
          <w:spacing w:val="-7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7"/>
          <w:sz w:val="28"/>
          <w:szCs w:val="28"/>
        </w:rPr>
        <w:t xml:space="preserve"> городского округа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органа государственной власти (государственного органа) или Администрации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В случае уменьшения Учреждению, как получателю бюджетных средств, Администрацией ВГО ранее доведенных лимитов бюджетных обязательств, приводящих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 xml:space="preserve">том числе по цене и (или) в срокам их исполнения и (или) количеству (объему) товара (работы, услуги), иных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договоро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4.1.2.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Администрация ВГО, осуществляющая бюджетные полномочия главного распорядителя бюджетных средств, в ведении которого находится Учреждение.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 Администрация ВГО в пределах его компетенции в установленном законодательством Российской Федерации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 Управление Учреждением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5.1. Управление Учреждением осуществляется в соответствии с законодательством Российской Федерации и настоящим Уставом.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5.2. Полномочия Администрации ВГО: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Устав Учреждения, а также вносимые в него изменения;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цели, предмет и виды деятельности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установленном действующим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штатную численность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- передает Учреждению муниципальное имущество в оперативное управление;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устанавливает порядок составления, утверждения и ведения бюджетной сметы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отчета о результатах деятельности Учреждения и использования закрепленного за ним имущества;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согласовывает создание филиалов и открытие представительства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выполняет функции и полномочия учредителя Учреждения при его создании, реорганизации, изменении типа и ликвидации;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7D6C97">
        <w:rPr>
          <w:rFonts w:ascii="Times New Roman" w:hAnsi="Times New Roman" w:cs="Times New Roman"/>
          <w:spacing w:val="-1"/>
          <w:sz w:val="28"/>
          <w:szCs w:val="28"/>
        </w:rPr>
        <w:t>формирует и утверждает муниципальное задание для Учреждения в соответствии с видами деятельности, отнесенными его уставом к основной деятельности, и осуществляет финансовое обеспечение его выполнения в установленном действующим законодательством порядке;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утверждает должностную инструкцию руководителю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устанавливает руководителю Учреждения размер основного оклада, выплаты компенсационного характера, стимулирующего характера и материальной помощи;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направляет руководителя в служебные командировки, предоставляет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отпуски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>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5.3. Руководство деятельностью Учреждения осуществляет директор, назначаемый на должность распоряжением главы администрации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 и освобождаемый от должности в соответствии с трудовым законодательством. Трудовой договор с директором заключается только после оформления допуска к государственной тайне по соответствующей форме в порядке, установленном действующим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5.4. Директор Учреждения: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руководит деятельностью Учреждения и несет персональную ответственность за выполнение возложенных на него функций;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обеспечивает соблюдение законодательства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>осуществляет мероприятия по организации доступа работников Учреждения и/или иных лиц к сведениям, составляющим государственную тайну, при которой исключается возможность разглашения секретных сведений;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подбор лиц, допускаемых к сведениям, составляющим государственную тайну, а также за создание таких условий, при которых работники Учреждения и/или иные лица знакомятся только с теми сведениями, составляющими государственную тайну, и в таких объемах, которые необходимы им для выполнения своих должностных (функциональных) обязанностей;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структуру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lastRenderedPageBreak/>
        <w:t>по согласованию с Администрацией ВГО утверждает штатное расписание и положения о филиалах и представительствах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представляет без доверенности интересы Учреждения во всех государственных, муниципальных и иных организациях;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осуществляет прием на работу и увольнение работников Учреждения, утверждает должностные инструкции;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заключает муниципальные контракты, договоры, выдает доверенности, издает приказы, распоряжения и дает указания, обязательные для исполнения работниками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пределах, доведённых до Учреждения лимитов бюджетных обязательств утверждает</w:t>
      </w:r>
      <w:proofErr w:type="gram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бюджетную смету;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принимает на должность и увольняет работников Учреждения, заключает с ними трудовые договоры;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налагает дисциплинарные взыскания на работников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несет ответственность за организацию бухгалтерского учета, достоверность, своевременность и полноту представления отчетности, в том числе бухгалтерской и статистической, по установленным формам, в соответствующие органы, соблюдение правовых норм при выполнении хозяйственных операций в соответствии с законодательством Российской Федерации;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обеспечивает расходование бюджетных средств по целевому назначению в соответствии с действующим законодательством;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определяет потребность, приобретает и распределяет выделенные материальные ресурсы;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пределах своей компетенции несет ответственность за организацию защиты сведений, составляющих государственную тайну, а также за соблюдение в процессе деятельности Учреждения требований законодательных и иных нормативных актов Российской Федерации в области защиты государственной тайны;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выполняет другие функции, вытекающие из настоящего Устава, не противоречащие законодательству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5.5. Директор Учреждения несет персональную ответственность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>: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ненадлежащее выполнение возложенных на него обязанностей;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необеспечение сохранности денежных средств, материальных ценностей и имущества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непредставление и (или) представление в отдел по управлению муниципальным имуществом администрации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недостоверных и (или) неполных сведений об имуществе, являющемся собственностью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и находящемся в оперативном управлении Учреждения;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превышение предельно допустимого значения просроченной кредиторской задолженности Учреждения, установленного Администрацией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Руководитель Учреждения несет полную материальную ответственность за прямой действительный ущерб, причиненный Учреждению, в том числе в случаях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директор Учреждения возмещает Учреждению убытки, причиненные его виновными действиями (бездействием).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 Реорганизация и ликвидация Учреждения, изменение устава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6.1. Порядок создания, реорганизации, изменения типа и ликвидация Учреждения осуществляется в соответствии с действующим законодательством Российской Федерации, нормативными правовыми актов Камчатского края, муниципальными правовыми актами </w:t>
      </w:r>
      <w:proofErr w:type="spellStart"/>
      <w:r w:rsidRPr="007D6C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6.2. 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6.3. Ликвидация Учреждения влечет прекращение его деятельности без перехода прав и обязанностей в порядке правопреемства к другим лицам, за исключением случаев, предусмотренных федеральным законодательством.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7D6C97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7D6C97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6.4. 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</w:t>
      </w:r>
      <w:proofErr w:type="spellStart"/>
      <w:r w:rsidRPr="007D6C97">
        <w:rPr>
          <w:rFonts w:ascii="Times New Roman" w:hAnsi="Times New Roman" w:cs="Times New Roman"/>
          <w:spacing w:val="-4"/>
          <w:sz w:val="28"/>
          <w:szCs w:val="28"/>
        </w:rPr>
        <w:t>Вилючинского</w:t>
      </w:r>
      <w:proofErr w:type="spellEnd"/>
      <w:r w:rsidRPr="007D6C9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по акту приема-передачи.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6.5.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6.6. В случае изменения функций Учреждения, реорганизации, ликвидации и/или прекращения работ с использованием сведений, составляющих государственную тайну, Учреждение в порядке, установленном действующим законодательством Российской Федерации, принимает меры по обеспечению защиты этих сведений и их носителей.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6.7. Государственная регистрация изменений, вносимых в настоящий Устав, осуществляется в установленном законодательством порядке.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 Дополнения и изменения, вносимые в Устав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7.1. Дополнения и изменения к настоящему Уставу составляются в письменной форме, в том числе приведение положений Устава в соответствие с требованиями законодательных и иных нормативных актов Российской Федерации в области защиты государственной тайны.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7.2. Дополнения и изменения, вносимые в настоящий Устав, утверждаются Администрацией ВГО.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>7.3. Дополнения и изменения, вносимые в Устав, подлежат государственной регистрации в порядке, установленном законодательством Российской Федерации.</w:t>
      </w:r>
    </w:p>
    <w:p w:rsidR="007D6C97" w:rsidRPr="007D6C97" w:rsidRDefault="007D6C97" w:rsidP="007D6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C97">
        <w:rPr>
          <w:rFonts w:ascii="Times New Roman" w:hAnsi="Times New Roman" w:cs="Times New Roman"/>
          <w:sz w:val="28"/>
          <w:szCs w:val="28"/>
        </w:rPr>
        <w:t xml:space="preserve">7.4. Зарегистрированные в установленном порядке изменения и дополнения в Устав, обязательно доводятся до сведения налоговых и других государственных </w:t>
      </w:r>
      <w:r w:rsidRPr="007D6C97">
        <w:rPr>
          <w:rFonts w:ascii="Times New Roman" w:hAnsi="Times New Roman" w:cs="Times New Roman"/>
          <w:sz w:val="28"/>
          <w:szCs w:val="28"/>
        </w:rPr>
        <w:lastRenderedPageBreak/>
        <w:t>органов, а также заинтересованных лиц в соответствии с законодательством Российской Федерации.</w:t>
      </w:r>
    </w:p>
    <w:p w:rsidR="00D90657" w:rsidRPr="007D6C97" w:rsidRDefault="007D6C97" w:rsidP="007D6C97">
      <w:pPr>
        <w:pStyle w:val="14"/>
        <w:shd w:val="clear" w:color="auto" w:fill="auto"/>
        <w:spacing w:before="0" w:after="0" w:line="331" w:lineRule="exact"/>
        <w:ind w:right="420" w:firstLine="720"/>
        <w:jc w:val="left"/>
        <w:rPr>
          <w:sz w:val="28"/>
          <w:szCs w:val="28"/>
        </w:rPr>
      </w:pPr>
      <w:r w:rsidRPr="007D6C97">
        <w:rPr>
          <w:sz w:val="28"/>
          <w:szCs w:val="28"/>
        </w:rPr>
        <w:t xml:space="preserve">7.5. Хранение документов Учреждения осуществляется в соответствии с законодательством Российской </w:t>
      </w:r>
      <w:proofErr w:type="spellStart"/>
      <w:r w:rsidRPr="007D6C97">
        <w:rPr>
          <w:sz w:val="28"/>
          <w:szCs w:val="28"/>
        </w:rPr>
        <w:t>Федерации</w:t>
      </w:r>
      <w:proofErr w:type="gramStart"/>
      <w:r w:rsidRPr="007D6C97">
        <w:rPr>
          <w:sz w:val="28"/>
          <w:szCs w:val="28"/>
        </w:rPr>
        <w:t>.</w:t>
      </w:r>
      <w:r w:rsidR="008E12D8" w:rsidRPr="007D6C97">
        <w:rPr>
          <w:sz w:val="28"/>
          <w:szCs w:val="28"/>
        </w:rPr>
        <w:t>й</w:t>
      </w:r>
      <w:proofErr w:type="spellEnd"/>
      <w:proofErr w:type="gramEnd"/>
      <w:r w:rsidR="008E12D8" w:rsidRPr="007D6C97">
        <w:rPr>
          <w:sz w:val="28"/>
          <w:szCs w:val="28"/>
        </w:rPr>
        <w:t xml:space="preserve"> Федерации.</w:t>
      </w:r>
    </w:p>
    <w:sectPr w:rsidR="00D90657" w:rsidRPr="007D6C97" w:rsidSect="007D6C97">
      <w:type w:val="continuous"/>
      <w:pgSz w:w="11905" w:h="16837"/>
      <w:pgMar w:top="1372" w:right="303" w:bottom="709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CE" w:rsidRDefault="004F4ACE">
      <w:r>
        <w:separator/>
      </w:r>
    </w:p>
  </w:endnote>
  <w:endnote w:type="continuationSeparator" w:id="0">
    <w:p w:rsidR="004F4ACE" w:rsidRDefault="004F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CE" w:rsidRDefault="004F4ACE"/>
  </w:footnote>
  <w:footnote w:type="continuationSeparator" w:id="0">
    <w:p w:rsidR="004F4ACE" w:rsidRDefault="004F4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8D"/>
    <w:multiLevelType w:val="multilevel"/>
    <w:tmpl w:val="7AC44A3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50EFD"/>
    <w:multiLevelType w:val="multilevel"/>
    <w:tmpl w:val="55BC652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742AB"/>
    <w:multiLevelType w:val="multilevel"/>
    <w:tmpl w:val="D980A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C304D"/>
    <w:multiLevelType w:val="multilevel"/>
    <w:tmpl w:val="54245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D436E"/>
    <w:multiLevelType w:val="multilevel"/>
    <w:tmpl w:val="4FB8B1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B1B17"/>
    <w:multiLevelType w:val="multilevel"/>
    <w:tmpl w:val="FAECC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B0D7D"/>
    <w:multiLevelType w:val="multilevel"/>
    <w:tmpl w:val="5B681BD2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F4160"/>
    <w:multiLevelType w:val="multilevel"/>
    <w:tmpl w:val="A1166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A5D4C"/>
    <w:multiLevelType w:val="multilevel"/>
    <w:tmpl w:val="097ADD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F32B0"/>
    <w:multiLevelType w:val="multilevel"/>
    <w:tmpl w:val="B22A725A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637B9"/>
    <w:multiLevelType w:val="multilevel"/>
    <w:tmpl w:val="F274F67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B462D"/>
    <w:multiLevelType w:val="multilevel"/>
    <w:tmpl w:val="C8E6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33D80"/>
    <w:multiLevelType w:val="multilevel"/>
    <w:tmpl w:val="48D45624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F7FE5"/>
    <w:multiLevelType w:val="multilevel"/>
    <w:tmpl w:val="A1EA25BA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05FCA"/>
    <w:multiLevelType w:val="multilevel"/>
    <w:tmpl w:val="01AC89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7"/>
    <w:rsid w:val="004F4ACE"/>
    <w:rsid w:val="005679AB"/>
    <w:rsid w:val="007D6C97"/>
    <w:rsid w:val="008E12D8"/>
    <w:rsid w:val="00B04CC7"/>
    <w:rsid w:val="00D90657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4pt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</w:rPr>
  </w:style>
  <w:style w:type="character" w:customStyle="1" w:styleId="624pt0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5pt1pt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mallCaps/>
      <w:spacing w:val="10"/>
      <w:w w:val="8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360" w:after="360"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2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5">
    <w:name w:val="[Без стиля]"/>
    <w:rsid w:val="007D6C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a6">
    <w:name w:val="О чем (Постановления)"/>
    <w:basedOn w:val="a5"/>
    <w:uiPriority w:val="99"/>
    <w:rsid w:val="007D6C97"/>
    <w:pPr>
      <w:pBdr>
        <w:top w:val="single" w:sz="4" w:space="14" w:color="auto"/>
        <w:bottom w:val="single" w:sz="4" w:space="7" w:color="auto"/>
      </w:pBdr>
      <w:suppressAutoHyphens/>
      <w:spacing w:after="140" w:line="240" w:lineRule="atLeast"/>
      <w:jc w:val="center"/>
    </w:pPr>
    <w:rPr>
      <w:rFonts w:ascii="Open Sans" w:hAnsi="Open Sans" w:cs="Open Sans"/>
      <w:b/>
      <w:bCs/>
      <w:sz w:val="22"/>
      <w:szCs w:val="22"/>
      <w:lang w:val="ru-RU"/>
    </w:rPr>
  </w:style>
  <w:style w:type="paragraph" w:customStyle="1" w:styleId="a7">
    <w:name w:val="Подписи (Постановления)"/>
    <w:basedOn w:val="a6"/>
    <w:uiPriority w:val="99"/>
    <w:rsid w:val="007D6C97"/>
    <w:pPr>
      <w:pBdr>
        <w:top w:val="none" w:sz="0" w:space="0" w:color="auto"/>
        <w:bottom w:val="none" w:sz="0" w:space="0" w:color="auto"/>
      </w:pBdr>
      <w:spacing w:before="170" w:after="0" w:line="170" w:lineRule="atLeast"/>
      <w:jc w:val="right"/>
    </w:pPr>
    <w:rPr>
      <w:rFonts w:ascii="PT Sans" w:hAnsi="PT Sans" w:cs="PT Sans"/>
      <w:i/>
      <w:iCs/>
      <w:sz w:val="18"/>
      <w:szCs w:val="18"/>
    </w:rPr>
  </w:style>
  <w:style w:type="paragraph" w:customStyle="1" w:styleId="a8">
    <w:name w:val="Приложение (Постановления)"/>
    <w:basedOn w:val="a7"/>
    <w:uiPriority w:val="99"/>
    <w:rsid w:val="007D6C97"/>
    <w:pPr>
      <w:spacing w:before="0" w:after="170"/>
      <w:jc w:val="left"/>
    </w:pPr>
    <w:rPr>
      <w:i w:val="0"/>
      <w:iCs w:val="0"/>
    </w:rPr>
  </w:style>
  <w:style w:type="paragraph" w:customStyle="1" w:styleId="a9">
    <w:name w:val="Заголовок (Постановления)"/>
    <w:basedOn w:val="a5"/>
    <w:uiPriority w:val="99"/>
    <w:rsid w:val="007D6C97"/>
    <w:pPr>
      <w:suppressAutoHyphens/>
      <w:spacing w:after="170" w:line="170" w:lineRule="atLeast"/>
      <w:jc w:val="center"/>
    </w:pPr>
    <w:rPr>
      <w:rFonts w:ascii="PT Serif Caption" w:hAnsi="PT Serif Caption" w:cs="PT Serif Caption"/>
      <w:caps/>
      <w:sz w:val="16"/>
      <w:szCs w:val="16"/>
      <w:lang w:val="ru-RU"/>
    </w:rPr>
  </w:style>
  <w:style w:type="paragraph" w:customStyle="1" w:styleId="aa">
    <w:name w:val="[Основной абзац]"/>
    <w:basedOn w:val="a5"/>
    <w:uiPriority w:val="99"/>
    <w:rsid w:val="007D6C97"/>
    <w:pPr>
      <w:spacing w:line="170" w:lineRule="atLeast"/>
      <w:ind w:firstLine="340"/>
      <w:jc w:val="both"/>
    </w:pPr>
    <w:rPr>
      <w:rFonts w:ascii="PT Serif" w:hAnsi="PT Serif" w:cs="PT Serif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4pt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</w:rPr>
  </w:style>
  <w:style w:type="character" w:customStyle="1" w:styleId="624pt0">
    <w:name w:val="Основной текст (6) + Интервал 2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5pt1pt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mallCaps/>
      <w:spacing w:val="10"/>
      <w:w w:val="8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360" w:after="360"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2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5">
    <w:name w:val="[Без стиля]"/>
    <w:rsid w:val="007D6C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a6">
    <w:name w:val="О чем (Постановления)"/>
    <w:basedOn w:val="a5"/>
    <w:uiPriority w:val="99"/>
    <w:rsid w:val="007D6C97"/>
    <w:pPr>
      <w:pBdr>
        <w:top w:val="single" w:sz="4" w:space="14" w:color="auto"/>
        <w:bottom w:val="single" w:sz="4" w:space="7" w:color="auto"/>
      </w:pBdr>
      <w:suppressAutoHyphens/>
      <w:spacing w:after="140" w:line="240" w:lineRule="atLeast"/>
      <w:jc w:val="center"/>
    </w:pPr>
    <w:rPr>
      <w:rFonts w:ascii="Open Sans" w:hAnsi="Open Sans" w:cs="Open Sans"/>
      <w:b/>
      <w:bCs/>
      <w:sz w:val="22"/>
      <w:szCs w:val="22"/>
      <w:lang w:val="ru-RU"/>
    </w:rPr>
  </w:style>
  <w:style w:type="paragraph" w:customStyle="1" w:styleId="a7">
    <w:name w:val="Подписи (Постановления)"/>
    <w:basedOn w:val="a6"/>
    <w:uiPriority w:val="99"/>
    <w:rsid w:val="007D6C97"/>
    <w:pPr>
      <w:pBdr>
        <w:top w:val="none" w:sz="0" w:space="0" w:color="auto"/>
        <w:bottom w:val="none" w:sz="0" w:space="0" w:color="auto"/>
      </w:pBdr>
      <w:spacing w:before="170" w:after="0" w:line="170" w:lineRule="atLeast"/>
      <w:jc w:val="right"/>
    </w:pPr>
    <w:rPr>
      <w:rFonts w:ascii="PT Sans" w:hAnsi="PT Sans" w:cs="PT Sans"/>
      <w:i/>
      <w:iCs/>
      <w:sz w:val="18"/>
      <w:szCs w:val="18"/>
    </w:rPr>
  </w:style>
  <w:style w:type="paragraph" w:customStyle="1" w:styleId="a8">
    <w:name w:val="Приложение (Постановления)"/>
    <w:basedOn w:val="a7"/>
    <w:uiPriority w:val="99"/>
    <w:rsid w:val="007D6C97"/>
    <w:pPr>
      <w:spacing w:before="0" w:after="170"/>
      <w:jc w:val="left"/>
    </w:pPr>
    <w:rPr>
      <w:i w:val="0"/>
      <w:iCs w:val="0"/>
    </w:rPr>
  </w:style>
  <w:style w:type="paragraph" w:customStyle="1" w:styleId="a9">
    <w:name w:val="Заголовок (Постановления)"/>
    <w:basedOn w:val="a5"/>
    <w:uiPriority w:val="99"/>
    <w:rsid w:val="007D6C97"/>
    <w:pPr>
      <w:suppressAutoHyphens/>
      <w:spacing w:after="170" w:line="170" w:lineRule="atLeast"/>
      <w:jc w:val="center"/>
    </w:pPr>
    <w:rPr>
      <w:rFonts w:ascii="PT Serif Caption" w:hAnsi="PT Serif Caption" w:cs="PT Serif Caption"/>
      <w:caps/>
      <w:sz w:val="16"/>
      <w:szCs w:val="16"/>
      <w:lang w:val="ru-RU"/>
    </w:rPr>
  </w:style>
  <w:style w:type="paragraph" w:customStyle="1" w:styleId="aa">
    <w:name w:val="[Основной абзац]"/>
    <w:basedOn w:val="a5"/>
    <w:uiPriority w:val="99"/>
    <w:rsid w:val="007D6C97"/>
    <w:pPr>
      <w:spacing w:line="170" w:lineRule="atLeast"/>
      <w:ind w:firstLine="340"/>
      <w:jc w:val="both"/>
    </w:pPr>
    <w:rPr>
      <w:rFonts w:ascii="PT Serif" w:hAnsi="PT Serif" w:cs="PT Serif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2018-08-05T23:51:00Z</dcterms:created>
  <dcterms:modified xsi:type="dcterms:W3CDTF">2018-08-05T23:51:00Z</dcterms:modified>
</cp:coreProperties>
</file>