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1" w:rsidRDefault="00482001" w:rsidP="00482001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482001" w:rsidRDefault="00482001" w:rsidP="00482001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 – территориального образования</w:t>
      </w:r>
    </w:p>
    <w:p w:rsidR="00482001" w:rsidRDefault="00482001" w:rsidP="00482001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482001" w:rsidRPr="00B83683" w:rsidRDefault="00482001" w:rsidP="00482001">
      <w:pPr>
        <w:rPr>
          <w:spacing w:val="200"/>
          <w:sz w:val="28"/>
          <w:szCs w:val="28"/>
        </w:rPr>
      </w:pPr>
    </w:p>
    <w:p w:rsidR="00482001" w:rsidRDefault="00482001" w:rsidP="00482001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482001" w:rsidRPr="00B83683" w:rsidRDefault="00482001" w:rsidP="00482001">
      <w:pPr>
        <w:rPr>
          <w:sz w:val="28"/>
          <w:szCs w:val="28"/>
        </w:rPr>
      </w:pPr>
    </w:p>
    <w:p w:rsidR="00482001" w:rsidRDefault="00831360" w:rsidP="00482001">
      <w:pPr>
        <w:tabs>
          <w:tab w:val="right" w:pos="9638"/>
        </w:tabs>
      </w:pPr>
      <w:r w:rsidRPr="00831360">
        <w:t>25.12.2018</w:t>
      </w:r>
      <w:r w:rsidR="00482001">
        <w:tab/>
        <w:t>№</w:t>
      </w:r>
      <w:r>
        <w:rPr>
          <w:lang w:val="en-US"/>
        </w:rPr>
        <w:t xml:space="preserve"> 1258</w:t>
      </w:r>
    </w:p>
    <w:p w:rsidR="00482001" w:rsidRDefault="00482001" w:rsidP="00482001">
      <w:pPr>
        <w:jc w:val="center"/>
        <w:rPr>
          <w:rFonts w:ascii="Arial" w:hAnsi="Arial"/>
          <w:b/>
          <w:sz w:val="28"/>
        </w:rPr>
      </w:pPr>
      <w:r>
        <w:t>г. Вилючинск</w:t>
      </w:r>
    </w:p>
    <w:p w:rsidR="00482001" w:rsidRDefault="00482001" w:rsidP="00482001">
      <w:pPr>
        <w:rPr>
          <w:sz w:val="28"/>
          <w:szCs w:val="28"/>
        </w:rPr>
      </w:pPr>
    </w:p>
    <w:p w:rsidR="00482001" w:rsidRDefault="00482001" w:rsidP="00482001">
      <w:pPr>
        <w:tabs>
          <w:tab w:val="left" w:pos="5387"/>
        </w:tabs>
        <w:ind w:right="3969"/>
        <w:jc w:val="both"/>
        <w:rPr>
          <w:sz w:val="28"/>
          <w:szCs w:val="28"/>
        </w:rPr>
      </w:pPr>
      <w:r w:rsidRPr="008E074C">
        <w:rPr>
          <w:sz w:val="28"/>
          <w:szCs w:val="28"/>
        </w:rPr>
        <w:t>О внесении изменений в постановлени</w:t>
      </w:r>
      <w:r w:rsidR="0051586E">
        <w:rPr>
          <w:sz w:val="28"/>
          <w:szCs w:val="28"/>
        </w:rPr>
        <w:t>е</w:t>
      </w:r>
      <w:r w:rsidRPr="008E074C">
        <w:rPr>
          <w:sz w:val="28"/>
          <w:szCs w:val="28"/>
        </w:rPr>
        <w:t xml:space="preserve"> администрации Вилючинского городского округа от </w:t>
      </w:r>
      <w:r w:rsidR="007F65FB">
        <w:rPr>
          <w:sz w:val="28"/>
          <w:szCs w:val="28"/>
        </w:rPr>
        <w:t>26.02.2009 № 247</w:t>
      </w:r>
      <w:r w:rsidRPr="008E074C">
        <w:rPr>
          <w:sz w:val="28"/>
          <w:szCs w:val="28"/>
        </w:rPr>
        <w:t xml:space="preserve"> «Об </w:t>
      </w:r>
      <w:r w:rsidR="007F65FB">
        <w:rPr>
          <w:sz w:val="28"/>
          <w:szCs w:val="28"/>
        </w:rPr>
        <w:t>утверждении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участков, государственная собственность на которые не разграничена</w:t>
      </w:r>
      <w:r w:rsidRPr="008E074C">
        <w:rPr>
          <w:sz w:val="28"/>
          <w:szCs w:val="28"/>
        </w:rPr>
        <w:t>»</w:t>
      </w:r>
    </w:p>
    <w:p w:rsidR="00482001" w:rsidRDefault="00482001" w:rsidP="00482001">
      <w:pPr>
        <w:jc w:val="both"/>
        <w:rPr>
          <w:sz w:val="28"/>
          <w:szCs w:val="28"/>
        </w:rPr>
      </w:pPr>
    </w:p>
    <w:p w:rsidR="00482001" w:rsidRPr="00D94BFE" w:rsidRDefault="00482001" w:rsidP="00D94B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соблюдения принципа экономической обоснованности при определении размера арендной платы за использование земельных участков, государственная собственность на которые </w:t>
      </w:r>
      <w:r w:rsidR="002F6522">
        <w:rPr>
          <w:rFonts w:ascii="Times New Roman" w:hAnsi="Times New Roman" w:cs="Times New Roman"/>
          <w:b w:val="0"/>
          <w:color w:val="auto"/>
          <w:sz w:val="28"/>
          <w:szCs w:val="28"/>
        </w:rPr>
        <w:t>не разграничена, предоставленные в аренду без торгов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строительства и на которых расположены здания, строения, сооружения, а также предоставленные в аренду</w:t>
      </w:r>
      <w:r w:rsidR="00F316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торгов 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>для целей, не связанных</w:t>
      </w:r>
      <w:r w:rsidR="00F316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 строительством</w:t>
      </w:r>
      <w:r w:rsidR="00D94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статьей </w:t>
      </w:r>
      <w:r w:rsidR="008D2FDE">
        <w:rPr>
          <w:rFonts w:ascii="Times New Roman" w:hAnsi="Times New Roman" w:cs="Times New Roman"/>
          <w:b w:val="0"/>
          <w:color w:val="auto"/>
          <w:sz w:val="28"/>
          <w:szCs w:val="28"/>
        </w:rPr>
        <w:t>65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</w:t>
      </w:r>
      <w:r w:rsidR="00990088"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о кодекса Российской Федерации,</w:t>
      </w:r>
      <w:r w:rsid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</w:t>
      </w:r>
      <w:r w:rsidR="00990088"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25 октября</w:t>
      </w:r>
      <w:proofErr w:type="gramEnd"/>
      <w:r w:rsidR="00990088"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2001 г. </w:t>
      </w:r>
      <w:r w:rsidR="009900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90088"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137-ФЗ «О введении в действие Земельного кодекса Российской Федерации», </w:t>
      </w:r>
      <w:proofErr w:type="gramStart"/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</w:t>
      </w:r>
      <w:r w:rsidR="002C3E4F"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енности Российской Федерации», п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proofErr w:type="gramEnd"/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Камчатского края от 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>16.05.2017 № 205-П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установлении порядка определения размера арендной платы за земельны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участк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, государственная собственность на которые не разграничена</w:t>
      </w:r>
      <w:r w:rsidR="00D23D3E">
        <w:rPr>
          <w:rFonts w:ascii="Times New Roman" w:hAnsi="Times New Roman" w:cs="Times New Roman"/>
          <w:b w:val="0"/>
          <w:color w:val="auto"/>
          <w:sz w:val="28"/>
          <w:szCs w:val="28"/>
        </w:rPr>
        <w:t>, предоставленные в аренду без торгов, в Камчатском крае</w:t>
      </w:r>
      <w:r w:rsidRPr="0099008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82001" w:rsidRDefault="00482001" w:rsidP="00482001">
      <w:pPr>
        <w:ind w:firstLine="709"/>
        <w:jc w:val="both"/>
        <w:rPr>
          <w:sz w:val="28"/>
          <w:szCs w:val="28"/>
        </w:rPr>
      </w:pPr>
    </w:p>
    <w:p w:rsidR="00482001" w:rsidRDefault="00482001" w:rsidP="00482001">
      <w:pPr>
        <w:pStyle w:val="aa"/>
        <w:spacing w:after="0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ПОСТАНОВЛЯЮ:</w:t>
      </w:r>
    </w:p>
    <w:p w:rsidR="00482001" w:rsidRDefault="00482001" w:rsidP="00482001">
      <w:pPr>
        <w:ind w:firstLine="708"/>
        <w:jc w:val="both"/>
        <w:rPr>
          <w:sz w:val="28"/>
          <w:szCs w:val="28"/>
        </w:rPr>
      </w:pPr>
    </w:p>
    <w:p w:rsidR="00482001" w:rsidRDefault="00482001" w:rsidP="0048200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E074C">
        <w:rPr>
          <w:sz w:val="28"/>
          <w:szCs w:val="28"/>
        </w:rPr>
        <w:t xml:space="preserve">Внести </w:t>
      </w:r>
      <w:r w:rsidR="00DC43B7">
        <w:rPr>
          <w:sz w:val="28"/>
          <w:szCs w:val="28"/>
        </w:rPr>
        <w:t>изменения</w:t>
      </w:r>
      <w:r w:rsidR="00DC43B7" w:rsidRPr="008E074C">
        <w:rPr>
          <w:sz w:val="28"/>
          <w:szCs w:val="28"/>
        </w:rPr>
        <w:t xml:space="preserve"> </w:t>
      </w:r>
      <w:r w:rsidRPr="008E074C">
        <w:rPr>
          <w:sz w:val="28"/>
          <w:szCs w:val="28"/>
        </w:rPr>
        <w:t>в постановлени</w:t>
      </w:r>
      <w:r w:rsidR="0051586E">
        <w:rPr>
          <w:sz w:val="28"/>
          <w:szCs w:val="28"/>
        </w:rPr>
        <w:t>е</w:t>
      </w:r>
      <w:r w:rsidRPr="008E074C">
        <w:rPr>
          <w:sz w:val="28"/>
          <w:szCs w:val="28"/>
        </w:rPr>
        <w:t xml:space="preserve"> администрации Вилючинского городского округа </w:t>
      </w:r>
      <w:r w:rsidR="00990088" w:rsidRPr="008E074C">
        <w:rPr>
          <w:sz w:val="28"/>
          <w:szCs w:val="28"/>
        </w:rPr>
        <w:t xml:space="preserve">от </w:t>
      </w:r>
      <w:r w:rsidR="00990088">
        <w:rPr>
          <w:sz w:val="28"/>
          <w:szCs w:val="28"/>
        </w:rPr>
        <w:t>26.02.2009 № 247</w:t>
      </w:r>
      <w:r w:rsidR="00990088" w:rsidRPr="008E074C">
        <w:rPr>
          <w:sz w:val="28"/>
          <w:szCs w:val="28"/>
        </w:rPr>
        <w:t xml:space="preserve"> «Об </w:t>
      </w:r>
      <w:r w:rsidR="00990088">
        <w:rPr>
          <w:sz w:val="28"/>
          <w:szCs w:val="28"/>
        </w:rPr>
        <w:t xml:space="preserve">утверждении коэффициентов, устанавливающих зависимость арендной платы от состава вида разрешенного </w:t>
      </w:r>
      <w:r w:rsidR="00990088">
        <w:rPr>
          <w:sz w:val="28"/>
          <w:szCs w:val="28"/>
        </w:rPr>
        <w:lastRenderedPageBreak/>
        <w:t>использования земельного участка, применяемых для расчета арендной платы за использование земельных участков, государственная собственность на которые не разграничена</w:t>
      </w:r>
      <w:r w:rsidR="00990088" w:rsidRPr="008E074C">
        <w:rPr>
          <w:sz w:val="28"/>
          <w:szCs w:val="28"/>
        </w:rPr>
        <w:t>»</w:t>
      </w:r>
      <w:r w:rsidR="00DC43B7">
        <w:rPr>
          <w:sz w:val="28"/>
          <w:szCs w:val="28"/>
        </w:rPr>
        <w:t>,</w:t>
      </w:r>
      <w:r w:rsidR="00DC43B7" w:rsidRPr="008E074C">
        <w:rPr>
          <w:sz w:val="28"/>
          <w:szCs w:val="28"/>
        </w:rPr>
        <w:t xml:space="preserve"> </w:t>
      </w:r>
      <w:r w:rsidRPr="008E074C">
        <w:rPr>
          <w:sz w:val="28"/>
          <w:szCs w:val="28"/>
        </w:rPr>
        <w:t xml:space="preserve">изложив </w:t>
      </w:r>
      <w:r w:rsidR="00DC43B7">
        <w:rPr>
          <w:sz w:val="28"/>
          <w:szCs w:val="28"/>
        </w:rPr>
        <w:t>п</w:t>
      </w:r>
      <w:r w:rsidR="0051586E" w:rsidRPr="008E074C">
        <w:rPr>
          <w:sz w:val="28"/>
          <w:szCs w:val="28"/>
        </w:rPr>
        <w:t xml:space="preserve">риложение </w:t>
      </w:r>
      <w:r w:rsidR="0001675D">
        <w:rPr>
          <w:sz w:val="28"/>
          <w:szCs w:val="28"/>
        </w:rPr>
        <w:t xml:space="preserve">к постановлению </w:t>
      </w:r>
      <w:r w:rsidRPr="008E074C">
        <w:rPr>
          <w:sz w:val="28"/>
          <w:szCs w:val="28"/>
        </w:rPr>
        <w:t xml:space="preserve">в редакции согласно </w:t>
      </w:r>
      <w:r w:rsidR="00DC43B7">
        <w:rPr>
          <w:sz w:val="28"/>
          <w:szCs w:val="28"/>
        </w:rPr>
        <w:t>п</w:t>
      </w:r>
      <w:r w:rsidRPr="008E074C">
        <w:rPr>
          <w:sz w:val="28"/>
          <w:szCs w:val="28"/>
        </w:rPr>
        <w:t>риложению к настоящему постановлению.</w:t>
      </w:r>
      <w:proofErr w:type="gramEnd"/>
    </w:p>
    <w:p w:rsidR="0001675D" w:rsidRDefault="00640E58" w:rsidP="00640E58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40E5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Начальнику управления делами администрации 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Вилючинского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  О.Н. 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Токмаковой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опубликовать настоящее постановление</w:t>
      </w:r>
      <w:r w:rsidR="0001675D" w:rsidRPr="00640E58">
        <w:rPr>
          <w:rFonts w:eastAsia="Arial Unicode MS"/>
          <w:color w:val="000000"/>
          <w:sz w:val="28"/>
          <w:szCs w:val="28"/>
          <w:vertAlign w:val="superscript"/>
          <w:lang w:bidi="ru-RU"/>
        </w:rPr>
        <w:t xml:space="preserve"> </w:t>
      </w:r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«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Вилючинской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газете. Официальных известиях администрации 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Вилючинского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городского </w:t>
      </w:r>
      <w:proofErr w:type="gram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округа</w:t>
      </w:r>
      <w:proofErr w:type="gram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ЗАТО г. 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Вилючинска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Камчатского края» и  разместить на официальном сайте органов местного самоуправления </w:t>
      </w:r>
      <w:proofErr w:type="spellStart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>Вилючинского</w:t>
      </w:r>
      <w:proofErr w:type="spellEnd"/>
      <w:r w:rsidR="0001675D" w:rsidRPr="00640E58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 информационно-телекоммуникационной сети «Интернет».</w:t>
      </w:r>
    </w:p>
    <w:p w:rsidR="00640E58" w:rsidRPr="00640E58" w:rsidRDefault="00640E58" w:rsidP="00640E58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531D6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531D64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</w:t>
      </w:r>
      <w:r w:rsidRPr="00531D64">
        <w:rPr>
          <w:sz w:val="28"/>
          <w:szCs w:val="28"/>
        </w:rPr>
        <w:t>и распространяется на правоотношения, возникшие с 01 января 201</w:t>
      </w:r>
      <w:r>
        <w:rPr>
          <w:sz w:val="28"/>
          <w:szCs w:val="28"/>
        </w:rPr>
        <w:t>8</w:t>
      </w:r>
      <w:r w:rsidRPr="00531D64">
        <w:rPr>
          <w:sz w:val="28"/>
          <w:szCs w:val="28"/>
        </w:rPr>
        <w:t xml:space="preserve"> года.</w:t>
      </w:r>
    </w:p>
    <w:p w:rsidR="0001675D" w:rsidRPr="001D7A3B" w:rsidRDefault="00640E58" w:rsidP="0001675D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="0001675D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proofErr w:type="gramStart"/>
      <w:r w:rsidR="0001675D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01675D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начальника отдела по управлению муниципальным имуществом администрации  </w:t>
      </w:r>
      <w:proofErr w:type="spellStart"/>
      <w:r w:rsidR="0001675D">
        <w:rPr>
          <w:rFonts w:eastAsia="Arial Unicode MS"/>
          <w:color w:val="000000"/>
          <w:sz w:val="28"/>
          <w:szCs w:val="28"/>
          <w:lang w:bidi="ru-RU"/>
        </w:rPr>
        <w:t>Вилючинского</w:t>
      </w:r>
      <w:proofErr w:type="spellEnd"/>
      <w:r w:rsidR="0001675D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 М.А. </w:t>
      </w:r>
      <w:proofErr w:type="spellStart"/>
      <w:r w:rsidR="0001675D">
        <w:rPr>
          <w:rFonts w:eastAsia="Arial Unicode MS"/>
          <w:color w:val="000000"/>
          <w:sz w:val="28"/>
          <w:szCs w:val="28"/>
          <w:lang w:bidi="ru-RU"/>
        </w:rPr>
        <w:t>Левикову</w:t>
      </w:r>
      <w:proofErr w:type="spellEnd"/>
      <w:r w:rsidR="0001675D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82001" w:rsidRDefault="00482001" w:rsidP="004820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001" w:rsidRDefault="00482001" w:rsidP="0048200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1675D" w:rsidRPr="0001675D" w:rsidRDefault="0001675D" w:rsidP="0001675D">
      <w:pPr>
        <w:tabs>
          <w:tab w:val="left" w:pos="7380"/>
        </w:tabs>
        <w:spacing w:after="200"/>
        <w:contextualSpacing/>
        <w:rPr>
          <w:rFonts w:eastAsia="Arial Unicode MS"/>
          <w:b/>
          <w:color w:val="000000"/>
          <w:spacing w:val="-10"/>
          <w:sz w:val="28"/>
          <w:szCs w:val="28"/>
          <w:lang w:bidi="ru-RU"/>
        </w:rPr>
      </w:pPr>
      <w:r w:rsidRPr="0001675D">
        <w:rPr>
          <w:rFonts w:eastAsia="Arial Unicode MS"/>
          <w:b/>
          <w:color w:val="000000"/>
          <w:spacing w:val="-10"/>
          <w:sz w:val="28"/>
          <w:szCs w:val="28"/>
          <w:lang w:bidi="ru-RU"/>
        </w:rPr>
        <w:t xml:space="preserve">Глава администрации </w:t>
      </w:r>
      <w:r w:rsidRPr="0001675D">
        <w:rPr>
          <w:rFonts w:eastAsia="Arial Unicode MS"/>
          <w:b/>
          <w:color w:val="000000"/>
          <w:spacing w:val="-10"/>
          <w:sz w:val="28"/>
          <w:szCs w:val="28"/>
          <w:lang w:bidi="ru-RU"/>
        </w:rPr>
        <w:tab/>
      </w:r>
    </w:p>
    <w:p w:rsidR="0001675D" w:rsidRPr="0001675D" w:rsidRDefault="0001675D" w:rsidP="0001675D">
      <w:pPr>
        <w:spacing w:after="200"/>
        <w:contextualSpacing/>
        <w:rPr>
          <w:rFonts w:eastAsia="Arial Unicode MS"/>
          <w:b/>
          <w:color w:val="000000"/>
          <w:spacing w:val="-10"/>
          <w:sz w:val="28"/>
          <w:szCs w:val="28"/>
          <w:lang w:bidi="ru-RU"/>
        </w:rPr>
      </w:pPr>
      <w:r w:rsidRPr="0001675D">
        <w:rPr>
          <w:rFonts w:eastAsia="Arial Unicode MS"/>
          <w:b/>
          <w:color w:val="000000"/>
          <w:spacing w:val="-10"/>
          <w:sz w:val="28"/>
          <w:szCs w:val="28"/>
          <w:lang w:bidi="ru-RU"/>
        </w:rPr>
        <w:t>городского округа</w:t>
      </w:r>
      <w:r>
        <w:rPr>
          <w:rFonts w:eastAsia="Arial Unicode MS"/>
          <w:b/>
          <w:color w:val="000000"/>
          <w:spacing w:val="-10"/>
          <w:sz w:val="28"/>
          <w:szCs w:val="28"/>
          <w:lang w:bidi="ru-RU"/>
        </w:rPr>
        <w:t xml:space="preserve">                                                                                               </w:t>
      </w:r>
      <w:r w:rsidRPr="0001675D">
        <w:rPr>
          <w:rFonts w:eastAsia="Arial Unicode MS"/>
          <w:b/>
          <w:color w:val="000000"/>
          <w:spacing w:val="-10"/>
          <w:sz w:val="28"/>
          <w:szCs w:val="28"/>
          <w:lang w:bidi="ru-RU"/>
        </w:rPr>
        <w:t xml:space="preserve"> Г. Н. Смирнова</w:t>
      </w:r>
    </w:p>
    <w:p w:rsidR="00482001" w:rsidRDefault="00482001" w:rsidP="00CB1AE8">
      <w:r>
        <w:br w:type="page"/>
      </w:r>
      <w:r w:rsidR="00CB1AE8">
        <w:lastRenderedPageBreak/>
        <w:t xml:space="preserve"> </w:t>
      </w:r>
    </w:p>
    <w:p w:rsidR="00CB1AE8" w:rsidRDefault="00CB1AE8" w:rsidP="00482001"/>
    <w:tbl>
      <w:tblPr>
        <w:tblStyle w:val="ae"/>
        <w:tblW w:w="0" w:type="auto"/>
        <w:tblInd w:w="4787" w:type="dxa"/>
        <w:tblLook w:val="04A0" w:firstRow="1" w:lastRow="0" w:firstColumn="1" w:lastColumn="0" w:noHBand="0" w:noVBand="1"/>
      </w:tblPr>
      <w:tblGrid>
        <w:gridCol w:w="5209"/>
      </w:tblGrid>
      <w:tr w:rsidR="009F4474" w:rsidTr="009F4474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F4474" w:rsidRDefault="009F4474" w:rsidP="009F4474">
            <w:r>
              <w:t xml:space="preserve">Приложение к постановлению администрации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  <w:p w:rsidR="001520EE" w:rsidRDefault="00831360" w:rsidP="009F4474">
            <w:r>
              <w:t>О</w:t>
            </w:r>
            <w:r w:rsidR="009F4474">
              <w:t>т</w:t>
            </w:r>
            <w:r w:rsidRPr="00831360">
              <w:t xml:space="preserve"> 25.12.2018</w:t>
            </w:r>
            <w:r w:rsidR="009F4474">
              <w:t xml:space="preserve"> №</w:t>
            </w:r>
            <w:r w:rsidRPr="00831360">
              <w:t xml:space="preserve"> 1258</w:t>
            </w:r>
            <w:r w:rsidRPr="00831360">
              <w:br/>
            </w:r>
            <w:r w:rsidR="009F4474">
              <w:t xml:space="preserve"> «Приложение к постановлению администрации </w:t>
            </w:r>
            <w:proofErr w:type="spellStart"/>
            <w:r w:rsidR="009F4474">
              <w:t>Вилючинского</w:t>
            </w:r>
            <w:proofErr w:type="spellEnd"/>
            <w:r w:rsidR="009F4474">
              <w:t xml:space="preserve"> городского округа </w:t>
            </w:r>
          </w:p>
          <w:p w:rsidR="009F4474" w:rsidRDefault="009F4474" w:rsidP="009F4474">
            <w:r>
              <w:t>от 26.02.2009 № 247 «Об  утверждении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участков, государственная собственность на которые не разграничена»</w:t>
            </w:r>
          </w:p>
        </w:tc>
      </w:tr>
    </w:tbl>
    <w:p w:rsidR="00482001" w:rsidRDefault="00482001" w:rsidP="00482001">
      <w:pPr>
        <w:pStyle w:val="2"/>
        <w:shd w:val="clear" w:color="auto" w:fill="auto"/>
        <w:tabs>
          <w:tab w:val="left" w:pos="9639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2001" w:rsidRDefault="00482001" w:rsidP="00482001"/>
    <w:p w:rsidR="00482001" w:rsidRPr="001C4D92" w:rsidRDefault="00482001" w:rsidP="00482001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D92">
        <w:rPr>
          <w:rFonts w:ascii="Times New Roman" w:hAnsi="Times New Roman" w:cs="Times New Roman"/>
          <w:sz w:val="26"/>
          <w:szCs w:val="26"/>
        </w:rPr>
        <w:t>Коэффициенты</w:t>
      </w:r>
      <w:proofErr w:type="gramStart"/>
      <w:r w:rsidRPr="001C4D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D9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C4D9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1C4D92">
        <w:rPr>
          <w:rFonts w:ascii="Times New Roman" w:hAnsi="Times New Roman" w:cs="Times New Roman"/>
          <w:sz w:val="26"/>
          <w:szCs w:val="26"/>
        </w:rPr>
        <w:t xml:space="preserve">, устанавливающие зависимость арендной платы от состава вида разрешенного использования земельного участка, применяемые для расчета арендной платы за использование земельных участков, </w:t>
      </w:r>
      <w:r w:rsidR="00990088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</w:t>
      </w:r>
    </w:p>
    <w:p w:rsidR="00482001" w:rsidRDefault="00482001" w:rsidP="00482001">
      <w:pPr>
        <w:jc w:val="both"/>
      </w:pPr>
    </w:p>
    <w:tbl>
      <w:tblPr>
        <w:tblW w:w="93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93"/>
        <w:gridCol w:w="1360"/>
      </w:tblGrid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Bookman Old Style"/>
                <w:b/>
                <w:bCs/>
                <w:color w:val="000000"/>
              </w:rPr>
              <w:t>Состав вида разрешенного использования земельных участков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Коэф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общежитий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01675D">
              <w:rPr>
                <w:color w:val="000000"/>
              </w:rPr>
              <w:t xml:space="preserve"> </w:t>
            </w:r>
            <w:r w:rsidR="0001675D" w:rsidRPr="0001675D">
              <w:rPr>
                <w:color w:val="000000"/>
              </w:rPr>
              <w:t>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828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264F9B" w:rsidP="0052355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64F9B">
              <w:rPr>
                <w:color w:val="000000"/>
              </w:rPr>
              <w:t>емельные участки, предназначенные для хранения автотранспортных сре</w:t>
            </w:r>
            <w:proofErr w:type="gramStart"/>
            <w:r w:rsidRPr="00264F9B">
              <w:rPr>
                <w:color w:val="000000"/>
              </w:rPr>
              <w:t>дств дл</w:t>
            </w:r>
            <w:proofErr w:type="gramEnd"/>
            <w:r w:rsidRPr="00264F9B">
              <w:rPr>
                <w:color w:val="000000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264F9B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под автостоянками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01675D">
              <w:rPr>
                <w:color w:val="000000"/>
              </w:rPr>
              <w:t xml:space="preserve"> </w:t>
            </w:r>
            <w:r w:rsidR="0001675D" w:rsidRPr="0001675D">
              <w:rPr>
                <w:color w:val="000000"/>
              </w:rPr>
              <w:t>%</w:t>
            </w:r>
          </w:p>
        </w:tc>
      </w:tr>
      <w:tr w:rsidR="00482001" w:rsidTr="002062D0">
        <w:trPr>
          <w:trHeight w:hRule="exact" w:val="5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Садовые, огородные и дачные земельные участки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ресторанов, кафе, баров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819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столовых при предприятиях и учреждениях и предприятий поставки продукции общественного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питания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рынков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химчисток, прачечных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9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7C2CC0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509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фотоателье, фотолабораторий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бань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парикмахерских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предприятий по прокату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организации лотерей (включая продажу лотерейных билетов)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автозаправочных станций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703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участки, предназначенные для размещения гостиниц и иных объектов для временного проживания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образовательных организаций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объектов здравоохранения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057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фармацевтических предприятий и организаций, аптечных учреждений, санитарно-профилактических учреждений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ветеринарных лечебниц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спортивных клубов, коллективов физической культуры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9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учреждений кино и кинопроката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</w:t>
            </w:r>
            <w:r w:rsidR="0001675D" w:rsidRPr="0001675D">
              <w:rPr>
                <w:color w:val="000000"/>
              </w:rPr>
              <w:t>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E338C2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2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природных лечебных ресурсов, лечебно-оздоровительных местностей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типографий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других промышленных предприятий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дирекций по эксплуатации зданий, ремонтн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эксплуатационных участков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объектов жилищно-коммунального хозяйства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9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0653CF">
        <w:trPr>
          <w:trHeight w:hRule="exact" w:val="47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баз и складов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val="103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прочих предприятий материально - технического, продовольственного снабжения, сбыта и заготовок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E338C2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тепловых электростанций и иных видов электростанций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056925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автостанций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2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автомобильных дорог, их конструктивных элементов и дорожных сооружений, а так же полос отвода автомобильных дорог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58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объектов автомобильного транспорта и дорожного хозяйства, необходимых для эксплуатации, содержания, строительства, реконструкции, ремонта строений, сооружений, устройств и других объектов автомобильного транспорта и дорожного хозяйства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693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 водного транспорта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гидротехнических и иных сооружений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6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газопроводов и иных трубопроводов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577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25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1569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9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для сельскохозяйственных угодий (пашни, сенокосы, пастбища, залежи, земли, занятые многолетними насаждениями);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7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75D">
              <w:rPr>
                <w:color w:val="000000"/>
              </w:rPr>
              <w:t xml:space="preserve"> %</w:t>
            </w:r>
          </w:p>
        </w:tc>
      </w:tr>
      <w:tr w:rsidR="00482001" w:rsidTr="002062D0">
        <w:trPr>
          <w:trHeight w:hRule="exact" w:val="569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993" w:type="dxa"/>
            <w:shd w:val="clear" w:color="000000" w:fill="FFFFFF"/>
            <w:vAlign w:val="center"/>
            <w:hideMark/>
          </w:tcPr>
          <w:p w:rsidR="00482001" w:rsidRDefault="00482001" w:rsidP="0052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Земельные участки для размещения </w:t>
            </w:r>
            <w:proofErr w:type="spellStart"/>
            <w:r>
              <w:rPr>
                <w:color w:val="000000"/>
              </w:rPr>
              <w:t>отдельностоящих</w:t>
            </w:r>
            <w:proofErr w:type="spellEnd"/>
            <w:r>
              <w:rPr>
                <w:color w:val="000000"/>
              </w:rPr>
              <w:t xml:space="preserve"> рекламных конструкций и средств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82001" w:rsidRDefault="00056925" w:rsidP="00523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200F1">
              <w:rPr>
                <w:color w:val="000000"/>
              </w:rPr>
              <w:t xml:space="preserve"> </w:t>
            </w:r>
            <w:r w:rsidR="0001675D">
              <w:rPr>
                <w:color w:val="000000"/>
              </w:rPr>
              <w:t>%</w:t>
            </w:r>
          </w:p>
        </w:tc>
      </w:tr>
    </w:tbl>
    <w:p w:rsidR="00253998" w:rsidRDefault="00253998"/>
    <w:p w:rsidR="0033726B" w:rsidRDefault="0033726B"/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Default="009F4474" w:rsidP="0033726B">
      <w:pPr>
        <w:ind w:left="5664"/>
        <w:jc w:val="right"/>
        <w:rPr>
          <w:b/>
          <w:sz w:val="32"/>
          <w:szCs w:val="32"/>
        </w:rPr>
      </w:pPr>
    </w:p>
    <w:p w:rsidR="009F4474" w:rsidRPr="00831360" w:rsidRDefault="009F4474" w:rsidP="00831360">
      <w:pPr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9F4474" w:rsidRPr="00831360" w:rsidSect="003C3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88" w:rsidRDefault="008B7888" w:rsidP="00482001">
      <w:r>
        <w:separator/>
      </w:r>
    </w:p>
  </w:endnote>
  <w:endnote w:type="continuationSeparator" w:id="0">
    <w:p w:rsidR="008B7888" w:rsidRDefault="008B7888" w:rsidP="004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82" w:rsidRDefault="008503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82" w:rsidRDefault="008503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82" w:rsidRDefault="00850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88" w:rsidRDefault="008B7888" w:rsidP="00482001">
      <w:r>
        <w:separator/>
      </w:r>
    </w:p>
  </w:footnote>
  <w:footnote w:type="continuationSeparator" w:id="0">
    <w:p w:rsidR="008B7888" w:rsidRDefault="008B7888" w:rsidP="0048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D8" w:rsidRDefault="008B7888" w:rsidP="005B7019">
    <w:pPr>
      <w:pStyle w:val="a3"/>
      <w:framePr w:wrap="around" w:vAnchor="text" w:hAnchor="margin" w:xAlign="center" w:y="1"/>
      <w:rPr>
        <w:rStyle w:val="a5"/>
      </w:rPr>
    </w:pPr>
  </w:p>
  <w:p w:rsidR="006733D8" w:rsidRDefault="006E4BBD" w:rsidP="006E4BBD">
    <w:pPr>
      <w:pStyle w:val="a3"/>
      <w:tabs>
        <w:tab w:val="clear" w:pos="4677"/>
        <w:tab w:val="clear" w:pos="9355"/>
        <w:tab w:val="left" w:pos="18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82" w:rsidRDefault="008503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95898"/>
      <w:docPartObj>
        <w:docPartGallery w:val="Page Numbers (Top of Page)"/>
        <w:docPartUnique/>
      </w:docPartObj>
    </w:sdtPr>
    <w:sdtEndPr/>
    <w:sdtContent>
      <w:p w:rsidR="003C3699" w:rsidRDefault="003C36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3699" w:rsidRDefault="003C3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7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1"/>
    <w:rsid w:val="00005FDD"/>
    <w:rsid w:val="0001675D"/>
    <w:rsid w:val="000169EF"/>
    <w:rsid w:val="000176BD"/>
    <w:rsid w:val="00017B2D"/>
    <w:rsid w:val="000200F1"/>
    <w:rsid w:val="0002176A"/>
    <w:rsid w:val="00032452"/>
    <w:rsid w:val="000349BD"/>
    <w:rsid w:val="00042F02"/>
    <w:rsid w:val="00043C88"/>
    <w:rsid w:val="0004569F"/>
    <w:rsid w:val="00046796"/>
    <w:rsid w:val="000468C0"/>
    <w:rsid w:val="00056925"/>
    <w:rsid w:val="00060681"/>
    <w:rsid w:val="000653CF"/>
    <w:rsid w:val="00066574"/>
    <w:rsid w:val="000669D4"/>
    <w:rsid w:val="00066CB7"/>
    <w:rsid w:val="00070A35"/>
    <w:rsid w:val="000755BC"/>
    <w:rsid w:val="00077EAC"/>
    <w:rsid w:val="000822C0"/>
    <w:rsid w:val="00082714"/>
    <w:rsid w:val="0009619A"/>
    <w:rsid w:val="00096BCA"/>
    <w:rsid w:val="00097020"/>
    <w:rsid w:val="000A029F"/>
    <w:rsid w:val="000A1748"/>
    <w:rsid w:val="000A5932"/>
    <w:rsid w:val="000B1853"/>
    <w:rsid w:val="000C14AD"/>
    <w:rsid w:val="000C203F"/>
    <w:rsid w:val="000C421B"/>
    <w:rsid w:val="000C5261"/>
    <w:rsid w:val="000D6140"/>
    <w:rsid w:val="000E3F2D"/>
    <w:rsid w:val="000E4D27"/>
    <w:rsid w:val="000F1CAF"/>
    <w:rsid w:val="000F6F1B"/>
    <w:rsid w:val="00103C0F"/>
    <w:rsid w:val="00105102"/>
    <w:rsid w:val="00110F45"/>
    <w:rsid w:val="0011702C"/>
    <w:rsid w:val="00123014"/>
    <w:rsid w:val="00123ABC"/>
    <w:rsid w:val="00125100"/>
    <w:rsid w:val="00142456"/>
    <w:rsid w:val="001520EE"/>
    <w:rsid w:val="001539CA"/>
    <w:rsid w:val="00155E34"/>
    <w:rsid w:val="00156D20"/>
    <w:rsid w:val="00160B71"/>
    <w:rsid w:val="001726AF"/>
    <w:rsid w:val="00182D4D"/>
    <w:rsid w:val="00183A6D"/>
    <w:rsid w:val="00185BAB"/>
    <w:rsid w:val="00193CC7"/>
    <w:rsid w:val="00193E37"/>
    <w:rsid w:val="00193ED2"/>
    <w:rsid w:val="001A2499"/>
    <w:rsid w:val="001B5F65"/>
    <w:rsid w:val="001C1790"/>
    <w:rsid w:val="001C2F24"/>
    <w:rsid w:val="001C798B"/>
    <w:rsid w:val="001D307B"/>
    <w:rsid w:val="001D62AD"/>
    <w:rsid w:val="001D6525"/>
    <w:rsid w:val="001E228E"/>
    <w:rsid w:val="001E3ED2"/>
    <w:rsid w:val="001E6922"/>
    <w:rsid w:val="001F06F7"/>
    <w:rsid w:val="001F3665"/>
    <w:rsid w:val="001F3DE0"/>
    <w:rsid w:val="002062D0"/>
    <w:rsid w:val="002144FE"/>
    <w:rsid w:val="0021677C"/>
    <w:rsid w:val="00221CDC"/>
    <w:rsid w:val="00223E0C"/>
    <w:rsid w:val="00225D53"/>
    <w:rsid w:val="00226CEE"/>
    <w:rsid w:val="00227872"/>
    <w:rsid w:val="00230368"/>
    <w:rsid w:val="002379D0"/>
    <w:rsid w:val="00244478"/>
    <w:rsid w:val="002469C7"/>
    <w:rsid w:val="002500EA"/>
    <w:rsid w:val="00250B27"/>
    <w:rsid w:val="00253998"/>
    <w:rsid w:val="002560C9"/>
    <w:rsid w:val="0025776D"/>
    <w:rsid w:val="0026090F"/>
    <w:rsid w:val="00264F9B"/>
    <w:rsid w:val="00283455"/>
    <w:rsid w:val="00284266"/>
    <w:rsid w:val="00293748"/>
    <w:rsid w:val="00294FDC"/>
    <w:rsid w:val="0029765E"/>
    <w:rsid w:val="002A3A7F"/>
    <w:rsid w:val="002A4A8C"/>
    <w:rsid w:val="002A4BD1"/>
    <w:rsid w:val="002A53D3"/>
    <w:rsid w:val="002A6C83"/>
    <w:rsid w:val="002B16BF"/>
    <w:rsid w:val="002B482F"/>
    <w:rsid w:val="002B6CFC"/>
    <w:rsid w:val="002C1232"/>
    <w:rsid w:val="002C2C81"/>
    <w:rsid w:val="002C344F"/>
    <w:rsid w:val="002C3E4F"/>
    <w:rsid w:val="002C7AAA"/>
    <w:rsid w:val="002D39AC"/>
    <w:rsid w:val="002D7EB6"/>
    <w:rsid w:val="002F6522"/>
    <w:rsid w:val="002F7EBD"/>
    <w:rsid w:val="0030100A"/>
    <w:rsid w:val="0030591D"/>
    <w:rsid w:val="00320B3C"/>
    <w:rsid w:val="00321536"/>
    <w:rsid w:val="00325B1E"/>
    <w:rsid w:val="00327C7C"/>
    <w:rsid w:val="0033726B"/>
    <w:rsid w:val="0034497F"/>
    <w:rsid w:val="003464DA"/>
    <w:rsid w:val="00360597"/>
    <w:rsid w:val="00362F33"/>
    <w:rsid w:val="00363F8B"/>
    <w:rsid w:val="00365AB9"/>
    <w:rsid w:val="00367180"/>
    <w:rsid w:val="00370D75"/>
    <w:rsid w:val="00371A51"/>
    <w:rsid w:val="00376C0A"/>
    <w:rsid w:val="0037789A"/>
    <w:rsid w:val="00384559"/>
    <w:rsid w:val="00392A84"/>
    <w:rsid w:val="00392BBF"/>
    <w:rsid w:val="003933EE"/>
    <w:rsid w:val="0039521C"/>
    <w:rsid w:val="003960F0"/>
    <w:rsid w:val="003A4B97"/>
    <w:rsid w:val="003A70E6"/>
    <w:rsid w:val="003A76B5"/>
    <w:rsid w:val="003B37A3"/>
    <w:rsid w:val="003B57BF"/>
    <w:rsid w:val="003B669E"/>
    <w:rsid w:val="003B6883"/>
    <w:rsid w:val="003C3699"/>
    <w:rsid w:val="003C425A"/>
    <w:rsid w:val="003D2567"/>
    <w:rsid w:val="003E2875"/>
    <w:rsid w:val="003E4AF7"/>
    <w:rsid w:val="003F2178"/>
    <w:rsid w:val="003F23BE"/>
    <w:rsid w:val="003F2E59"/>
    <w:rsid w:val="0040045A"/>
    <w:rsid w:val="00405374"/>
    <w:rsid w:val="00405F14"/>
    <w:rsid w:val="004134CB"/>
    <w:rsid w:val="00416C62"/>
    <w:rsid w:val="00435912"/>
    <w:rsid w:val="00437C16"/>
    <w:rsid w:val="00445366"/>
    <w:rsid w:val="0045136A"/>
    <w:rsid w:val="0045390B"/>
    <w:rsid w:val="0045574A"/>
    <w:rsid w:val="004605C0"/>
    <w:rsid w:val="00460C23"/>
    <w:rsid w:val="00461ACB"/>
    <w:rsid w:val="004668EF"/>
    <w:rsid w:val="00474030"/>
    <w:rsid w:val="004760B0"/>
    <w:rsid w:val="00481A87"/>
    <w:rsid w:val="00482001"/>
    <w:rsid w:val="00484E5F"/>
    <w:rsid w:val="0048516F"/>
    <w:rsid w:val="00485432"/>
    <w:rsid w:val="004914CA"/>
    <w:rsid w:val="0049210B"/>
    <w:rsid w:val="00496DDB"/>
    <w:rsid w:val="004A0ACD"/>
    <w:rsid w:val="004A0CBF"/>
    <w:rsid w:val="004A4CEC"/>
    <w:rsid w:val="004A7D7E"/>
    <w:rsid w:val="004C204C"/>
    <w:rsid w:val="004D1957"/>
    <w:rsid w:val="004D1C3B"/>
    <w:rsid w:val="004D26EB"/>
    <w:rsid w:val="004D42CA"/>
    <w:rsid w:val="004D72E0"/>
    <w:rsid w:val="004E4DBD"/>
    <w:rsid w:val="004F0E20"/>
    <w:rsid w:val="00507C08"/>
    <w:rsid w:val="0051586E"/>
    <w:rsid w:val="0051726D"/>
    <w:rsid w:val="0052095F"/>
    <w:rsid w:val="005210F7"/>
    <w:rsid w:val="00521C72"/>
    <w:rsid w:val="00523D58"/>
    <w:rsid w:val="00546D69"/>
    <w:rsid w:val="0055117C"/>
    <w:rsid w:val="0055396F"/>
    <w:rsid w:val="005553ED"/>
    <w:rsid w:val="0055685B"/>
    <w:rsid w:val="005620F8"/>
    <w:rsid w:val="005644C7"/>
    <w:rsid w:val="005644D8"/>
    <w:rsid w:val="00570BB4"/>
    <w:rsid w:val="0057322A"/>
    <w:rsid w:val="00574A7D"/>
    <w:rsid w:val="00574FC3"/>
    <w:rsid w:val="00577565"/>
    <w:rsid w:val="005873FD"/>
    <w:rsid w:val="0058758E"/>
    <w:rsid w:val="00590F9B"/>
    <w:rsid w:val="00593824"/>
    <w:rsid w:val="005950DF"/>
    <w:rsid w:val="0059522C"/>
    <w:rsid w:val="00595B1B"/>
    <w:rsid w:val="005971E3"/>
    <w:rsid w:val="005A2585"/>
    <w:rsid w:val="005A4380"/>
    <w:rsid w:val="005B5606"/>
    <w:rsid w:val="005C1CB8"/>
    <w:rsid w:val="005C35F8"/>
    <w:rsid w:val="005C60FB"/>
    <w:rsid w:val="005C6F10"/>
    <w:rsid w:val="005C7F37"/>
    <w:rsid w:val="005D1B0F"/>
    <w:rsid w:val="005D4825"/>
    <w:rsid w:val="005D48D9"/>
    <w:rsid w:val="005D52CC"/>
    <w:rsid w:val="005D67CD"/>
    <w:rsid w:val="005D7BDF"/>
    <w:rsid w:val="005E10D3"/>
    <w:rsid w:val="005E123E"/>
    <w:rsid w:val="005E2F30"/>
    <w:rsid w:val="005F3176"/>
    <w:rsid w:val="005F50F8"/>
    <w:rsid w:val="005F77D9"/>
    <w:rsid w:val="006010E6"/>
    <w:rsid w:val="0060314B"/>
    <w:rsid w:val="00605B0D"/>
    <w:rsid w:val="0060637E"/>
    <w:rsid w:val="00617942"/>
    <w:rsid w:val="00626FEA"/>
    <w:rsid w:val="00632D68"/>
    <w:rsid w:val="00632E9A"/>
    <w:rsid w:val="00632FD4"/>
    <w:rsid w:val="00636244"/>
    <w:rsid w:val="00640E58"/>
    <w:rsid w:val="00641B2A"/>
    <w:rsid w:val="00643726"/>
    <w:rsid w:val="00647600"/>
    <w:rsid w:val="00651D52"/>
    <w:rsid w:val="0065653E"/>
    <w:rsid w:val="00657406"/>
    <w:rsid w:val="006574DF"/>
    <w:rsid w:val="00663327"/>
    <w:rsid w:val="006652AF"/>
    <w:rsid w:val="006678FE"/>
    <w:rsid w:val="00671F7F"/>
    <w:rsid w:val="00674249"/>
    <w:rsid w:val="0067551B"/>
    <w:rsid w:val="00676B19"/>
    <w:rsid w:val="0067748F"/>
    <w:rsid w:val="00682B97"/>
    <w:rsid w:val="00683F93"/>
    <w:rsid w:val="0068503E"/>
    <w:rsid w:val="00686BAB"/>
    <w:rsid w:val="00687DC3"/>
    <w:rsid w:val="006911BA"/>
    <w:rsid w:val="006930DD"/>
    <w:rsid w:val="00693404"/>
    <w:rsid w:val="00694462"/>
    <w:rsid w:val="00694B0F"/>
    <w:rsid w:val="0069733A"/>
    <w:rsid w:val="006A096B"/>
    <w:rsid w:val="006A3D92"/>
    <w:rsid w:val="006B2B37"/>
    <w:rsid w:val="006B3EAE"/>
    <w:rsid w:val="006C2A64"/>
    <w:rsid w:val="006C5705"/>
    <w:rsid w:val="006D09B5"/>
    <w:rsid w:val="006D31F7"/>
    <w:rsid w:val="006D3BBB"/>
    <w:rsid w:val="006D3C2F"/>
    <w:rsid w:val="006D494E"/>
    <w:rsid w:val="006E0A40"/>
    <w:rsid w:val="006E1617"/>
    <w:rsid w:val="006E40CF"/>
    <w:rsid w:val="006E466C"/>
    <w:rsid w:val="006E4BBD"/>
    <w:rsid w:val="006F2BEC"/>
    <w:rsid w:val="006F2E2D"/>
    <w:rsid w:val="006F43DF"/>
    <w:rsid w:val="006F4518"/>
    <w:rsid w:val="0070178A"/>
    <w:rsid w:val="00704BB7"/>
    <w:rsid w:val="007061AB"/>
    <w:rsid w:val="007114A6"/>
    <w:rsid w:val="0071207D"/>
    <w:rsid w:val="007168DB"/>
    <w:rsid w:val="007203C7"/>
    <w:rsid w:val="007203EA"/>
    <w:rsid w:val="00726CC7"/>
    <w:rsid w:val="007275A0"/>
    <w:rsid w:val="00732C8D"/>
    <w:rsid w:val="00734D34"/>
    <w:rsid w:val="007514D9"/>
    <w:rsid w:val="00751AAA"/>
    <w:rsid w:val="0075439E"/>
    <w:rsid w:val="00755025"/>
    <w:rsid w:val="007650CB"/>
    <w:rsid w:val="00771EF5"/>
    <w:rsid w:val="00772EE0"/>
    <w:rsid w:val="007761EF"/>
    <w:rsid w:val="00790C13"/>
    <w:rsid w:val="007915AB"/>
    <w:rsid w:val="00793E27"/>
    <w:rsid w:val="007A1530"/>
    <w:rsid w:val="007A4079"/>
    <w:rsid w:val="007A7E3E"/>
    <w:rsid w:val="007B457C"/>
    <w:rsid w:val="007C2CC0"/>
    <w:rsid w:val="007C6C10"/>
    <w:rsid w:val="007D194D"/>
    <w:rsid w:val="007E378D"/>
    <w:rsid w:val="007F5095"/>
    <w:rsid w:val="007F65FB"/>
    <w:rsid w:val="007F6F4F"/>
    <w:rsid w:val="00802F14"/>
    <w:rsid w:val="00810B8C"/>
    <w:rsid w:val="00811862"/>
    <w:rsid w:val="00811FF9"/>
    <w:rsid w:val="008158AD"/>
    <w:rsid w:val="00821C10"/>
    <w:rsid w:val="00825C5A"/>
    <w:rsid w:val="00830010"/>
    <w:rsid w:val="008302A5"/>
    <w:rsid w:val="00831360"/>
    <w:rsid w:val="00835F4E"/>
    <w:rsid w:val="00845D2F"/>
    <w:rsid w:val="00850382"/>
    <w:rsid w:val="00853E98"/>
    <w:rsid w:val="0085732B"/>
    <w:rsid w:val="00860B74"/>
    <w:rsid w:val="008615DE"/>
    <w:rsid w:val="0086222E"/>
    <w:rsid w:val="008669CA"/>
    <w:rsid w:val="00870094"/>
    <w:rsid w:val="00872EE9"/>
    <w:rsid w:val="0088283C"/>
    <w:rsid w:val="00883727"/>
    <w:rsid w:val="00885F60"/>
    <w:rsid w:val="0088788F"/>
    <w:rsid w:val="00894073"/>
    <w:rsid w:val="00895159"/>
    <w:rsid w:val="008B0436"/>
    <w:rsid w:val="008B448F"/>
    <w:rsid w:val="008B60AE"/>
    <w:rsid w:val="008B7888"/>
    <w:rsid w:val="008C0AB6"/>
    <w:rsid w:val="008C3FAA"/>
    <w:rsid w:val="008C6A74"/>
    <w:rsid w:val="008C7D2D"/>
    <w:rsid w:val="008D2FDE"/>
    <w:rsid w:val="008E3B14"/>
    <w:rsid w:val="008F4778"/>
    <w:rsid w:val="008F47EF"/>
    <w:rsid w:val="008F61CA"/>
    <w:rsid w:val="008F6C23"/>
    <w:rsid w:val="0090043E"/>
    <w:rsid w:val="00902F40"/>
    <w:rsid w:val="00903A2C"/>
    <w:rsid w:val="00903BC0"/>
    <w:rsid w:val="00904C97"/>
    <w:rsid w:val="009056AD"/>
    <w:rsid w:val="009059A1"/>
    <w:rsid w:val="00907549"/>
    <w:rsid w:val="00917006"/>
    <w:rsid w:val="00917ABF"/>
    <w:rsid w:val="00920C67"/>
    <w:rsid w:val="009322F7"/>
    <w:rsid w:val="009367BF"/>
    <w:rsid w:val="009434FA"/>
    <w:rsid w:val="0094446D"/>
    <w:rsid w:val="0095005D"/>
    <w:rsid w:val="00950F32"/>
    <w:rsid w:val="009559C2"/>
    <w:rsid w:val="00957C16"/>
    <w:rsid w:val="00960DA3"/>
    <w:rsid w:val="009616FA"/>
    <w:rsid w:val="00964290"/>
    <w:rsid w:val="00966446"/>
    <w:rsid w:val="00971307"/>
    <w:rsid w:val="00971A48"/>
    <w:rsid w:val="00971BCF"/>
    <w:rsid w:val="0097303C"/>
    <w:rsid w:val="00976BAD"/>
    <w:rsid w:val="00980BD3"/>
    <w:rsid w:val="0098100E"/>
    <w:rsid w:val="0098265B"/>
    <w:rsid w:val="00990088"/>
    <w:rsid w:val="009916B7"/>
    <w:rsid w:val="009929B6"/>
    <w:rsid w:val="00997130"/>
    <w:rsid w:val="009A1B4B"/>
    <w:rsid w:val="009A4131"/>
    <w:rsid w:val="009A5A8A"/>
    <w:rsid w:val="009B2769"/>
    <w:rsid w:val="009B3047"/>
    <w:rsid w:val="009B3183"/>
    <w:rsid w:val="009B70B6"/>
    <w:rsid w:val="009C117E"/>
    <w:rsid w:val="009C3F93"/>
    <w:rsid w:val="009C77C0"/>
    <w:rsid w:val="009D1F81"/>
    <w:rsid w:val="009D2D0D"/>
    <w:rsid w:val="009E1768"/>
    <w:rsid w:val="009E1C2E"/>
    <w:rsid w:val="009E38D7"/>
    <w:rsid w:val="009F437A"/>
    <w:rsid w:val="009F4474"/>
    <w:rsid w:val="00A047A5"/>
    <w:rsid w:val="00A107A0"/>
    <w:rsid w:val="00A130D7"/>
    <w:rsid w:val="00A14065"/>
    <w:rsid w:val="00A16957"/>
    <w:rsid w:val="00A21EA7"/>
    <w:rsid w:val="00A3269E"/>
    <w:rsid w:val="00A41A7B"/>
    <w:rsid w:val="00A42D1D"/>
    <w:rsid w:val="00A51D97"/>
    <w:rsid w:val="00A53278"/>
    <w:rsid w:val="00A55C3E"/>
    <w:rsid w:val="00A57A34"/>
    <w:rsid w:val="00A60DFE"/>
    <w:rsid w:val="00A63054"/>
    <w:rsid w:val="00A72D1F"/>
    <w:rsid w:val="00A82557"/>
    <w:rsid w:val="00A91462"/>
    <w:rsid w:val="00A93E50"/>
    <w:rsid w:val="00A953E5"/>
    <w:rsid w:val="00AB0605"/>
    <w:rsid w:val="00AB1072"/>
    <w:rsid w:val="00AB3A7A"/>
    <w:rsid w:val="00AB475F"/>
    <w:rsid w:val="00AB4ED3"/>
    <w:rsid w:val="00AB57FF"/>
    <w:rsid w:val="00AB7D89"/>
    <w:rsid w:val="00AC1626"/>
    <w:rsid w:val="00AC35F4"/>
    <w:rsid w:val="00AC4362"/>
    <w:rsid w:val="00AC53FD"/>
    <w:rsid w:val="00AC67BA"/>
    <w:rsid w:val="00AC73BA"/>
    <w:rsid w:val="00AD7680"/>
    <w:rsid w:val="00AE0078"/>
    <w:rsid w:val="00AE4668"/>
    <w:rsid w:val="00AE4DC1"/>
    <w:rsid w:val="00AF1951"/>
    <w:rsid w:val="00AF3F49"/>
    <w:rsid w:val="00AF45D0"/>
    <w:rsid w:val="00AF46C6"/>
    <w:rsid w:val="00AF4ADB"/>
    <w:rsid w:val="00AF5DCC"/>
    <w:rsid w:val="00B00389"/>
    <w:rsid w:val="00B00B0D"/>
    <w:rsid w:val="00B012E0"/>
    <w:rsid w:val="00B03CF7"/>
    <w:rsid w:val="00B164EA"/>
    <w:rsid w:val="00B17EB5"/>
    <w:rsid w:val="00B20590"/>
    <w:rsid w:val="00B22C42"/>
    <w:rsid w:val="00B2532D"/>
    <w:rsid w:val="00B35317"/>
    <w:rsid w:val="00B4455C"/>
    <w:rsid w:val="00B50AF6"/>
    <w:rsid w:val="00B53E91"/>
    <w:rsid w:val="00B57743"/>
    <w:rsid w:val="00B71F3C"/>
    <w:rsid w:val="00B72B3E"/>
    <w:rsid w:val="00B75D66"/>
    <w:rsid w:val="00B815D0"/>
    <w:rsid w:val="00B81D1A"/>
    <w:rsid w:val="00B85E22"/>
    <w:rsid w:val="00B9418C"/>
    <w:rsid w:val="00B94980"/>
    <w:rsid w:val="00BB320B"/>
    <w:rsid w:val="00BB5216"/>
    <w:rsid w:val="00BB5555"/>
    <w:rsid w:val="00BB7DD0"/>
    <w:rsid w:val="00BC31BA"/>
    <w:rsid w:val="00BC5159"/>
    <w:rsid w:val="00BC5218"/>
    <w:rsid w:val="00BC573D"/>
    <w:rsid w:val="00BC61CF"/>
    <w:rsid w:val="00BC6345"/>
    <w:rsid w:val="00BD2C3B"/>
    <w:rsid w:val="00BD3431"/>
    <w:rsid w:val="00BD3FFA"/>
    <w:rsid w:val="00BD7071"/>
    <w:rsid w:val="00BE3F91"/>
    <w:rsid w:val="00BE4099"/>
    <w:rsid w:val="00BE42B9"/>
    <w:rsid w:val="00BE5EF9"/>
    <w:rsid w:val="00BE75EA"/>
    <w:rsid w:val="00BF1298"/>
    <w:rsid w:val="00BF4C0C"/>
    <w:rsid w:val="00BF5D9D"/>
    <w:rsid w:val="00C0199D"/>
    <w:rsid w:val="00C16BF7"/>
    <w:rsid w:val="00C23D37"/>
    <w:rsid w:val="00C2568D"/>
    <w:rsid w:val="00C26969"/>
    <w:rsid w:val="00C33FEB"/>
    <w:rsid w:val="00C40DD5"/>
    <w:rsid w:val="00C446AC"/>
    <w:rsid w:val="00C44DBB"/>
    <w:rsid w:val="00C47C38"/>
    <w:rsid w:val="00C51E4A"/>
    <w:rsid w:val="00C6050C"/>
    <w:rsid w:val="00C60CB1"/>
    <w:rsid w:val="00C62D1E"/>
    <w:rsid w:val="00C63EF8"/>
    <w:rsid w:val="00C6747F"/>
    <w:rsid w:val="00C71ABC"/>
    <w:rsid w:val="00C7289B"/>
    <w:rsid w:val="00C74735"/>
    <w:rsid w:val="00C77E17"/>
    <w:rsid w:val="00C80001"/>
    <w:rsid w:val="00C81842"/>
    <w:rsid w:val="00C81C1B"/>
    <w:rsid w:val="00C8738F"/>
    <w:rsid w:val="00C955BC"/>
    <w:rsid w:val="00CA13DF"/>
    <w:rsid w:val="00CA1C21"/>
    <w:rsid w:val="00CA53F1"/>
    <w:rsid w:val="00CA5718"/>
    <w:rsid w:val="00CA6F93"/>
    <w:rsid w:val="00CB1128"/>
    <w:rsid w:val="00CB1AE8"/>
    <w:rsid w:val="00CC0BF2"/>
    <w:rsid w:val="00CC407C"/>
    <w:rsid w:val="00CC7BFB"/>
    <w:rsid w:val="00CD2473"/>
    <w:rsid w:val="00CF4BF3"/>
    <w:rsid w:val="00CF793E"/>
    <w:rsid w:val="00CF7D1C"/>
    <w:rsid w:val="00D0230F"/>
    <w:rsid w:val="00D026F4"/>
    <w:rsid w:val="00D070B3"/>
    <w:rsid w:val="00D12A82"/>
    <w:rsid w:val="00D1329F"/>
    <w:rsid w:val="00D158DD"/>
    <w:rsid w:val="00D21A48"/>
    <w:rsid w:val="00D21DFC"/>
    <w:rsid w:val="00D23D3E"/>
    <w:rsid w:val="00D309E0"/>
    <w:rsid w:val="00D31608"/>
    <w:rsid w:val="00D34EAB"/>
    <w:rsid w:val="00D35A97"/>
    <w:rsid w:val="00D42BB0"/>
    <w:rsid w:val="00D42D7E"/>
    <w:rsid w:val="00D526B4"/>
    <w:rsid w:val="00D62EA3"/>
    <w:rsid w:val="00D660D1"/>
    <w:rsid w:val="00D676DD"/>
    <w:rsid w:val="00D723C1"/>
    <w:rsid w:val="00D730BA"/>
    <w:rsid w:val="00D7565C"/>
    <w:rsid w:val="00D80CF6"/>
    <w:rsid w:val="00D82BF4"/>
    <w:rsid w:val="00D94BFE"/>
    <w:rsid w:val="00DA0B4B"/>
    <w:rsid w:val="00DA1785"/>
    <w:rsid w:val="00DA2DE6"/>
    <w:rsid w:val="00DA36D2"/>
    <w:rsid w:val="00DB037A"/>
    <w:rsid w:val="00DB1755"/>
    <w:rsid w:val="00DC0173"/>
    <w:rsid w:val="00DC0181"/>
    <w:rsid w:val="00DC02FD"/>
    <w:rsid w:val="00DC07C0"/>
    <w:rsid w:val="00DC43B7"/>
    <w:rsid w:val="00DC48A5"/>
    <w:rsid w:val="00DC71BB"/>
    <w:rsid w:val="00DD1428"/>
    <w:rsid w:val="00DD6390"/>
    <w:rsid w:val="00DE2565"/>
    <w:rsid w:val="00DE2B1E"/>
    <w:rsid w:val="00DE3391"/>
    <w:rsid w:val="00DE5E60"/>
    <w:rsid w:val="00DE63DF"/>
    <w:rsid w:val="00DF3F8E"/>
    <w:rsid w:val="00DF67C6"/>
    <w:rsid w:val="00E0058E"/>
    <w:rsid w:val="00E023E5"/>
    <w:rsid w:val="00E05844"/>
    <w:rsid w:val="00E06E9B"/>
    <w:rsid w:val="00E11CA1"/>
    <w:rsid w:val="00E12467"/>
    <w:rsid w:val="00E17EBF"/>
    <w:rsid w:val="00E22D1C"/>
    <w:rsid w:val="00E25E18"/>
    <w:rsid w:val="00E31435"/>
    <w:rsid w:val="00E31C11"/>
    <w:rsid w:val="00E338C2"/>
    <w:rsid w:val="00E371C0"/>
    <w:rsid w:val="00E441CD"/>
    <w:rsid w:val="00E51FEA"/>
    <w:rsid w:val="00E62A4C"/>
    <w:rsid w:val="00E64545"/>
    <w:rsid w:val="00E65406"/>
    <w:rsid w:val="00E6671F"/>
    <w:rsid w:val="00E950D5"/>
    <w:rsid w:val="00EA195D"/>
    <w:rsid w:val="00EA449F"/>
    <w:rsid w:val="00EA6E29"/>
    <w:rsid w:val="00EB29DC"/>
    <w:rsid w:val="00EB473F"/>
    <w:rsid w:val="00EC1522"/>
    <w:rsid w:val="00EC7BB8"/>
    <w:rsid w:val="00ED54D4"/>
    <w:rsid w:val="00EE16FB"/>
    <w:rsid w:val="00EE1E7E"/>
    <w:rsid w:val="00EE2989"/>
    <w:rsid w:val="00EE327C"/>
    <w:rsid w:val="00EE3F70"/>
    <w:rsid w:val="00EE5CCA"/>
    <w:rsid w:val="00EF68E2"/>
    <w:rsid w:val="00EF6A81"/>
    <w:rsid w:val="00EF7AFD"/>
    <w:rsid w:val="00EF7FB0"/>
    <w:rsid w:val="00F003B6"/>
    <w:rsid w:val="00F01302"/>
    <w:rsid w:val="00F015A4"/>
    <w:rsid w:val="00F03A22"/>
    <w:rsid w:val="00F079D0"/>
    <w:rsid w:val="00F15729"/>
    <w:rsid w:val="00F17FEA"/>
    <w:rsid w:val="00F24118"/>
    <w:rsid w:val="00F2718E"/>
    <w:rsid w:val="00F3167E"/>
    <w:rsid w:val="00F3633C"/>
    <w:rsid w:val="00F37E12"/>
    <w:rsid w:val="00F41FDA"/>
    <w:rsid w:val="00F46294"/>
    <w:rsid w:val="00F5123E"/>
    <w:rsid w:val="00F527A1"/>
    <w:rsid w:val="00F52D0A"/>
    <w:rsid w:val="00F55860"/>
    <w:rsid w:val="00F614E2"/>
    <w:rsid w:val="00F62FDE"/>
    <w:rsid w:val="00F64AAA"/>
    <w:rsid w:val="00F65120"/>
    <w:rsid w:val="00F75795"/>
    <w:rsid w:val="00F830B6"/>
    <w:rsid w:val="00F83196"/>
    <w:rsid w:val="00F860C4"/>
    <w:rsid w:val="00F86278"/>
    <w:rsid w:val="00F960B6"/>
    <w:rsid w:val="00FB01D0"/>
    <w:rsid w:val="00FB048D"/>
    <w:rsid w:val="00FB3138"/>
    <w:rsid w:val="00FB6954"/>
    <w:rsid w:val="00FB7AEB"/>
    <w:rsid w:val="00FC4428"/>
    <w:rsid w:val="00FD1FB9"/>
    <w:rsid w:val="00FD30E0"/>
    <w:rsid w:val="00FD41C9"/>
    <w:rsid w:val="00FE0296"/>
    <w:rsid w:val="00FE75A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0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001"/>
  </w:style>
  <w:style w:type="paragraph" w:styleId="a6">
    <w:name w:val="footer"/>
    <w:basedOn w:val="a"/>
    <w:link w:val="a7"/>
    <w:uiPriority w:val="99"/>
    <w:rsid w:val="0048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2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20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_"/>
    <w:link w:val="11"/>
    <w:rsid w:val="0048200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82001"/>
    <w:pPr>
      <w:widowControl w:val="0"/>
      <w:shd w:val="clear" w:color="auto" w:fill="FFFFFF"/>
      <w:spacing w:before="420" w:after="540" w:line="322" w:lineRule="exact"/>
      <w:ind w:hanging="4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rsid w:val="004820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82001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color w:val="000000"/>
      <w:sz w:val="20"/>
      <w:szCs w:val="20"/>
    </w:rPr>
  </w:style>
  <w:style w:type="character" w:customStyle="1" w:styleId="20">
    <w:name w:val="Основной текст (2)_"/>
    <w:link w:val="21"/>
    <w:rsid w:val="0048200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2001"/>
    <w:pPr>
      <w:widowControl w:val="0"/>
      <w:shd w:val="clear" w:color="auto" w:fill="FFFFFF"/>
      <w:spacing w:before="360" w:after="240" w:line="322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820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0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0088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0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001"/>
  </w:style>
  <w:style w:type="paragraph" w:styleId="a6">
    <w:name w:val="footer"/>
    <w:basedOn w:val="a"/>
    <w:link w:val="a7"/>
    <w:uiPriority w:val="99"/>
    <w:rsid w:val="0048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2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20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_"/>
    <w:link w:val="11"/>
    <w:rsid w:val="0048200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82001"/>
    <w:pPr>
      <w:widowControl w:val="0"/>
      <w:shd w:val="clear" w:color="auto" w:fill="FFFFFF"/>
      <w:spacing w:before="420" w:after="540" w:line="322" w:lineRule="exact"/>
      <w:ind w:hanging="4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rsid w:val="004820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8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82001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color w:val="000000"/>
      <w:sz w:val="20"/>
      <w:szCs w:val="20"/>
    </w:rPr>
  </w:style>
  <w:style w:type="character" w:customStyle="1" w:styleId="20">
    <w:name w:val="Основной текст (2)_"/>
    <w:link w:val="21"/>
    <w:rsid w:val="0048200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2001"/>
    <w:pPr>
      <w:widowControl w:val="0"/>
      <w:shd w:val="clear" w:color="auto" w:fill="FFFFFF"/>
      <w:spacing w:before="360" w:after="240" w:line="322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820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0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0088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C415-BF70-4B45-B45F-FDC63FE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АдминистрацияВГО</dc:creator>
  <cp:lastModifiedBy>1</cp:lastModifiedBy>
  <cp:revision>2</cp:revision>
  <cp:lastPrinted>2018-12-04T21:15:00Z</cp:lastPrinted>
  <dcterms:created xsi:type="dcterms:W3CDTF">2018-12-27T05:18:00Z</dcterms:created>
  <dcterms:modified xsi:type="dcterms:W3CDTF">2018-12-27T05:18:00Z</dcterms:modified>
</cp:coreProperties>
</file>