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7" w:rsidRDefault="00604A27" w:rsidP="00B83625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 администрации от 28.12.2012 № 2018</w:t>
      </w:r>
    </w:p>
    <w:p w:rsidR="00604A27" w:rsidRDefault="00604A27" w:rsidP="00B83625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B83625" w:rsidRDefault="00604A27" w:rsidP="00B83625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83625" w:rsidRDefault="00604A27" w:rsidP="00B83625">
      <w:pPr>
        <w:shd w:val="clear" w:color="auto" w:fill="FFFFFF"/>
        <w:spacing w:line="322" w:lineRule="exact"/>
        <w:ind w:right="53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 межведомственной комиссии Вилючинского городского округа</w:t>
      </w:r>
      <w:r w:rsidR="00B83625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000000" w:rsidRDefault="00604A27" w:rsidP="00B83625">
      <w:pPr>
        <w:shd w:val="clear" w:color="auto" w:fill="FFFFFF"/>
        <w:spacing w:line="322" w:lineRule="exact"/>
        <w:ind w:right="538"/>
        <w:jc w:val="center"/>
      </w:pPr>
      <w:r>
        <w:rPr>
          <w:rFonts w:eastAsia="Times New Roman"/>
          <w:b/>
          <w:bCs/>
          <w:sz w:val="28"/>
          <w:szCs w:val="28"/>
        </w:rPr>
        <w:t>по профилактике экстремизма</w:t>
      </w:r>
    </w:p>
    <w:p w:rsidR="00000000" w:rsidRDefault="00604A27" w:rsidP="00B83625">
      <w:pPr>
        <w:shd w:val="clear" w:color="auto" w:fill="FFFFFF"/>
        <w:tabs>
          <w:tab w:val="left" w:pos="1027"/>
        </w:tabs>
        <w:spacing w:before="312" w:line="322" w:lineRule="exact"/>
        <w:ind w:left="24" w:firstLine="71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Межведомственная комиссия Вилючинского городского округа по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филактике экстремизма </w:t>
      </w:r>
      <w:r>
        <w:rPr>
          <w:rFonts w:eastAsia="Times New Roman"/>
          <w:sz w:val="28"/>
          <w:szCs w:val="28"/>
        </w:rPr>
        <w:t xml:space="preserve">(далее </w:t>
      </w:r>
      <w:r w:rsidR="00B83625">
        <w:rPr>
          <w:rFonts w:eastAsia="Times New Roman"/>
          <w:sz w:val="28"/>
          <w:szCs w:val="28"/>
        </w:rPr>
        <w:t>- Комиссия) является коллегиаль</w:t>
      </w:r>
      <w:r>
        <w:rPr>
          <w:rFonts w:eastAsia="Times New Roman"/>
          <w:sz w:val="28"/>
          <w:szCs w:val="28"/>
        </w:rPr>
        <w:t>ным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ном, образуемы</w:t>
      </w:r>
      <w:r>
        <w:rPr>
          <w:rFonts w:eastAsia="Times New Roman"/>
          <w:sz w:val="28"/>
          <w:szCs w:val="28"/>
        </w:rPr>
        <w:t>м в целях профилактики и противодействия экстре</w:t>
      </w:r>
      <w:r>
        <w:rPr>
          <w:rFonts w:eastAsia="Times New Roman"/>
          <w:sz w:val="28"/>
          <w:szCs w:val="28"/>
        </w:rPr>
        <w:t>мизму на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рии Вилючинского городского округа.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Комиссия создана в целях улучшения взаимодействия субъектов проти</w:t>
      </w:r>
      <w:r>
        <w:rPr>
          <w:rFonts w:eastAsia="Times New Roman"/>
          <w:sz w:val="28"/>
          <w:szCs w:val="28"/>
        </w:rPr>
        <w:softHyphen/>
        <w:t xml:space="preserve">водействия экстремистской деятельности, повышения эффективности системы профилактических </w:t>
      </w:r>
      <w:r>
        <w:rPr>
          <w:rFonts w:eastAsia="Times New Roman"/>
          <w:sz w:val="28"/>
          <w:szCs w:val="28"/>
        </w:rPr>
        <w:t>мер, направленных на выявление и устранение причин и ус</w:t>
      </w:r>
      <w:r>
        <w:rPr>
          <w:rFonts w:eastAsia="Times New Roman"/>
          <w:sz w:val="28"/>
          <w:szCs w:val="28"/>
        </w:rPr>
        <w:softHyphen/>
        <w:t>ловий, способствующих осуществлению экстремистской деятельности.</w:t>
      </w:r>
    </w:p>
    <w:p w:rsidR="00000000" w:rsidRDefault="00604A27" w:rsidP="00B83625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22" w:lineRule="exact"/>
        <w:ind w:left="24" w:firstLine="710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Комиссия в своей деятельности руководствуется Конституцией Рос</w:t>
      </w:r>
      <w:r>
        <w:rPr>
          <w:rFonts w:eastAsia="Times New Roman"/>
          <w:sz w:val="28"/>
          <w:szCs w:val="28"/>
        </w:rPr>
        <w:softHyphen/>
        <w:t>сийской Федерации, федеральными конституционными законами, федераль</w:t>
      </w:r>
      <w:r>
        <w:rPr>
          <w:rFonts w:eastAsia="Times New Roman"/>
          <w:sz w:val="28"/>
          <w:szCs w:val="28"/>
        </w:rPr>
        <w:t>ны</w:t>
      </w:r>
      <w:r>
        <w:rPr>
          <w:rFonts w:eastAsia="Times New Roman"/>
          <w:sz w:val="28"/>
          <w:szCs w:val="28"/>
        </w:rPr>
        <w:softHyphen/>
        <w:t>ми законами, указами и распоряжениями Президента Российской Федерации,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становлениями и распоряжениями Правительства Российской Федерации, иными нормативными правовыми актами Российской Федерации, законами и норм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тивными правовыми актами Камчатского кр</w:t>
      </w:r>
      <w:r>
        <w:rPr>
          <w:rFonts w:eastAsia="Times New Roman"/>
          <w:sz w:val="28"/>
          <w:szCs w:val="28"/>
        </w:rPr>
        <w:t>ая, Уставом Вилючинского горо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ского округа, решениями Национального антитеррористического комите</w:t>
      </w:r>
      <w:r>
        <w:rPr>
          <w:rFonts w:eastAsia="Times New Roman"/>
          <w:sz w:val="28"/>
          <w:szCs w:val="28"/>
        </w:rPr>
        <w:softHyphen/>
        <w:t>та, Ка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чатской краевой антитеррористической комиссии, а также настоящим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нием.</w:t>
      </w:r>
      <w:proofErr w:type="gramEnd"/>
    </w:p>
    <w:p w:rsidR="00000000" w:rsidRDefault="00604A27" w:rsidP="00B83625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22" w:lineRule="exact"/>
        <w:ind w:left="2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организует свою работу во взаимодействии с территориаль</w:t>
      </w:r>
      <w:r>
        <w:rPr>
          <w:rFonts w:eastAsia="Times New Roman"/>
          <w:sz w:val="28"/>
          <w:szCs w:val="28"/>
        </w:rPr>
        <w:softHyphen/>
        <w:t xml:space="preserve">ными </w:t>
      </w:r>
      <w:r>
        <w:rPr>
          <w:rFonts w:eastAsia="Times New Roman"/>
          <w:sz w:val="28"/>
          <w:szCs w:val="28"/>
        </w:rPr>
        <w:t>органами федеральных органов исполнительной власти (по согласова</w:t>
      </w:r>
      <w:r>
        <w:rPr>
          <w:rFonts w:eastAsia="Times New Roman"/>
          <w:sz w:val="28"/>
          <w:szCs w:val="28"/>
        </w:rPr>
        <w:softHyphen/>
        <w:t>нию), учреждениями, предприятиями, организациями независимо от ведомст</w:t>
      </w:r>
      <w:r>
        <w:rPr>
          <w:rFonts w:eastAsia="Times New Roman"/>
          <w:sz w:val="28"/>
          <w:szCs w:val="28"/>
        </w:rPr>
        <w:softHyphen/>
        <w:t>венной принадлежности и организационно-правовых форм (по согласованию), общес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венными объединениями (по согласованию), р</w:t>
      </w:r>
      <w:r>
        <w:rPr>
          <w:rFonts w:eastAsia="Times New Roman"/>
          <w:sz w:val="28"/>
          <w:szCs w:val="28"/>
        </w:rPr>
        <w:t>асположенными на терри</w:t>
      </w:r>
      <w:r>
        <w:rPr>
          <w:rFonts w:eastAsia="Times New Roman"/>
          <w:sz w:val="28"/>
          <w:szCs w:val="28"/>
        </w:rPr>
        <w:softHyphen/>
        <w:t>тории Вилючинского городского округа.</w:t>
      </w:r>
    </w:p>
    <w:p w:rsidR="00000000" w:rsidRDefault="00604A27" w:rsidP="00B83625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22" w:lineRule="exact"/>
        <w:ind w:left="24" w:firstLine="7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Комиссии являются:</w:t>
      </w:r>
    </w:p>
    <w:p w:rsidR="00000000" w:rsidRDefault="00604A27" w:rsidP="00B83625">
      <w:pPr>
        <w:ind w:left="24" w:firstLine="710"/>
        <w:jc w:val="both"/>
        <w:rPr>
          <w:sz w:val="2"/>
          <w:szCs w:val="2"/>
        </w:rPr>
      </w:pPr>
    </w:p>
    <w:p w:rsidR="00000000" w:rsidRDefault="00604A27" w:rsidP="00B83625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322" w:lineRule="exact"/>
        <w:ind w:left="24" w:right="5" w:firstLine="710"/>
        <w:jc w:val="both"/>
        <w:rPr>
          <w:spacing w:val="-30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причин и условий, способствующих возникновению и рас</w:t>
      </w:r>
      <w:r>
        <w:rPr>
          <w:rFonts w:eastAsia="Times New Roman"/>
          <w:sz w:val="28"/>
          <w:szCs w:val="28"/>
        </w:rPr>
        <w:softHyphen/>
        <w:t>пространению проявлений экстремизма в Вилючинском городском округе;</w:t>
      </w:r>
    </w:p>
    <w:p w:rsidR="00000000" w:rsidRDefault="00604A27" w:rsidP="00B83625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left="24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</w:t>
      </w:r>
      <w:r>
        <w:rPr>
          <w:rFonts w:eastAsia="Times New Roman"/>
          <w:sz w:val="28"/>
          <w:szCs w:val="28"/>
        </w:rPr>
        <w:t xml:space="preserve">я мониторинга политических, социально-экономических и иных процессов, оказывающих влияние на </w:t>
      </w:r>
      <w:r w:rsidR="00B83625">
        <w:rPr>
          <w:rFonts w:eastAsia="Times New Roman"/>
          <w:sz w:val="28"/>
          <w:szCs w:val="28"/>
        </w:rPr>
        <w:t>ситуацию в области противодейс</w:t>
      </w:r>
      <w:r w:rsidR="00B83625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вия экстремизму;</w:t>
      </w:r>
    </w:p>
    <w:p w:rsidR="00000000" w:rsidRDefault="00604A27" w:rsidP="00B83625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322" w:lineRule="exact"/>
        <w:ind w:left="24" w:righ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проведения информационно-пропагандистской работы,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правленной на формирование негативного отноше</w:t>
      </w:r>
      <w:r>
        <w:rPr>
          <w:rFonts w:eastAsia="Times New Roman"/>
          <w:sz w:val="28"/>
          <w:szCs w:val="28"/>
        </w:rPr>
        <w:t>ния населения Вилючин</w:t>
      </w:r>
      <w:r>
        <w:rPr>
          <w:rFonts w:eastAsia="Times New Roman"/>
          <w:sz w:val="28"/>
          <w:szCs w:val="28"/>
        </w:rPr>
        <w:softHyphen/>
        <w:t>ского городского округа к проявлениям экстремистской идеологии;</w:t>
      </w:r>
    </w:p>
    <w:p w:rsidR="00000000" w:rsidRDefault="00604A27" w:rsidP="00B83625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left="24" w:firstLine="710"/>
        <w:jc w:val="both"/>
      </w:pPr>
      <w:r w:rsidRPr="00B83625">
        <w:rPr>
          <w:rFonts w:eastAsia="Times New Roman"/>
          <w:sz w:val="28"/>
          <w:szCs w:val="28"/>
        </w:rPr>
        <w:t>вовлечение в работу по противодействию экстремистской деятельн</w:t>
      </w:r>
      <w:r w:rsidRPr="00B83625">
        <w:rPr>
          <w:rFonts w:eastAsia="Times New Roman"/>
          <w:sz w:val="28"/>
          <w:szCs w:val="28"/>
        </w:rPr>
        <w:t>о</w:t>
      </w:r>
      <w:r w:rsidRPr="00B83625">
        <w:rPr>
          <w:rFonts w:eastAsia="Times New Roman"/>
          <w:sz w:val="28"/>
          <w:szCs w:val="28"/>
        </w:rPr>
        <w:t>сти предприятий, учреждений, организаций всех форм собственности, а также о</w:t>
      </w:r>
      <w:r w:rsidRPr="00B83625">
        <w:rPr>
          <w:rFonts w:eastAsia="Times New Roman"/>
          <w:sz w:val="28"/>
          <w:szCs w:val="28"/>
        </w:rPr>
        <w:t>б</w:t>
      </w:r>
      <w:r w:rsidRPr="00B83625">
        <w:rPr>
          <w:rFonts w:eastAsia="Times New Roman"/>
          <w:sz w:val="28"/>
          <w:szCs w:val="28"/>
        </w:rPr>
        <w:t>щ</w:t>
      </w:r>
      <w:r w:rsidRPr="00B83625">
        <w:rPr>
          <w:rFonts w:eastAsia="Times New Roman"/>
          <w:sz w:val="28"/>
          <w:szCs w:val="28"/>
        </w:rPr>
        <w:t>е</w:t>
      </w:r>
      <w:r w:rsidRPr="00B83625">
        <w:rPr>
          <w:rFonts w:eastAsia="Times New Roman"/>
          <w:sz w:val="28"/>
          <w:szCs w:val="28"/>
        </w:rPr>
        <w:t>ственных объединений, расположенных на территории Вилючинского го</w:t>
      </w:r>
      <w:r w:rsidRPr="00B83625">
        <w:rPr>
          <w:rFonts w:eastAsia="Times New Roman"/>
          <w:sz w:val="28"/>
          <w:szCs w:val="28"/>
        </w:rPr>
        <w:softHyphen/>
        <w:t>родского округа;</w:t>
      </w:r>
    </w:p>
    <w:p w:rsidR="00000000" w:rsidRDefault="00604A27" w:rsidP="00B83625">
      <w:pPr>
        <w:numPr>
          <w:ilvl w:val="0"/>
          <w:numId w:val="3"/>
        </w:numPr>
        <w:shd w:val="clear" w:color="auto" w:fill="FFFFFF"/>
        <w:tabs>
          <w:tab w:val="left" w:pos="1186"/>
        </w:tabs>
        <w:spacing w:before="10" w:line="322" w:lineRule="exact"/>
        <w:ind w:left="2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разработка предложений по принятию профилактических мер, направ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ленных на предупреждение экстремистской деятельности, в том числе на выяв</w:t>
      </w:r>
      <w:r>
        <w:rPr>
          <w:rFonts w:eastAsia="Times New Roman"/>
          <w:sz w:val="28"/>
          <w:szCs w:val="28"/>
        </w:rPr>
        <w:softHyphen/>
        <w:t>ление и последующее устранен</w:t>
      </w:r>
      <w:r>
        <w:rPr>
          <w:rFonts w:eastAsia="Times New Roman"/>
          <w:sz w:val="28"/>
          <w:szCs w:val="28"/>
        </w:rPr>
        <w:t>ие причин и условий, способствующих осущест</w:t>
      </w:r>
      <w:r>
        <w:rPr>
          <w:rFonts w:eastAsia="Times New Roman"/>
          <w:sz w:val="28"/>
          <w:szCs w:val="28"/>
        </w:rPr>
        <w:softHyphen/>
        <w:t>влению экстремистской деятельности на территории Вилючинского городского округа;</w:t>
      </w:r>
    </w:p>
    <w:p w:rsidR="00000000" w:rsidRDefault="00604A27" w:rsidP="00B83625">
      <w:pPr>
        <w:numPr>
          <w:ilvl w:val="0"/>
          <w:numId w:val="3"/>
        </w:numPr>
        <w:shd w:val="clear" w:color="auto" w:fill="FFFFFF"/>
        <w:tabs>
          <w:tab w:val="left" w:pos="1186"/>
        </w:tabs>
        <w:spacing w:before="5" w:line="322" w:lineRule="exact"/>
        <w:ind w:left="24" w:right="19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взаимодействия исполнительных органов государстве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lastRenderedPageBreak/>
        <w:t>ной власти и органов местного самоуправления в Вилючинском горо</w:t>
      </w:r>
      <w:r w:rsidR="00B83625">
        <w:rPr>
          <w:rFonts w:eastAsia="Times New Roman"/>
          <w:sz w:val="28"/>
          <w:szCs w:val="28"/>
        </w:rPr>
        <w:t>дском о</w:t>
      </w:r>
      <w:r w:rsidR="00B83625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руге по предотвращению и ликвидации последствий проявления.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Комиссия в соответствии с возложенными задачами имеет право: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34" w:firstLine="710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комплексный анализ состояния предупреждения экстреми</w:t>
      </w:r>
      <w:r>
        <w:rPr>
          <w:rFonts w:eastAsia="Times New Roman"/>
          <w:sz w:val="28"/>
          <w:szCs w:val="28"/>
        </w:rPr>
        <w:softHyphen/>
        <w:t>стской деятельности на территории Вилючинского городско</w:t>
      </w:r>
      <w:r>
        <w:rPr>
          <w:rFonts w:eastAsia="Times New Roman"/>
          <w:sz w:val="28"/>
          <w:szCs w:val="28"/>
        </w:rPr>
        <w:t>го округа с после</w:t>
      </w:r>
      <w:r>
        <w:rPr>
          <w:rFonts w:eastAsia="Times New Roman"/>
          <w:sz w:val="28"/>
          <w:szCs w:val="28"/>
        </w:rPr>
        <w:softHyphen/>
        <w:t>дующей подготовкой рекомендаций по улучшению работы по противодейс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вию экстремистской деятельности;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38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главе Вилючинского городского округа и главе админи</w:t>
      </w:r>
      <w:r>
        <w:rPr>
          <w:rFonts w:eastAsia="Times New Roman"/>
          <w:sz w:val="28"/>
          <w:szCs w:val="28"/>
        </w:rPr>
        <w:softHyphen/>
        <w:t>страции Вилючинского городского округа информацию о состоянии преду</w:t>
      </w:r>
      <w:r>
        <w:rPr>
          <w:rFonts w:eastAsia="Times New Roman"/>
          <w:sz w:val="28"/>
          <w:szCs w:val="28"/>
        </w:rPr>
        <w:t>пре</w:t>
      </w:r>
      <w:r>
        <w:rPr>
          <w:rFonts w:eastAsia="Times New Roman"/>
          <w:sz w:val="28"/>
          <w:szCs w:val="28"/>
        </w:rPr>
        <w:softHyphen/>
        <w:t>ждения экстремистской деятельности, вносить предложения по повышению ее эффективности;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43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утверждать планы работы комиссии, планы совместной деятельности по улучшению работы по противодействию экстремистской деятельности;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53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заслушивать на заседани</w:t>
      </w:r>
      <w:r>
        <w:rPr>
          <w:rFonts w:eastAsia="Times New Roman"/>
          <w:sz w:val="28"/>
          <w:szCs w:val="28"/>
        </w:rPr>
        <w:t>и комиссии информацию учреждений, пред</w:t>
      </w:r>
      <w:r>
        <w:rPr>
          <w:rFonts w:eastAsia="Times New Roman"/>
          <w:sz w:val="28"/>
          <w:szCs w:val="28"/>
        </w:rPr>
        <w:softHyphen/>
        <w:t>приятий, организаций независимо от ведомственной принадлежности и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</w:t>
      </w:r>
      <w:r>
        <w:rPr>
          <w:rFonts w:eastAsia="Times New Roman"/>
          <w:sz w:val="28"/>
          <w:szCs w:val="28"/>
        </w:rPr>
        <w:softHyphen/>
        <w:t>зационно-правовых форм (по согласованию), общественных объединений (по согласованию), расположенных на территории Вилючинского городского о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ру</w:t>
      </w:r>
      <w:r>
        <w:rPr>
          <w:rFonts w:eastAsia="Times New Roman"/>
          <w:sz w:val="28"/>
          <w:szCs w:val="28"/>
        </w:rPr>
        <w:softHyphen/>
        <w:t>г</w:t>
      </w:r>
      <w:r>
        <w:rPr>
          <w:rFonts w:eastAsia="Times New Roman"/>
          <w:sz w:val="28"/>
          <w:szCs w:val="28"/>
        </w:rPr>
        <w:t>а;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58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и получать в пределах своей компетенции от органов ме</w:t>
      </w:r>
      <w:r>
        <w:rPr>
          <w:rFonts w:eastAsia="Times New Roman"/>
          <w:sz w:val="28"/>
          <w:szCs w:val="28"/>
        </w:rPr>
        <w:softHyphen/>
        <w:t>стного самоуправления, территориальных органов федеральных органов ис</w:t>
      </w:r>
      <w:r>
        <w:rPr>
          <w:rFonts w:eastAsia="Times New Roman"/>
          <w:sz w:val="28"/>
          <w:szCs w:val="28"/>
        </w:rPr>
        <w:softHyphen/>
        <w:t>полнительной власти (по согласованию), учреждений, предприятий, организ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ций независимо от ведомственной принадл</w:t>
      </w:r>
      <w:r>
        <w:rPr>
          <w:rFonts w:eastAsia="Times New Roman"/>
          <w:sz w:val="28"/>
          <w:szCs w:val="28"/>
        </w:rPr>
        <w:t>ежности и организацио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но-правовых форм (по согласованию), общественных объединений (по согл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сова</w:t>
      </w:r>
      <w:r>
        <w:rPr>
          <w:rFonts w:eastAsia="Times New Roman"/>
          <w:sz w:val="28"/>
          <w:szCs w:val="28"/>
        </w:rPr>
        <w:t>нию) нео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ходимую для ее деятельности информацию, документы и мат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риалы;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58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направлять своих представителей для участия в работе коллегий, засе</w:t>
      </w:r>
      <w:r>
        <w:rPr>
          <w:rFonts w:eastAsia="Times New Roman"/>
          <w:sz w:val="28"/>
          <w:szCs w:val="28"/>
        </w:rPr>
        <w:softHyphen/>
        <w:t>даниях и совещ</w:t>
      </w:r>
      <w:r>
        <w:rPr>
          <w:rFonts w:eastAsia="Times New Roman"/>
          <w:sz w:val="28"/>
          <w:szCs w:val="28"/>
        </w:rPr>
        <w:t>аниях органов местного самоуправления, межведомственных комиссий по вопросам, отнесенным к компетенции комиссии;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72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вносить </w:t>
      </w:r>
      <w:r w:rsidR="00B8362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установленном порядке предложения о распределении фи</w:t>
      </w:r>
      <w:r>
        <w:rPr>
          <w:rFonts w:eastAsia="Times New Roman"/>
          <w:sz w:val="28"/>
          <w:szCs w:val="28"/>
        </w:rPr>
        <w:softHyphen/>
        <w:t>нансовых средств и материальных ресурсов, направляемых на предупреждение эк</w:t>
      </w:r>
      <w:r>
        <w:rPr>
          <w:rFonts w:eastAsia="Times New Roman"/>
          <w:sz w:val="28"/>
          <w:szCs w:val="28"/>
        </w:rPr>
        <w:t>стремистской деятельности;</w:t>
      </w:r>
    </w:p>
    <w:p w:rsidR="00000000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82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образовывать при необходимости комиссии, рабочие группы, привле</w:t>
      </w:r>
      <w:r>
        <w:rPr>
          <w:rFonts w:eastAsia="Times New Roman"/>
          <w:sz w:val="28"/>
          <w:szCs w:val="28"/>
        </w:rPr>
        <w:softHyphen/>
        <w:t>кать специалистов для проведения разработок, экспертиз, научных исследова</w:t>
      </w:r>
      <w:r>
        <w:rPr>
          <w:rFonts w:eastAsia="Times New Roman"/>
          <w:sz w:val="28"/>
          <w:szCs w:val="28"/>
        </w:rPr>
        <w:softHyphen/>
        <w:t>ний в сфере противодействия экстремистской деятельности;</w:t>
      </w:r>
    </w:p>
    <w:p w:rsidR="00B83625" w:rsidRPr="00B83625" w:rsidRDefault="00604A27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77" w:firstLine="710"/>
        <w:jc w:val="both"/>
      </w:pPr>
      <w:r w:rsidRPr="00B83625">
        <w:rPr>
          <w:rFonts w:eastAsia="Times New Roman"/>
          <w:sz w:val="28"/>
          <w:szCs w:val="28"/>
        </w:rPr>
        <w:t xml:space="preserve">вносить в установленном </w:t>
      </w:r>
      <w:r w:rsidRPr="00B83625">
        <w:rPr>
          <w:rFonts w:eastAsia="Times New Roman"/>
          <w:sz w:val="28"/>
          <w:szCs w:val="28"/>
        </w:rPr>
        <w:t>порядке предложения по вопросам, требую</w:t>
      </w:r>
      <w:r w:rsidRPr="00B83625">
        <w:rPr>
          <w:rFonts w:eastAsia="Times New Roman"/>
          <w:sz w:val="28"/>
          <w:szCs w:val="28"/>
        </w:rPr>
        <w:softHyphen/>
        <w:t>щим решения органов местного самоуправления Вилючинского городского ок</w:t>
      </w:r>
      <w:r w:rsidRPr="00B83625">
        <w:rPr>
          <w:rFonts w:eastAsia="Times New Roman"/>
          <w:sz w:val="28"/>
          <w:szCs w:val="28"/>
        </w:rPr>
        <w:softHyphen/>
        <w:t>руга;</w:t>
      </w:r>
    </w:p>
    <w:p w:rsidR="00000000" w:rsidRDefault="00B83625" w:rsidP="00B83625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322" w:lineRule="exact"/>
        <w:ind w:left="24" w:right="77" w:firstLine="710"/>
        <w:jc w:val="both"/>
      </w:pPr>
      <w:r>
        <w:rPr>
          <w:sz w:val="28"/>
          <w:szCs w:val="28"/>
        </w:rPr>
        <w:t xml:space="preserve"> </w:t>
      </w:r>
      <w:r w:rsidR="00604A27" w:rsidRPr="00B83625">
        <w:rPr>
          <w:rFonts w:eastAsia="Times New Roman"/>
          <w:sz w:val="28"/>
          <w:szCs w:val="28"/>
        </w:rPr>
        <w:t>вносить главе администрации Вилючинского городского округа пред</w:t>
      </w:r>
      <w:r w:rsidR="00604A27" w:rsidRPr="00B83625">
        <w:rPr>
          <w:rFonts w:eastAsia="Times New Roman"/>
          <w:sz w:val="28"/>
          <w:szCs w:val="28"/>
        </w:rPr>
        <w:softHyphen/>
        <w:t>ложения об изменении персонального состава комис</w:t>
      </w:r>
      <w:r w:rsidR="00604A27" w:rsidRPr="00B83625">
        <w:rPr>
          <w:rFonts w:eastAsia="Times New Roman"/>
          <w:sz w:val="28"/>
          <w:szCs w:val="28"/>
        </w:rPr>
        <w:t>сии, внесении изм</w:t>
      </w:r>
      <w:r w:rsidR="00604A27" w:rsidRPr="00B83625">
        <w:rPr>
          <w:rFonts w:eastAsia="Times New Roman"/>
          <w:sz w:val="28"/>
          <w:szCs w:val="28"/>
        </w:rPr>
        <w:t>е</w:t>
      </w:r>
      <w:r w:rsidR="00604A27" w:rsidRPr="00B83625">
        <w:rPr>
          <w:rFonts w:eastAsia="Times New Roman"/>
          <w:sz w:val="28"/>
          <w:szCs w:val="28"/>
        </w:rPr>
        <w:t>н</w:t>
      </w:r>
      <w:r w:rsidR="00604A27" w:rsidRPr="00B83625">
        <w:rPr>
          <w:rFonts w:eastAsia="Times New Roman"/>
          <w:sz w:val="28"/>
          <w:szCs w:val="28"/>
        </w:rPr>
        <w:t>е</w:t>
      </w:r>
      <w:r w:rsidR="00604A27" w:rsidRPr="00B83625">
        <w:rPr>
          <w:rFonts w:eastAsia="Times New Roman"/>
          <w:sz w:val="28"/>
          <w:szCs w:val="28"/>
        </w:rPr>
        <w:t>ний и дополнений в настоящее Положение.</w:t>
      </w:r>
    </w:p>
    <w:p w:rsidR="00000000" w:rsidRDefault="00604A27" w:rsidP="00B83625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22" w:lineRule="exact"/>
        <w:ind w:left="24" w:right="67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Комиссия информирует антитеррористическую комиссию Камчатского </w:t>
      </w:r>
      <w:r>
        <w:rPr>
          <w:rFonts w:eastAsia="Times New Roman"/>
          <w:sz w:val="28"/>
          <w:szCs w:val="28"/>
        </w:rPr>
        <w:t>края и Вилючинского городского округа по итогам своей деятельности за год.</w:t>
      </w:r>
    </w:p>
    <w:p w:rsidR="00000000" w:rsidRDefault="00604A27" w:rsidP="00B83625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формируется в составе председателя, зам</w:t>
      </w:r>
      <w:r>
        <w:rPr>
          <w:rFonts w:eastAsia="Times New Roman"/>
          <w:spacing w:val="-1"/>
          <w:sz w:val="28"/>
          <w:szCs w:val="28"/>
        </w:rPr>
        <w:t>естителя председа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теля, секретаря и членов Комиссии.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В состав Комиссии могут входить пре</w:t>
      </w:r>
      <w:r w:rsidR="00B83625">
        <w:rPr>
          <w:rFonts w:eastAsia="Times New Roman"/>
          <w:sz w:val="28"/>
          <w:szCs w:val="28"/>
        </w:rPr>
        <w:t>дставители территориальных орг</w:t>
      </w:r>
      <w:r w:rsidR="00B836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нов федеральных органов власти (по согласованию), органов местного само</w:t>
      </w:r>
      <w:r>
        <w:rPr>
          <w:rFonts w:eastAsia="Times New Roman"/>
          <w:sz w:val="28"/>
          <w:szCs w:val="28"/>
        </w:rPr>
        <w:softHyphen/>
        <w:t>управления Вилючинского городского округа, учреждений, предприят</w:t>
      </w:r>
      <w:r>
        <w:rPr>
          <w:rFonts w:eastAsia="Times New Roman"/>
          <w:sz w:val="28"/>
          <w:szCs w:val="28"/>
        </w:rPr>
        <w:t>ий, орга</w:t>
      </w:r>
      <w:r>
        <w:rPr>
          <w:rFonts w:eastAsia="Times New Roman"/>
          <w:sz w:val="28"/>
          <w:szCs w:val="28"/>
        </w:rPr>
        <w:softHyphen/>
        <w:t>низаций независимо от ведомственной принадлежности и организацио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lastRenderedPageBreak/>
        <w:t>но-правовых форм (по согласованию). Состав Комиссии утверждается пост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нов</w:t>
      </w:r>
      <w:r>
        <w:rPr>
          <w:rFonts w:eastAsia="Times New Roman"/>
          <w:sz w:val="28"/>
          <w:szCs w:val="28"/>
        </w:rPr>
        <w:softHyphen/>
        <w:t>лением администрации Вилючинского городского округа.</w:t>
      </w:r>
    </w:p>
    <w:p w:rsidR="00000000" w:rsidRDefault="00604A27" w:rsidP="00B83625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 руководит деятельностью коми</w:t>
      </w:r>
      <w:r>
        <w:rPr>
          <w:rFonts w:eastAsia="Times New Roman"/>
          <w:sz w:val="28"/>
          <w:szCs w:val="28"/>
        </w:rPr>
        <w:t>ссии, опред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ляет перечень, сроки и порядок рассмотрения вопросов на ее заседаниях; пред</w:t>
      </w:r>
      <w:r>
        <w:rPr>
          <w:rFonts w:eastAsia="Times New Roman"/>
          <w:sz w:val="28"/>
          <w:szCs w:val="28"/>
        </w:rPr>
        <w:softHyphen/>
        <w:t>седательствует на заседаниях комиссии.</w:t>
      </w:r>
    </w:p>
    <w:p w:rsidR="00000000" w:rsidRDefault="00604A27" w:rsidP="00B83625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22" w:lineRule="exact"/>
        <w:ind w:left="24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Секретарь Комиссии:</w:t>
      </w:r>
    </w:p>
    <w:p w:rsidR="00000000" w:rsidRDefault="00604A27" w:rsidP="00B83625">
      <w:pPr>
        <w:ind w:left="24" w:firstLine="710"/>
        <w:jc w:val="both"/>
        <w:rPr>
          <w:sz w:val="2"/>
          <w:szCs w:val="2"/>
        </w:rPr>
      </w:pPr>
    </w:p>
    <w:p w:rsidR="00000000" w:rsidRDefault="00604A27" w:rsidP="00B83625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2" w:lineRule="exact"/>
        <w:ind w:left="24" w:firstLine="710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обеспечивает подготовку документов и материалов, необходимых для </w:t>
      </w:r>
      <w:r>
        <w:rPr>
          <w:rFonts w:eastAsia="Times New Roman"/>
          <w:sz w:val="28"/>
          <w:szCs w:val="28"/>
        </w:rPr>
        <w:t>рассмотрения на заседаниях Комис</w:t>
      </w:r>
      <w:r>
        <w:rPr>
          <w:rFonts w:eastAsia="Times New Roman"/>
          <w:sz w:val="28"/>
          <w:szCs w:val="28"/>
        </w:rPr>
        <w:t>сии;</w:t>
      </w:r>
    </w:p>
    <w:p w:rsidR="00000000" w:rsidRDefault="00604A27" w:rsidP="00B83625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22" w:lineRule="exact"/>
        <w:ind w:left="2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ведет протоколы заседаний Комиссии.</w:t>
      </w:r>
    </w:p>
    <w:p w:rsidR="00000000" w:rsidRDefault="00604A27" w:rsidP="00B83625">
      <w:pPr>
        <w:shd w:val="clear" w:color="auto" w:fill="FFFFFF"/>
        <w:tabs>
          <w:tab w:val="left" w:pos="1195"/>
        </w:tabs>
        <w:spacing w:line="322" w:lineRule="exact"/>
        <w:ind w:left="24" w:firstLine="710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Заседания Комиссии проводятся по мере необходимости, но не реже</w:t>
      </w:r>
      <w:r w:rsidR="00B836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одного раза в квартал, и считаются правомочными при участии не менее пол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вины от установленного числа членов Комиссии. В случае необходимост</w:t>
      </w:r>
      <w:r>
        <w:rPr>
          <w:rFonts w:eastAsia="Times New Roman"/>
          <w:sz w:val="28"/>
          <w:szCs w:val="28"/>
        </w:rPr>
        <w:t>и по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решению председателя Комиссии могут про</w:t>
      </w:r>
      <w:r w:rsidR="00B83625">
        <w:rPr>
          <w:rFonts w:eastAsia="Times New Roman"/>
          <w:sz w:val="28"/>
          <w:szCs w:val="28"/>
        </w:rPr>
        <w:t>водиться ее внеочередные засед</w:t>
      </w:r>
      <w:r w:rsidR="00B836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ния.</w:t>
      </w:r>
    </w:p>
    <w:p w:rsidR="00B83625" w:rsidRDefault="00604A27" w:rsidP="00B83625">
      <w:pPr>
        <w:shd w:val="clear" w:color="auto" w:fill="FFFFFF"/>
        <w:tabs>
          <w:tab w:val="left" w:pos="1186"/>
        </w:tabs>
        <w:spacing w:line="322" w:lineRule="exact"/>
        <w:ind w:left="24" w:firstLine="710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Деятельность Комиссии осуществляется в форме заседаний.</w:t>
      </w:r>
    </w:p>
    <w:p w:rsidR="00000000" w:rsidRDefault="00604A27" w:rsidP="00B83625">
      <w:pPr>
        <w:shd w:val="clear" w:color="auto" w:fill="FFFFFF"/>
        <w:tabs>
          <w:tab w:val="left" w:pos="1186"/>
        </w:tabs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Повестка дня заседания Комиссии формируется на основе плана работы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сии, утверждаемого на календарный год ее п</w:t>
      </w:r>
      <w:r>
        <w:rPr>
          <w:rFonts w:eastAsia="Times New Roman"/>
          <w:sz w:val="28"/>
          <w:szCs w:val="28"/>
        </w:rPr>
        <w:t>редседателем.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В повестке дня заседания Комиссии по предложению председателя Ко</w:t>
      </w:r>
      <w:r>
        <w:rPr>
          <w:rFonts w:eastAsia="Times New Roman"/>
          <w:sz w:val="28"/>
          <w:szCs w:val="28"/>
        </w:rPr>
        <w:softHyphen/>
        <w:t>миссии, ее членов могут вноситься на рассмотрение вопросы, не предусмот</w:t>
      </w:r>
      <w:r>
        <w:rPr>
          <w:rFonts w:eastAsia="Times New Roman"/>
          <w:sz w:val="28"/>
          <w:szCs w:val="28"/>
        </w:rPr>
        <w:softHyphen/>
        <w:t>ренные планом.</w:t>
      </w:r>
    </w:p>
    <w:p w:rsidR="00000000" w:rsidRDefault="00604A27" w:rsidP="00B83625">
      <w:pPr>
        <w:shd w:val="clear" w:color="auto" w:fill="FFFFFF"/>
        <w:tabs>
          <w:tab w:val="left" w:pos="1142"/>
        </w:tabs>
        <w:spacing w:line="322" w:lineRule="exact"/>
        <w:ind w:left="24" w:firstLine="710"/>
        <w:jc w:val="both"/>
      </w:pPr>
      <w:r>
        <w:rPr>
          <w:spacing w:val="-16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Комиссии принимаются простым большинством голосов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нов Комиссии, присутствую</w:t>
      </w:r>
      <w:r>
        <w:rPr>
          <w:rFonts w:eastAsia="Times New Roman"/>
          <w:sz w:val="28"/>
          <w:szCs w:val="28"/>
        </w:rPr>
        <w:t>щих на заседании. В случае равенства голосов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голос председательствующего Комиссии (заместителя председателя, ведущего</w:t>
      </w:r>
      <w:r w:rsidR="00B836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по поручению председателя) является решающим.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Присутствие на заседании Комиссии ее членов обязательно.</w:t>
      </w:r>
    </w:p>
    <w:p w:rsidR="00000000" w:rsidRDefault="00604A27" w:rsidP="00B83625">
      <w:pPr>
        <w:shd w:val="clear" w:color="auto" w:fill="FFFFFF"/>
        <w:spacing w:line="322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В случае невозможности пр</w:t>
      </w:r>
      <w:r>
        <w:rPr>
          <w:rFonts w:eastAsia="Times New Roman"/>
          <w:sz w:val="28"/>
          <w:szCs w:val="28"/>
        </w:rPr>
        <w:t>исутствия члена Комиссии на заседании, 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цо, исполняющее его обязанности, после согласования с председателем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мис</w:t>
      </w:r>
      <w:r>
        <w:rPr>
          <w:rFonts w:eastAsia="Times New Roman"/>
          <w:sz w:val="28"/>
          <w:szCs w:val="28"/>
        </w:rPr>
        <w:t>сии может присутствовать на заседании с правом совещательного голоса.</w:t>
      </w:r>
    </w:p>
    <w:p w:rsidR="00000000" w:rsidRDefault="00604A27" w:rsidP="00B83625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комиссии обладают равными правами при обсуждении вопр</w:t>
      </w:r>
      <w:r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сов</w:t>
      </w:r>
      <w:r>
        <w:rPr>
          <w:rFonts w:eastAsia="Times New Roman"/>
          <w:sz w:val="28"/>
          <w:szCs w:val="28"/>
        </w:rPr>
        <w:t xml:space="preserve"> и принятии решений. В случае несогласия с принятым решением каждый член комиссии вправе изложить письменно особое мнение, которое подлежит об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тельному приобщению к протоколу.</w:t>
      </w:r>
    </w:p>
    <w:p w:rsidR="00B83625" w:rsidRPr="00B83625" w:rsidRDefault="00604A27" w:rsidP="00B83625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 w:rsidRPr="00B83625">
        <w:rPr>
          <w:rFonts w:eastAsia="Times New Roman"/>
          <w:sz w:val="28"/>
          <w:szCs w:val="28"/>
        </w:rPr>
        <w:t>Решение Комиссии оформляется протоколом, который подписывается председат</w:t>
      </w:r>
      <w:r w:rsidRPr="00B83625">
        <w:rPr>
          <w:rFonts w:eastAsia="Times New Roman"/>
          <w:sz w:val="28"/>
          <w:szCs w:val="28"/>
        </w:rPr>
        <w:t>елем и секретарем Комиссии.</w:t>
      </w:r>
    </w:p>
    <w:p w:rsidR="00000000" w:rsidRPr="00B83625" w:rsidRDefault="00604A27" w:rsidP="00B83625">
      <w:pPr>
        <w:numPr>
          <w:ilvl w:val="0"/>
          <w:numId w:val="9"/>
        </w:numPr>
        <w:shd w:val="clear" w:color="auto" w:fill="FFFFFF"/>
        <w:tabs>
          <w:tab w:val="left" w:pos="1138"/>
        </w:tabs>
        <w:spacing w:line="322" w:lineRule="exact"/>
        <w:ind w:left="24" w:firstLine="710"/>
        <w:jc w:val="both"/>
        <w:rPr>
          <w:spacing w:val="-16"/>
          <w:sz w:val="28"/>
          <w:szCs w:val="28"/>
        </w:rPr>
      </w:pPr>
      <w:r w:rsidRPr="00B83625">
        <w:rPr>
          <w:rFonts w:eastAsia="Times New Roman"/>
          <w:spacing w:val="-1"/>
          <w:sz w:val="28"/>
          <w:szCs w:val="28"/>
        </w:rPr>
        <w:t>Организационное обеспечение деятел</w:t>
      </w:r>
      <w:r w:rsidRPr="00B83625">
        <w:rPr>
          <w:rFonts w:eastAsia="Times New Roman"/>
          <w:spacing w:val="-1"/>
          <w:sz w:val="28"/>
          <w:szCs w:val="28"/>
        </w:rPr>
        <w:t>ь</w:t>
      </w:r>
      <w:r w:rsidRPr="00B83625">
        <w:rPr>
          <w:rFonts w:eastAsia="Times New Roman"/>
          <w:spacing w:val="-1"/>
          <w:sz w:val="28"/>
          <w:szCs w:val="28"/>
        </w:rPr>
        <w:t>ности Комиссии осуществляет</w:t>
      </w:r>
      <w:r w:rsidRPr="00B83625">
        <w:rPr>
          <w:rFonts w:eastAsia="Times New Roman"/>
          <w:spacing w:val="-1"/>
          <w:sz w:val="28"/>
          <w:szCs w:val="28"/>
        </w:rPr>
        <w:softHyphen/>
      </w:r>
      <w:r w:rsidRPr="00B83625">
        <w:rPr>
          <w:rFonts w:eastAsia="Times New Roman"/>
          <w:sz w:val="28"/>
          <w:szCs w:val="28"/>
        </w:rPr>
        <w:t>ся аппаратом Комиссии.</w:t>
      </w:r>
    </w:p>
    <w:p w:rsidR="00000000" w:rsidRDefault="00604A27" w:rsidP="00B83625">
      <w:pPr>
        <w:numPr>
          <w:ilvl w:val="0"/>
          <w:numId w:val="9"/>
        </w:numPr>
        <w:shd w:val="clear" w:color="auto" w:fill="FFFFFF"/>
        <w:tabs>
          <w:tab w:val="left" w:pos="1138"/>
        </w:tabs>
        <w:spacing w:before="5" w:line="322" w:lineRule="exact"/>
        <w:ind w:left="24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аппарата Комиссии являются:</w:t>
      </w:r>
    </w:p>
    <w:p w:rsidR="00000000" w:rsidRDefault="00604A27" w:rsidP="00B83625">
      <w:pPr>
        <w:ind w:left="24" w:firstLine="710"/>
        <w:jc w:val="both"/>
        <w:rPr>
          <w:sz w:val="2"/>
          <w:szCs w:val="2"/>
        </w:rPr>
      </w:pPr>
    </w:p>
    <w:p w:rsidR="00000000" w:rsidRDefault="00604A27" w:rsidP="00B83625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322" w:lineRule="exact"/>
        <w:ind w:left="24" w:firstLine="710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плана работы Комиссии;</w:t>
      </w:r>
    </w:p>
    <w:p w:rsidR="00000000" w:rsidRDefault="00604A27" w:rsidP="00B83625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322" w:lineRule="exact"/>
        <w:ind w:left="24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обеспеч</w:t>
      </w:r>
      <w:r>
        <w:rPr>
          <w:rFonts w:eastAsia="Times New Roman"/>
          <w:sz w:val="28"/>
          <w:szCs w:val="28"/>
        </w:rPr>
        <w:t>ение подготовки и проведения заседаний Комиссии;</w:t>
      </w:r>
    </w:p>
    <w:p w:rsidR="00000000" w:rsidRDefault="00604A27" w:rsidP="00B83625">
      <w:pPr>
        <w:numPr>
          <w:ilvl w:val="0"/>
          <w:numId w:val="11"/>
        </w:numPr>
        <w:shd w:val="clear" w:color="auto" w:fill="FFFFFF"/>
        <w:tabs>
          <w:tab w:val="left" w:pos="1032"/>
        </w:tabs>
        <w:spacing w:line="322" w:lineRule="exact"/>
        <w:ind w:left="24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деятельности Комиссии по </w:t>
      </w:r>
      <w:proofErr w:type="gramStart"/>
      <w:r>
        <w:rPr>
          <w:rFonts w:eastAsia="Times New Roman"/>
          <w:spacing w:val="-1"/>
          <w:sz w:val="28"/>
          <w:szCs w:val="28"/>
        </w:rPr>
        <w:t>контролю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ее </w:t>
      </w:r>
      <w:r>
        <w:rPr>
          <w:rFonts w:eastAsia="Times New Roman"/>
          <w:sz w:val="28"/>
          <w:szCs w:val="28"/>
        </w:rPr>
        <w:t>решений;</w:t>
      </w:r>
    </w:p>
    <w:p w:rsidR="00000000" w:rsidRDefault="00604A27" w:rsidP="00B83625">
      <w:pPr>
        <w:numPr>
          <w:ilvl w:val="0"/>
          <w:numId w:val="11"/>
        </w:numPr>
        <w:shd w:val="clear" w:color="auto" w:fill="FFFFFF"/>
        <w:tabs>
          <w:tab w:val="left" w:pos="1032"/>
        </w:tabs>
        <w:spacing w:line="322" w:lineRule="exact"/>
        <w:ind w:left="2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сбор и анализ информации об общественно-политических, социал</w:t>
      </w:r>
      <w:r>
        <w:rPr>
          <w:rFonts w:eastAsia="Times New Roman"/>
          <w:spacing w:val="-1"/>
          <w:sz w:val="28"/>
          <w:szCs w:val="28"/>
        </w:rPr>
        <w:t>ь</w:t>
      </w:r>
      <w:r>
        <w:rPr>
          <w:rFonts w:eastAsia="Times New Roman"/>
          <w:spacing w:val="-1"/>
          <w:sz w:val="28"/>
          <w:szCs w:val="28"/>
        </w:rPr>
        <w:t>но-</w:t>
      </w:r>
      <w:r>
        <w:rPr>
          <w:rFonts w:eastAsia="Times New Roman"/>
          <w:sz w:val="28"/>
          <w:szCs w:val="28"/>
        </w:rPr>
        <w:t>экономических и иных процессах на территории Вилючинского го</w:t>
      </w:r>
      <w:r w:rsidR="00B83625">
        <w:rPr>
          <w:rFonts w:eastAsia="Times New Roman"/>
          <w:sz w:val="28"/>
          <w:szCs w:val="28"/>
        </w:rPr>
        <w:t>родского ок</w:t>
      </w:r>
      <w:r>
        <w:rPr>
          <w:rFonts w:eastAsia="Times New Roman"/>
          <w:sz w:val="28"/>
          <w:szCs w:val="28"/>
        </w:rPr>
        <w:t>руга выработка предложений по устранению причин и условий, способс</w:t>
      </w:r>
      <w:r>
        <w:rPr>
          <w:rFonts w:eastAsia="Times New Roman"/>
          <w:sz w:val="28"/>
          <w:szCs w:val="28"/>
        </w:rPr>
        <w:t>т</w:t>
      </w:r>
      <w:r w:rsidR="00B83625">
        <w:rPr>
          <w:rFonts w:eastAsia="Times New Roman"/>
          <w:sz w:val="28"/>
          <w:szCs w:val="28"/>
        </w:rPr>
        <w:t>вую</w:t>
      </w:r>
      <w:r>
        <w:rPr>
          <w:rFonts w:eastAsia="Times New Roman"/>
          <w:sz w:val="28"/>
          <w:szCs w:val="28"/>
        </w:rPr>
        <w:t>щих проявлению экстремизма;</w:t>
      </w:r>
    </w:p>
    <w:p w:rsidR="00000000" w:rsidRDefault="00604A27" w:rsidP="00B83625">
      <w:pPr>
        <w:numPr>
          <w:ilvl w:val="0"/>
          <w:numId w:val="10"/>
        </w:numPr>
        <w:shd w:val="clear" w:color="auto" w:fill="FFFFFF"/>
        <w:tabs>
          <w:tab w:val="left" w:pos="1032"/>
        </w:tabs>
        <w:spacing w:before="5" w:line="322" w:lineRule="exact"/>
        <w:ind w:left="24" w:firstLine="7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ведение делопроизводства Комиссии.</w:t>
      </w:r>
    </w:p>
    <w:p w:rsidR="00B83625" w:rsidRDefault="00604A27" w:rsidP="00B83625">
      <w:pPr>
        <w:shd w:val="clear" w:color="auto" w:fill="FFFFFF"/>
        <w:tabs>
          <w:tab w:val="left" w:pos="1138"/>
        </w:tabs>
        <w:spacing w:line="322" w:lineRule="exact"/>
        <w:ind w:left="24" w:firstLine="710"/>
        <w:jc w:val="both"/>
      </w:pPr>
      <w:r>
        <w:rPr>
          <w:spacing w:val="-18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Материально-техническое обеспечение деятельности Комиссии ос</w:t>
      </w:r>
      <w:r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ществляется аппаратом ад</w:t>
      </w:r>
      <w:r>
        <w:rPr>
          <w:rFonts w:eastAsia="Times New Roman"/>
          <w:sz w:val="28"/>
          <w:szCs w:val="28"/>
        </w:rPr>
        <w:t>министрации Вилючинского городского округа.</w:t>
      </w:r>
    </w:p>
    <w:sectPr w:rsidR="00B83625" w:rsidSect="00604A27">
      <w:pgSz w:w="11909" w:h="16834"/>
      <w:pgMar w:top="568" w:right="360" w:bottom="720" w:left="19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88"/>
    <w:multiLevelType w:val="singleLevel"/>
    <w:tmpl w:val="7E5626B6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54527D0"/>
    <w:multiLevelType w:val="singleLevel"/>
    <w:tmpl w:val="2A8C945A"/>
    <w:lvl w:ilvl="0">
      <w:start w:val="5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1747464D"/>
    <w:multiLevelType w:val="singleLevel"/>
    <w:tmpl w:val="659EE19A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18220D99"/>
    <w:multiLevelType w:val="singleLevel"/>
    <w:tmpl w:val="B050626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8226B13"/>
    <w:multiLevelType w:val="singleLevel"/>
    <w:tmpl w:val="279260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3987420C"/>
    <w:multiLevelType w:val="singleLevel"/>
    <w:tmpl w:val="FD94BF1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299220B"/>
    <w:multiLevelType w:val="singleLevel"/>
    <w:tmpl w:val="7264D81E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3634357"/>
    <w:multiLevelType w:val="singleLevel"/>
    <w:tmpl w:val="425ADA0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624D6181"/>
    <w:multiLevelType w:val="singleLevel"/>
    <w:tmpl w:val="73FE6BD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3625"/>
    <w:rsid w:val="00604A27"/>
    <w:rsid w:val="00B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2</cp:revision>
  <dcterms:created xsi:type="dcterms:W3CDTF">2014-05-14T05:08:00Z</dcterms:created>
  <dcterms:modified xsi:type="dcterms:W3CDTF">2014-05-14T05:16:00Z</dcterms:modified>
</cp:coreProperties>
</file>