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0" w:right="0" w:firstLine="709"/>
        <w:jc w:val="center"/>
        <w:rPr>
          <w:rFonts w:ascii="Times New Roman" w:hAnsi="Times New Roman" w:cs="Times New Roman"/>
          <w:b/>
          <w:b/>
        </w:rPr>
      </w:pPr>
      <w:r>
        <w:rPr>
          <w:rFonts w:cs="Times New Roman" w:ascii="Times New Roman" w:hAnsi="Times New Roman"/>
          <w:b/>
          <w:sz w:val="26"/>
          <w:szCs w:val="26"/>
        </w:rPr>
        <w:t xml:space="preserve"> </w:t>
      </w:r>
      <w:r>
        <w:rPr>
          <w:rFonts w:cs="Times New Roman" w:ascii="Times New Roman" w:hAnsi="Times New Roman"/>
          <w:b/>
          <w:sz w:val="26"/>
          <w:szCs w:val="26"/>
        </w:rPr>
        <w:t xml:space="preserve">Протокол заседания рабочей группы </w:t>
      </w:r>
    </w:p>
    <w:p>
      <w:pPr>
        <w:pStyle w:val="Normal"/>
        <w:spacing w:lineRule="auto" w:line="240" w:before="0" w:after="0"/>
        <w:ind w:left="0" w:right="0" w:firstLine="709"/>
        <w:jc w:val="center"/>
        <w:rPr>
          <w:rFonts w:ascii="Times New Roman" w:hAnsi="Times New Roman" w:cs="Times New Roman"/>
          <w:b/>
          <w:b/>
        </w:rPr>
      </w:pPr>
      <w:r>
        <w:rPr>
          <w:rFonts w:cs="Times New Roman" w:ascii="Times New Roman" w:hAnsi="Times New Roman"/>
          <w:b/>
          <w:sz w:val="26"/>
          <w:szCs w:val="26"/>
        </w:rPr>
        <w:t xml:space="preserve">по реализации летнего этапа акции «Безопасное детство» </w:t>
      </w:r>
    </w:p>
    <w:p>
      <w:pPr>
        <w:pStyle w:val="Normal"/>
        <w:spacing w:lineRule="auto" w:line="240" w:before="0" w:after="0"/>
        <w:ind w:left="0" w:right="0" w:firstLine="709"/>
        <w:jc w:val="center"/>
        <w:rPr>
          <w:rFonts w:ascii="Times New Roman" w:hAnsi="Times New Roman" w:cs="Times New Roman"/>
          <w:b/>
          <w:b/>
        </w:rPr>
      </w:pPr>
      <w:r>
        <w:rPr>
          <w:rFonts w:cs="Times New Roman" w:ascii="Times New Roman" w:hAnsi="Times New Roman"/>
          <w:b/>
          <w:sz w:val="26"/>
          <w:szCs w:val="26"/>
        </w:rPr>
        <w:t>на территории Вилючинского городского округа</w:t>
      </w:r>
    </w:p>
    <w:p>
      <w:pPr>
        <w:pStyle w:val="Normal"/>
        <w:spacing w:lineRule="auto" w:line="240" w:before="0" w:after="0"/>
        <w:ind w:left="0" w:right="0" w:firstLine="709"/>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lineRule="auto" w:line="240" w:before="0" w:after="0"/>
        <w:ind w:left="0" w:right="0" w:hanging="0"/>
        <w:rPr>
          <w:sz w:val="26"/>
          <w:szCs w:val="26"/>
        </w:rPr>
      </w:pPr>
      <w:r>
        <w:rPr>
          <w:rFonts w:cs="Times New Roman" w:ascii="Times New Roman" w:hAnsi="Times New Roman"/>
          <w:sz w:val="26"/>
          <w:szCs w:val="26"/>
        </w:rPr>
        <w:t>04.09</w:t>
      </w:r>
      <w:r>
        <w:rPr>
          <w:rFonts w:cs="Times New Roman" w:ascii="Times New Roman" w:hAnsi="Times New Roman"/>
          <w:sz w:val="26"/>
          <w:szCs w:val="26"/>
        </w:rPr>
        <w:t xml:space="preserve">.2023                                                                                                                № </w:t>
      </w:r>
      <w:r>
        <w:rPr>
          <w:rFonts w:cs="Times New Roman" w:ascii="Times New Roman" w:hAnsi="Times New Roman"/>
          <w:sz w:val="26"/>
          <w:szCs w:val="26"/>
        </w:rPr>
        <w:t>4</w:t>
      </w:r>
    </w:p>
    <w:p>
      <w:pPr>
        <w:pStyle w:val="Normal"/>
        <w:spacing w:lineRule="auto" w:line="240" w:before="0" w:after="0"/>
        <w:ind w:left="0" w:right="0" w:firstLine="709"/>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left="0" w:right="0" w:firstLine="709"/>
        <w:rPr>
          <w:rFonts w:ascii="Times New Roman" w:hAnsi="Times New Roman" w:cs="Times New Roman"/>
        </w:rPr>
      </w:pPr>
      <w:r>
        <w:rPr>
          <w:rFonts w:cs="Times New Roman" w:ascii="Times New Roman" w:hAnsi="Times New Roman"/>
          <w:sz w:val="26"/>
          <w:szCs w:val="26"/>
        </w:rPr>
        <w:t>Присутствовали:</w:t>
      </w:r>
    </w:p>
    <w:tbl>
      <w:tblPr>
        <w:tblW w:w="9889" w:type="dxa"/>
        <w:jc w:val="left"/>
        <w:tblInd w:w="0" w:type="dxa"/>
        <w:tblLayout w:type="fixed"/>
        <w:tblCellMar>
          <w:top w:w="55" w:type="dxa"/>
          <w:left w:w="108" w:type="dxa"/>
          <w:bottom w:w="55" w:type="dxa"/>
          <w:right w:w="108" w:type="dxa"/>
        </w:tblCellMar>
        <w:tblLook w:noVBand="1" w:val="04a0" w:noHBand="0" w:lastColumn="0" w:firstColumn="1" w:lastRow="0" w:firstRow="1"/>
      </w:tblPr>
      <w:tblGrid>
        <w:gridCol w:w="4642"/>
        <w:gridCol w:w="5246"/>
      </w:tblGrid>
      <w:tr>
        <w:trPr/>
        <w:tc>
          <w:tcPr>
            <w:tcW w:w="4642" w:type="dxa"/>
            <w:tcBorders/>
          </w:tcPr>
          <w:p>
            <w:pPr>
              <w:pStyle w:val="Normal"/>
              <w:widowControl w:val="false"/>
              <w:spacing w:lineRule="auto" w:line="240" w:before="0" w:after="0"/>
              <w:ind w:left="0" w:right="0" w:hanging="0"/>
              <w:rPr>
                <w:rFonts w:ascii="Times New Roman" w:hAnsi="Times New Roman" w:cs="Times New Roman"/>
                <w:b/>
                <w:b/>
                <w:u w:val="single"/>
              </w:rPr>
            </w:pPr>
            <w:r>
              <w:rPr>
                <w:rFonts w:cs="Times New Roman" w:ascii="Times New Roman" w:hAnsi="Times New Roman"/>
                <w:b/>
                <w:sz w:val="26"/>
                <w:szCs w:val="26"/>
                <w:u w:val="single"/>
              </w:rPr>
              <w:t>Председатель рабочей группы:</w:t>
            </w:r>
          </w:p>
          <w:p>
            <w:pPr>
              <w:pStyle w:val="Normal"/>
              <w:widowControl w:val="false"/>
              <w:spacing w:lineRule="auto" w:line="240" w:before="0" w:after="0"/>
              <w:ind w:left="0" w:right="0" w:hanging="0"/>
              <w:rPr>
                <w:rFonts w:ascii="Times New Roman" w:hAnsi="Times New Roman" w:cs="Times New Roman"/>
              </w:rPr>
            </w:pPr>
            <w:r>
              <w:rPr>
                <w:rFonts w:cs="Times New Roman" w:ascii="Times New Roman" w:hAnsi="Times New Roman"/>
                <w:sz w:val="26"/>
                <w:szCs w:val="26"/>
              </w:rPr>
              <w:t>Бадальян Ирина Геннадьевна -</w:t>
            </w:r>
          </w:p>
          <w:p>
            <w:pPr>
              <w:pStyle w:val="Normal"/>
              <w:widowControl w:val="false"/>
              <w:spacing w:lineRule="auto" w:line="240" w:before="0" w:after="0"/>
              <w:ind w:left="0" w:right="0" w:hanging="0"/>
              <w:rPr>
                <w:rFonts w:ascii="Times New Roman" w:hAnsi="Times New Roman" w:cs="Times New Roman"/>
                <w:b/>
                <w:b/>
                <w:sz w:val="26"/>
                <w:szCs w:val="26"/>
                <w:u w:val="single"/>
              </w:rPr>
            </w:pPr>
            <w:r>
              <w:rPr>
                <w:rFonts w:cs="Times New Roman" w:ascii="Times New Roman" w:hAnsi="Times New Roman"/>
                <w:b/>
                <w:sz w:val="26"/>
                <w:szCs w:val="26"/>
                <w:u w:val="single"/>
              </w:rPr>
            </w:r>
          </w:p>
        </w:tc>
        <w:tc>
          <w:tcPr>
            <w:tcW w:w="5246" w:type="dxa"/>
            <w:tcBorders/>
          </w:tcPr>
          <w:p>
            <w:pPr>
              <w:pStyle w:val="Normal"/>
              <w:widowControl w:val="false"/>
              <w:spacing w:lineRule="auto" w:line="240" w:before="0" w:after="0"/>
              <w:ind w:left="0" w:right="0" w:hanging="0"/>
              <w:rPr>
                <w:rFonts w:ascii="Times New Roman" w:hAnsi="Times New Roman" w:cs="Times New Roman"/>
                <w:b/>
                <w:b/>
                <w:sz w:val="26"/>
                <w:szCs w:val="26"/>
              </w:rPr>
            </w:pPr>
            <w:r>
              <w:rPr>
                <w:rFonts w:cs="Times New Roman" w:ascii="Times New Roman" w:hAnsi="Times New Roman"/>
                <w:b/>
                <w:sz w:val="26"/>
                <w:szCs w:val="26"/>
              </w:rPr>
            </w:r>
          </w:p>
          <w:p>
            <w:pPr>
              <w:pStyle w:val="Normal"/>
              <w:widowControl w:val="false"/>
              <w:spacing w:lineRule="auto" w:line="240" w:before="0" w:after="0"/>
              <w:ind w:left="0" w:right="0" w:hanging="0"/>
              <w:rPr>
                <w:rFonts w:ascii="Times New Roman" w:hAnsi="Times New Roman" w:cs="Times New Roman"/>
              </w:rPr>
            </w:pPr>
            <w:r>
              <w:rPr>
                <w:rFonts w:cs="Times New Roman" w:ascii="Times New Roman" w:hAnsi="Times New Roman"/>
                <w:sz w:val="26"/>
                <w:szCs w:val="26"/>
              </w:rPr>
              <w:t>первый заместитель главы администрации Вилючинского городского округа.</w:t>
            </w:r>
          </w:p>
        </w:tc>
      </w:tr>
      <w:tr>
        <w:trPr/>
        <w:tc>
          <w:tcPr>
            <w:tcW w:w="4642" w:type="dxa"/>
            <w:tcBorders/>
          </w:tcPr>
          <w:p>
            <w:pPr>
              <w:pStyle w:val="Normal"/>
              <w:widowControl w:val="false"/>
              <w:spacing w:lineRule="auto" w:line="240" w:before="0" w:after="0"/>
              <w:ind w:left="0" w:right="0" w:hanging="0"/>
              <w:rPr>
                <w:rFonts w:ascii="Times New Roman" w:hAnsi="Times New Roman" w:cs="Times New Roman"/>
                <w:b/>
                <w:b/>
                <w:u w:val="single"/>
              </w:rPr>
            </w:pPr>
            <w:r>
              <w:rPr>
                <w:rFonts w:cs="Times New Roman" w:ascii="Times New Roman" w:hAnsi="Times New Roman"/>
                <w:b/>
                <w:sz w:val="26"/>
                <w:szCs w:val="26"/>
                <w:u w:val="single"/>
              </w:rPr>
              <w:t>Секретарь рабочей группы:</w:t>
            </w:r>
          </w:p>
          <w:p>
            <w:pPr>
              <w:pStyle w:val="Normal"/>
              <w:widowControl w:val="false"/>
              <w:spacing w:lineRule="auto" w:line="240" w:before="0" w:after="0"/>
              <w:ind w:left="0" w:right="0" w:hanging="0"/>
              <w:rPr>
                <w:rFonts w:ascii="Times New Roman" w:hAnsi="Times New Roman" w:cs="Times New Roman"/>
              </w:rPr>
            </w:pPr>
            <w:r>
              <w:rPr>
                <w:rFonts w:cs="Times New Roman" w:ascii="Times New Roman" w:hAnsi="Times New Roman"/>
                <w:sz w:val="26"/>
                <w:szCs w:val="26"/>
              </w:rPr>
              <w:t>Фролова Виктория Юрьевна -</w:t>
            </w:r>
          </w:p>
        </w:tc>
        <w:tc>
          <w:tcPr>
            <w:tcW w:w="5246" w:type="dxa"/>
            <w:tcBorders/>
          </w:tcPr>
          <w:p>
            <w:pPr>
              <w:pStyle w:val="Normal"/>
              <w:widowControl w:val="false"/>
              <w:spacing w:lineRule="auto" w:line="240" w:before="0" w:after="0"/>
              <w:ind w:left="0" w:right="0" w:hanging="0"/>
              <w:rPr>
                <w:rFonts w:ascii="Times New Roman" w:hAnsi="Times New Roman" w:cs="Times New Roman"/>
                <w:sz w:val="26"/>
                <w:szCs w:val="26"/>
              </w:rPr>
            </w:pPr>
            <w:r>
              <w:rPr>
                <w:rFonts w:cs="Times New Roman" w:ascii="Times New Roman" w:hAnsi="Times New Roman"/>
                <w:sz w:val="26"/>
                <w:szCs w:val="26"/>
              </w:rPr>
            </w:r>
          </w:p>
          <w:p>
            <w:pPr>
              <w:pStyle w:val="Normal"/>
              <w:widowControl w:val="false"/>
              <w:spacing w:lineRule="auto" w:line="240" w:before="0" w:after="0"/>
              <w:ind w:left="0" w:right="0" w:hanging="0"/>
              <w:rPr>
                <w:rFonts w:ascii="Times New Roman" w:hAnsi="Times New Roman" w:cs="Times New Roman"/>
              </w:rPr>
            </w:pPr>
            <w:r>
              <w:rPr>
                <w:rFonts w:cs="Times New Roman" w:ascii="Times New Roman" w:hAnsi="Times New Roman"/>
                <w:sz w:val="26"/>
                <w:szCs w:val="26"/>
              </w:rPr>
              <w:t>начальник отдела по работе с отдельными категориями граждан администрации Вилючинского городского округа.</w:t>
            </w:r>
          </w:p>
        </w:tc>
      </w:tr>
      <w:tr>
        <w:trPr/>
        <w:tc>
          <w:tcPr>
            <w:tcW w:w="4642" w:type="dxa"/>
            <w:tcBorders/>
          </w:tcPr>
          <w:p>
            <w:pPr>
              <w:pStyle w:val="Normal"/>
              <w:widowControl w:val="false"/>
              <w:spacing w:lineRule="auto" w:line="240" w:before="0" w:after="0"/>
              <w:ind w:left="0" w:right="0" w:hanging="0"/>
              <w:rPr>
                <w:rFonts w:ascii="Times New Roman" w:hAnsi="Times New Roman" w:cs="Times New Roman"/>
                <w:b/>
                <w:b/>
                <w:u w:val="single"/>
              </w:rPr>
            </w:pPr>
            <w:r>
              <w:rPr>
                <w:rFonts w:cs="Times New Roman" w:ascii="Times New Roman" w:hAnsi="Times New Roman"/>
                <w:b/>
                <w:sz w:val="26"/>
                <w:szCs w:val="26"/>
                <w:u w:val="single"/>
              </w:rPr>
              <w:t>Члены рабочей группы:</w:t>
            </w:r>
          </w:p>
        </w:tc>
        <w:tc>
          <w:tcPr>
            <w:tcW w:w="5246" w:type="dxa"/>
            <w:tcBorders/>
          </w:tcPr>
          <w:p>
            <w:pPr>
              <w:pStyle w:val="Normal"/>
              <w:widowControl w:val="false"/>
              <w:spacing w:lineRule="auto" w:line="240" w:before="0" w:after="0"/>
              <w:ind w:left="0" w:right="0" w:hanging="0"/>
              <w:rPr>
                <w:rFonts w:ascii="Times New Roman" w:hAnsi="Times New Roman" w:cs="Times New Roman"/>
                <w:sz w:val="26"/>
                <w:szCs w:val="26"/>
              </w:rPr>
            </w:pPr>
            <w:r>
              <w:rPr>
                <w:rFonts w:cs="Times New Roman" w:ascii="Times New Roman" w:hAnsi="Times New Roman"/>
                <w:sz w:val="26"/>
                <w:szCs w:val="26"/>
              </w:rPr>
            </w:r>
          </w:p>
        </w:tc>
      </w:tr>
      <w:tr>
        <w:trPr/>
        <w:tc>
          <w:tcPr>
            <w:tcW w:w="4642" w:type="dxa"/>
            <w:tcBorders/>
          </w:tcPr>
          <w:p>
            <w:pPr>
              <w:pStyle w:val="Normal"/>
              <w:widowControl w:val="false"/>
              <w:spacing w:lineRule="auto" w:line="240" w:before="0" w:after="0"/>
              <w:ind w:left="0" w:right="0" w:hanging="0"/>
              <w:rPr>
                <w:rFonts w:ascii="Times New Roman" w:hAnsi="Times New Roman"/>
                <w:sz w:val="26"/>
                <w:szCs w:val="26"/>
              </w:rPr>
            </w:pPr>
            <w:r>
              <w:rPr>
                <w:rFonts w:ascii="Times New Roman" w:hAnsi="Times New Roman"/>
                <w:sz w:val="26"/>
                <w:szCs w:val="26"/>
              </w:rPr>
              <w:t>Князев Евгений Алексеевич -</w:t>
            </w:r>
          </w:p>
        </w:tc>
        <w:tc>
          <w:tcPr>
            <w:tcW w:w="5246" w:type="dxa"/>
            <w:tcBorders/>
          </w:tcPr>
          <w:p>
            <w:pPr>
              <w:pStyle w:val="Normal"/>
              <w:widowControl w:val="false"/>
              <w:spacing w:lineRule="auto" w:line="240" w:before="0" w:after="0"/>
              <w:ind w:left="0" w:right="0" w:hanging="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t>депутат Думы Вилючинского городского округа;</w:t>
            </w:r>
          </w:p>
        </w:tc>
      </w:tr>
      <w:tr>
        <w:trPr/>
        <w:tc>
          <w:tcPr>
            <w:tcW w:w="4642" w:type="dxa"/>
            <w:tcBorders/>
          </w:tcPr>
          <w:p>
            <w:pPr>
              <w:pStyle w:val="Normal"/>
              <w:widowControl w:val="false"/>
              <w:spacing w:lineRule="auto" w:line="240" w:before="0" w:after="0"/>
              <w:ind w:left="0" w:right="0" w:hanging="0"/>
              <w:rPr>
                <w:rFonts w:ascii="Times New Roman" w:hAnsi="Times New Roman"/>
                <w:sz w:val="26"/>
                <w:szCs w:val="26"/>
              </w:rPr>
            </w:pPr>
            <w:r>
              <w:rPr>
                <w:rFonts w:ascii="Times New Roman" w:hAnsi="Times New Roman"/>
                <w:sz w:val="26"/>
                <w:szCs w:val="26"/>
              </w:rPr>
              <w:t>Крюков Сергей Федорович -</w:t>
            </w:r>
          </w:p>
        </w:tc>
        <w:tc>
          <w:tcPr>
            <w:tcW w:w="5246" w:type="dxa"/>
            <w:tcBorders/>
          </w:tcPr>
          <w:p>
            <w:pPr>
              <w:pStyle w:val="Normal"/>
              <w:widowControl w:val="false"/>
              <w:spacing w:lineRule="auto" w:line="240" w:before="0" w:after="0"/>
              <w:ind w:left="0" w:right="0" w:hanging="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t>заместитель директор МКУ «УЗЧС»;</w:t>
            </w:r>
          </w:p>
        </w:tc>
      </w:tr>
      <w:tr>
        <w:trPr/>
        <w:tc>
          <w:tcPr>
            <w:tcW w:w="4642" w:type="dxa"/>
            <w:tcBorders/>
          </w:tcPr>
          <w:p>
            <w:pPr>
              <w:pStyle w:val="Normal"/>
              <w:widowControl w:val="false"/>
              <w:spacing w:lineRule="auto" w:line="240" w:before="0" w:after="0"/>
              <w:ind w:left="0" w:right="0" w:hanging="0"/>
              <w:rPr>
                <w:rFonts w:ascii="Times New Roman" w:hAnsi="Times New Roman"/>
                <w:sz w:val="26"/>
                <w:szCs w:val="26"/>
              </w:rPr>
            </w:pPr>
            <w:r>
              <w:rPr>
                <w:rFonts w:ascii="Times New Roman" w:hAnsi="Times New Roman"/>
                <w:sz w:val="26"/>
                <w:szCs w:val="26"/>
              </w:rPr>
              <w:t xml:space="preserve">Левикова Марина Анатольевна - </w:t>
            </w:r>
          </w:p>
        </w:tc>
        <w:tc>
          <w:tcPr>
            <w:tcW w:w="5246" w:type="dxa"/>
            <w:tcBorders/>
          </w:tcPr>
          <w:p>
            <w:pPr>
              <w:pStyle w:val="Normal"/>
              <w:widowControl w:val="false"/>
              <w:spacing w:lineRule="auto" w:line="240" w:before="0" w:after="0"/>
              <w:ind w:left="0" w:right="0" w:hanging="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t>начальник отдела по управлению муниципальным имуществом администрации Вилючинского городского округа.</w:t>
            </w:r>
          </w:p>
        </w:tc>
      </w:tr>
      <w:tr>
        <w:trPr>
          <w:trHeight w:val="1450" w:hRule="atLeast"/>
        </w:trPr>
        <w:tc>
          <w:tcPr>
            <w:tcW w:w="4642" w:type="dxa"/>
            <w:tcBorders/>
          </w:tcPr>
          <w:p>
            <w:pPr>
              <w:pStyle w:val="Normal"/>
              <w:widowControl w:val="false"/>
              <w:spacing w:lineRule="auto" w:line="240" w:before="0" w:after="0"/>
              <w:ind w:left="0" w:right="0" w:hanging="0"/>
              <w:rPr>
                <w:rFonts w:ascii="Times New Roman" w:hAnsi="Times New Roman"/>
                <w:sz w:val="26"/>
                <w:szCs w:val="26"/>
              </w:rPr>
            </w:pPr>
            <w:r>
              <w:rPr>
                <w:rFonts w:ascii="Times New Roman" w:hAnsi="Times New Roman"/>
                <w:sz w:val="26"/>
                <w:szCs w:val="26"/>
              </w:rPr>
              <w:t>Сухарин Алексей Андреевич -</w:t>
            </w:r>
          </w:p>
        </w:tc>
        <w:tc>
          <w:tcPr>
            <w:tcW w:w="5246" w:type="dxa"/>
            <w:tcBorders/>
          </w:tcPr>
          <w:p>
            <w:pPr>
              <w:pStyle w:val="Normal"/>
              <w:spacing w:before="0" w:after="20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t>старший инспектор отдела федерального государственного пожарного надзора Специального управления ФПС № 79 МЧС России;</w:t>
            </w:r>
          </w:p>
        </w:tc>
      </w:tr>
      <w:tr>
        <w:trPr/>
        <w:tc>
          <w:tcPr>
            <w:tcW w:w="4642" w:type="dxa"/>
            <w:tcBorders/>
          </w:tcPr>
          <w:p>
            <w:pPr>
              <w:pStyle w:val="Normal"/>
              <w:widowControl w:val="false"/>
              <w:spacing w:lineRule="auto" w:line="240" w:before="0" w:after="0"/>
              <w:ind w:left="0" w:right="0" w:hanging="0"/>
              <w:rPr>
                <w:rFonts w:ascii="Times New Roman" w:hAnsi="Times New Roman" w:cs="Times New Roman"/>
              </w:rPr>
            </w:pPr>
            <w:r>
              <w:rPr>
                <w:rFonts w:cs="Times New Roman" w:ascii="Times New Roman" w:hAnsi="Times New Roman"/>
                <w:sz w:val="26"/>
                <w:szCs w:val="26"/>
              </w:rPr>
              <w:t>Хачатурян Юрий Артурович -</w:t>
            </w:r>
          </w:p>
        </w:tc>
        <w:tc>
          <w:tcPr>
            <w:tcW w:w="5246" w:type="dxa"/>
            <w:tcBorders/>
          </w:tcPr>
          <w:p>
            <w:pPr>
              <w:pStyle w:val="Normal"/>
              <w:widowControl w:val="false"/>
              <w:spacing w:lineRule="auto" w:line="240" w:before="0" w:after="0"/>
              <w:ind w:left="0" w:right="0" w:hanging="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t>заместитель начальника управления правового обеспечения и контроля начальник отдела муниципального контроля администрации Вилючинского городского округа;</w:t>
            </w:r>
          </w:p>
        </w:tc>
      </w:tr>
      <w:tr>
        <w:trPr/>
        <w:tc>
          <w:tcPr>
            <w:tcW w:w="4642" w:type="dxa"/>
            <w:tcBorders/>
          </w:tcPr>
          <w:p>
            <w:pPr>
              <w:pStyle w:val="Normal"/>
              <w:widowControl w:val="false"/>
              <w:spacing w:lineRule="auto" w:line="240" w:before="0" w:after="0"/>
              <w:ind w:left="0" w:right="0" w:hanging="0"/>
              <w:rPr>
                <w:rFonts w:ascii="Times New Roman" w:hAnsi="Times New Roman" w:cs="Times New Roman"/>
              </w:rPr>
            </w:pPr>
            <w:r>
              <w:rPr>
                <w:rFonts w:cs="Times New Roman" w:ascii="Times New Roman" w:hAnsi="Times New Roman"/>
                <w:sz w:val="26"/>
                <w:szCs w:val="26"/>
              </w:rPr>
              <w:t>Цыпкова Виктория Владимировна -</w:t>
            </w:r>
          </w:p>
          <w:p>
            <w:pPr>
              <w:pStyle w:val="Normal"/>
              <w:widowControl w:val="false"/>
              <w:spacing w:lineRule="auto" w:line="240" w:before="0" w:after="0"/>
              <w:ind w:left="0" w:right="0" w:hanging="0"/>
              <w:rPr>
                <w:rFonts w:ascii="Times New Roman" w:hAnsi="Times New Roman" w:cs="Times New Roman"/>
                <w:b/>
                <w:b/>
                <w:sz w:val="26"/>
                <w:szCs w:val="26"/>
                <w:u w:val="single"/>
              </w:rPr>
            </w:pPr>
            <w:r>
              <w:rPr>
                <w:rFonts w:cs="Times New Roman" w:ascii="Times New Roman" w:hAnsi="Times New Roman"/>
                <w:b/>
                <w:sz w:val="26"/>
                <w:szCs w:val="26"/>
                <w:u w:val="single"/>
              </w:rPr>
            </w:r>
          </w:p>
        </w:tc>
        <w:tc>
          <w:tcPr>
            <w:tcW w:w="5246" w:type="dxa"/>
            <w:tcBorders/>
          </w:tcPr>
          <w:p>
            <w:pPr>
              <w:pStyle w:val="Normal"/>
              <w:widowControl w:val="false"/>
              <w:spacing w:lineRule="auto" w:line="240" w:before="0" w:after="0"/>
              <w:ind w:left="0" w:right="0" w:hanging="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t>начальник отдела культуры администрации Вилючинского городского округа.</w:t>
            </w:r>
          </w:p>
        </w:tc>
      </w:tr>
      <w:tr>
        <w:trPr>
          <w:trHeight w:val="396" w:hRule="atLeast"/>
        </w:trPr>
        <w:tc>
          <w:tcPr>
            <w:tcW w:w="4642" w:type="dxa"/>
            <w:tcBorders/>
          </w:tcPr>
          <w:p>
            <w:pPr>
              <w:pStyle w:val="Normal"/>
              <w:widowControl w:val="false"/>
              <w:spacing w:lineRule="auto" w:line="240" w:before="0" w:after="0"/>
              <w:ind w:left="0" w:right="0" w:hanging="0"/>
              <w:rPr>
                <w:rFonts w:ascii="Times New Roman" w:hAnsi="Times New Roman" w:cs="Times New Roman"/>
                <w:b/>
                <w:b/>
                <w:u w:val="single"/>
              </w:rPr>
            </w:pPr>
            <w:r>
              <w:rPr>
                <w:rFonts w:cs="Times New Roman" w:ascii="Times New Roman" w:hAnsi="Times New Roman"/>
                <w:b/>
                <w:sz w:val="26"/>
                <w:szCs w:val="26"/>
                <w:u w:val="single"/>
              </w:rPr>
              <w:t>Приглашенные:</w:t>
            </w:r>
          </w:p>
        </w:tc>
        <w:tc>
          <w:tcPr>
            <w:tcW w:w="5246" w:type="dxa"/>
            <w:tcBorders/>
          </w:tcPr>
          <w:p>
            <w:pPr>
              <w:pStyle w:val="Normal"/>
              <w:widowControl w:val="false"/>
              <w:spacing w:lineRule="auto" w:line="240" w:before="0" w:after="0"/>
              <w:ind w:left="0" w:right="0" w:hanging="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r>
          </w:p>
        </w:tc>
      </w:tr>
      <w:tr>
        <w:trPr/>
        <w:tc>
          <w:tcPr>
            <w:tcW w:w="4642" w:type="dxa"/>
            <w:tcBorders/>
          </w:tcPr>
          <w:p>
            <w:pPr>
              <w:pStyle w:val="Normal"/>
              <w:widowControl w:val="false"/>
              <w:spacing w:lineRule="auto" w:line="240" w:before="0" w:after="0"/>
              <w:ind w:left="0" w:right="0" w:hanging="0"/>
              <w:rPr>
                <w:rFonts w:ascii="Times New Roman" w:hAnsi="Times New Roman"/>
                <w:sz w:val="26"/>
                <w:szCs w:val="26"/>
              </w:rPr>
            </w:pPr>
            <w:r>
              <w:rPr>
                <w:rFonts w:ascii="Times New Roman" w:hAnsi="Times New Roman"/>
                <w:sz w:val="26"/>
                <w:szCs w:val="26"/>
              </w:rPr>
              <w:t>Богданов Дмитрий Григорьевич -</w:t>
            </w:r>
          </w:p>
        </w:tc>
        <w:tc>
          <w:tcPr>
            <w:tcW w:w="5246" w:type="dxa"/>
            <w:tcBorders/>
          </w:tcPr>
          <w:p>
            <w:pPr>
              <w:pStyle w:val="Normal"/>
              <w:widowControl w:val="false"/>
              <w:spacing w:lineRule="auto" w:line="240" w:before="0" w:after="0"/>
              <w:ind w:left="0" w:right="0" w:hanging="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t>помощник военного прокурора Вилючинского гарнизона;</w:t>
            </w:r>
          </w:p>
        </w:tc>
      </w:tr>
      <w:tr>
        <w:trPr/>
        <w:tc>
          <w:tcPr>
            <w:tcW w:w="4642" w:type="dxa"/>
            <w:tcBorders/>
          </w:tcPr>
          <w:p>
            <w:pPr>
              <w:pStyle w:val="Normal"/>
              <w:widowControl w:val="false"/>
              <w:spacing w:lineRule="auto" w:line="240" w:before="0" w:after="0"/>
              <w:ind w:left="0" w:right="0" w:hanging="0"/>
              <w:rPr>
                <w:rFonts w:ascii="Times New Roman" w:hAnsi="Times New Roman"/>
                <w:sz w:val="26"/>
                <w:szCs w:val="26"/>
              </w:rPr>
            </w:pPr>
            <w:r>
              <w:rPr>
                <w:rFonts w:ascii="Times New Roman" w:hAnsi="Times New Roman"/>
                <w:sz w:val="26"/>
                <w:szCs w:val="26"/>
              </w:rPr>
              <w:t xml:space="preserve">Гришина Кристина Евгеньевна - </w:t>
            </w:r>
          </w:p>
        </w:tc>
        <w:tc>
          <w:tcPr>
            <w:tcW w:w="5246" w:type="dxa"/>
            <w:tcBorders/>
          </w:tcPr>
          <w:p>
            <w:pPr>
              <w:pStyle w:val="Normal"/>
              <w:widowControl w:val="false"/>
              <w:spacing w:lineRule="auto" w:line="240" w:before="0" w:after="0"/>
              <w:ind w:left="0" w:right="0" w:hanging="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t>врио старшего инспектора ОМВД по ЗАТО гор. Вилючинск;</w:t>
            </w:r>
          </w:p>
        </w:tc>
      </w:tr>
      <w:tr>
        <w:trPr/>
        <w:tc>
          <w:tcPr>
            <w:tcW w:w="4642" w:type="dxa"/>
            <w:tcBorders/>
          </w:tcPr>
          <w:p>
            <w:pPr>
              <w:pStyle w:val="Normal"/>
              <w:widowControl w:val="false"/>
              <w:spacing w:lineRule="auto" w:line="240" w:before="0" w:after="0"/>
              <w:ind w:left="0" w:right="0" w:hanging="0"/>
              <w:rPr>
                <w:rFonts w:ascii="Times New Roman" w:hAnsi="Times New Roman"/>
              </w:rPr>
            </w:pPr>
            <w:r>
              <w:rPr>
                <w:rFonts w:ascii="Times New Roman" w:hAnsi="Times New Roman"/>
                <w:sz w:val="26"/>
                <w:szCs w:val="26"/>
              </w:rPr>
              <w:t>Костенко Иван Васильевич -</w:t>
            </w:r>
          </w:p>
        </w:tc>
        <w:tc>
          <w:tcPr>
            <w:tcW w:w="5246" w:type="dxa"/>
            <w:tcBorders/>
          </w:tcPr>
          <w:p>
            <w:pPr>
              <w:pStyle w:val="Normal"/>
              <w:widowControl w:val="false"/>
              <w:spacing w:lineRule="auto" w:line="240" w:before="0" w:after="0"/>
              <w:ind w:left="0" w:right="0" w:hanging="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t>директор МКУ «УЗЧС»;</w:t>
            </w:r>
          </w:p>
        </w:tc>
      </w:tr>
      <w:tr>
        <w:trPr/>
        <w:tc>
          <w:tcPr>
            <w:tcW w:w="4642" w:type="dxa"/>
            <w:tcBorders/>
          </w:tcPr>
          <w:p>
            <w:pPr>
              <w:pStyle w:val="Normal"/>
              <w:widowControl w:val="false"/>
              <w:spacing w:lineRule="auto" w:line="240" w:before="0" w:after="0"/>
              <w:ind w:left="0" w:right="0" w:hanging="0"/>
              <w:rPr>
                <w:rFonts w:ascii="Times New Roman" w:hAnsi="Times New Roman"/>
              </w:rPr>
            </w:pPr>
            <w:r>
              <w:rPr>
                <w:rFonts w:ascii="Times New Roman" w:hAnsi="Times New Roman"/>
                <w:sz w:val="26"/>
                <w:szCs w:val="26"/>
              </w:rPr>
              <w:t xml:space="preserve">Медведев Дмитрий Владимирович - </w:t>
            </w:r>
          </w:p>
        </w:tc>
        <w:tc>
          <w:tcPr>
            <w:tcW w:w="5246" w:type="dxa"/>
            <w:tcBorders/>
          </w:tcPr>
          <w:p>
            <w:pPr>
              <w:pStyle w:val="Normal"/>
              <w:widowControl w:val="false"/>
              <w:spacing w:lineRule="auto" w:line="240" w:before="0" w:after="0"/>
              <w:ind w:left="0" w:right="0" w:hanging="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t>начальник управления правового обеспечения и контроля начальник отдела муниципального контроля администрации Вилючинского городского округа;</w:t>
            </w:r>
          </w:p>
        </w:tc>
      </w:tr>
      <w:tr>
        <w:trPr/>
        <w:tc>
          <w:tcPr>
            <w:tcW w:w="4642" w:type="dxa"/>
            <w:tcBorders/>
          </w:tcPr>
          <w:p>
            <w:pPr>
              <w:pStyle w:val="Normal"/>
              <w:widowControl w:val="false"/>
              <w:spacing w:lineRule="auto" w:line="240" w:before="0" w:after="0"/>
              <w:ind w:left="0" w:right="0" w:hanging="0"/>
              <w:rPr>
                <w:rFonts w:ascii="Times New Roman" w:hAnsi="Times New Roman"/>
                <w:sz w:val="26"/>
                <w:szCs w:val="26"/>
              </w:rPr>
            </w:pPr>
            <w:r>
              <w:rPr>
                <w:rFonts w:ascii="Times New Roman" w:hAnsi="Times New Roman"/>
                <w:sz w:val="26"/>
                <w:szCs w:val="26"/>
              </w:rPr>
              <w:t>Оверко Александр Сергеевич -</w:t>
            </w:r>
          </w:p>
        </w:tc>
        <w:tc>
          <w:tcPr>
            <w:tcW w:w="5246" w:type="dxa"/>
            <w:tcBorders/>
          </w:tcPr>
          <w:p>
            <w:pPr>
              <w:pStyle w:val="Normal"/>
              <w:widowControl w:val="false"/>
              <w:spacing w:lineRule="auto" w:line="240" w:before="0" w:after="0"/>
              <w:ind w:left="0" w:right="0" w:hanging="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t>и.о. директора МКУ «Благоустройство Вилючинска»;</w:t>
            </w:r>
          </w:p>
        </w:tc>
      </w:tr>
      <w:tr>
        <w:trPr/>
        <w:tc>
          <w:tcPr>
            <w:tcW w:w="4642" w:type="dxa"/>
            <w:tcBorders/>
          </w:tcPr>
          <w:p>
            <w:pPr>
              <w:pStyle w:val="Normal"/>
              <w:widowControl w:val="false"/>
              <w:spacing w:lineRule="auto" w:line="240" w:before="0" w:after="0"/>
              <w:ind w:left="0" w:right="0" w:hanging="0"/>
              <w:rPr>
                <w:rFonts w:ascii="Times New Roman" w:hAnsi="Times New Roman"/>
                <w:sz w:val="26"/>
                <w:szCs w:val="26"/>
              </w:rPr>
            </w:pPr>
            <w:r>
              <w:rPr>
                <w:rFonts w:ascii="Times New Roman" w:hAnsi="Times New Roman"/>
                <w:sz w:val="26"/>
                <w:szCs w:val="26"/>
              </w:rPr>
              <w:t>Ткаченко Наталья Валерьевна -</w:t>
            </w:r>
          </w:p>
        </w:tc>
        <w:tc>
          <w:tcPr>
            <w:tcW w:w="5246" w:type="dxa"/>
            <w:tcBorders/>
          </w:tcPr>
          <w:p>
            <w:pPr>
              <w:pStyle w:val="Normal"/>
              <w:widowControl w:val="false"/>
              <w:spacing w:lineRule="auto" w:line="240" w:before="0" w:after="0"/>
              <w:ind w:left="0" w:right="0" w:hanging="0"/>
              <w:rPr>
                <w:rFonts w:ascii="Times New Roman" w:hAnsi="Times New Roman" w:eastAsia="Calibri" w:cs=""/>
                <w:color w:val="auto"/>
                <w:kern w:val="0"/>
                <w:sz w:val="26"/>
                <w:szCs w:val="26"/>
                <w:lang w:val="ru-RU" w:eastAsia="en-US" w:bidi="ar-SA"/>
              </w:rPr>
            </w:pPr>
            <w:r>
              <w:rPr>
                <w:rFonts w:eastAsia="Calibri" w:cs="" w:cstheme="minorBidi" w:eastAsiaTheme="minorHAnsi" w:ascii="Times New Roman" w:hAnsi="Times New Roman"/>
                <w:color w:val="auto"/>
                <w:kern w:val="0"/>
                <w:sz w:val="26"/>
                <w:szCs w:val="26"/>
                <w:lang w:val="ru-RU" w:eastAsia="en-US" w:bidi="ar-SA"/>
              </w:rPr>
              <w:t>и.о. начальника отдела образования администрации Вилючинского городского округа</w:t>
            </w:r>
          </w:p>
        </w:tc>
      </w:tr>
      <w:tr>
        <w:trPr/>
        <w:tc>
          <w:tcPr>
            <w:tcW w:w="4642" w:type="dxa"/>
            <w:tcBorders/>
            <w:tcMar>
              <w:top w:w="0" w:type="dxa"/>
              <w:bottom w:w="0" w:type="dxa"/>
            </w:tcMar>
          </w:tcPr>
          <w:p>
            <w:pPr>
              <w:pStyle w:val="Normal"/>
              <w:widowControl w:val="false"/>
              <w:spacing w:lineRule="auto" w:line="240" w:before="0" w:after="0"/>
              <w:ind w:left="0" w:right="0" w:firstLine="709"/>
              <w:rPr>
                <w:rFonts w:ascii="Times New Roman" w:hAnsi="Times New Roman" w:cs="Times New Roman"/>
                <w:sz w:val="26"/>
                <w:szCs w:val="26"/>
              </w:rPr>
            </w:pPr>
            <w:r>
              <w:rPr>
                <w:rFonts w:cs="Times New Roman" w:ascii="Times New Roman" w:hAnsi="Times New Roman"/>
                <w:sz w:val="26"/>
                <w:szCs w:val="26"/>
              </w:rPr>
            </w:r>
          </w:p>
        </w:tc>
        <w:tc>
          <w:tcPr>
            <w:tcW w:w="5246" w:type="dxa"/>
            <w:tcBorders/>
            <w:tcMar>
              <w:top w:w="0" w:type="dxa"/>
              <w:bottom w:w="0" w:type="dxa"/>
            </w:tcMar>
          </w:tcPr>
          <w:p>
            <w:pPr>
              <w:pStyle w:val="Normal"/>
              <w:widowControl w:val="false"/>
              <w:spacing w:lineRule="auto" w:line="240" w:before="0" w:after="0"/>
              <w:ind w:left="0" w:right="0" w:firstLine="709"/>
              <w:rPr>
                <w:rFonts w:ascii="Times New Roman" w:hAnsi="Times New Roman" w:cs="Times New Roman"/>
                <w:sz w:val="26"/>
                <w:szCs w:val="26"/>
              </w:rPr>
            </w:pPr>
            <w:r>
              <w:rPr>
                <w:rFonts w:cs="Times New Roman" w:ascii="Times New Roman" w:hAnsi="Times New Roman"/>
                <w:sz w:val="26"/>
                <w:szCs w:val="26"/>
              </w:rPr>
            </w:r>
          </w:p>
        </w:tc>
      </w:tr>
    </w:tbl>
    <w:p>
      <w:pPr>
        <w:pStyle w:val="Normal"/>
        <w:widowControl/>
        <w:suppressAutoHyphens w:val="false"/>
        <w:bidi w:val="0"/>
        <w:spacing w:lineRule="auto" w:line="240" w:before="0" w:after="57"/>
        <w:ind w:left="0" w:right="0" w:firstLine="737"/>
        <w:jc w:val="both"/>
        <w:rPr>
          <w:rFonts w:ascii="Times New Roman" w:hAnsi="Times New Roman" w:eastAsia="Calibri" w:cs=""/>
          <w:b/>
          <w:b/>
          <w:bCs/>
          <w:color w:val="auto"/>
          <w:kern w:val="0"/>
          <w:sz w:val="26"/>
          <w:szCs w:val="26"/>
          <w:lang w:val="ru-RU" w:eastAsia="en-US" w:bidi="ar-SA"/>
        </w:rPr>
      </w:pPr>
      <w:r>
        <w:rPr>
          <w:rFonts w:eastAsia="Calibri" w:cs="" w:cstheme="minorBidi" w:eastAsiaTheme="minorHAnsi" w:ascii="Times New Roman" w:hAnsi="Times New Roman"/>
          <w:b/>
          <w:bCs/>
          <w:color w:val="auto"/>
          <w:kern w:val="0"/>
          <w:sz w:val="26"/>
          <w:szCs w:val="26"/>
          <w:lang w:val="ru-RU" w:eastAsia="en-US" w:bidi="ar-SA"/>
        </w:rPr>
        <w:t>1. Об исполнении решений и рекомендаций рабочей группы по реализации акции «Безопасное детство»:</w:t>
      </w:r>
    </w:p>
    <w:p>
      <w:pPr>
        <w:pStyle w:val="Style24"/>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 2.2. протокола от 14.06.2023 № 2: «Отделу образования, отделу культуры, отделу физической культуры, спорта и молодежной политики администрации Вилючинского городского округа организовать дополнительные проверки образовательных организаций, учреждений культуры и спорта, прилегающих к ним территорий в летний период. Срок — июнь-август 2023 года»;</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 2.3. протокола от 14.06.2023 № 2: МКУ «Благоустройство Вилючинск» подготовить акты осмотра территории заброшенных детских площадок в ж.р. Рыбачий. Срок - до 01.07.2023»;</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 1.2. протокола от 29.06.2023 № 3: «МКУ УЗЧС совместно с МКУ «Благоустройство Вилючинска» установить ограждение и предупреждающие таблички о запрете выхода граждан на гражданский пирс, а также о запрете купания на водных объектах. Срок — до 17.07.2023»;</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 1.3. протокола от 29.06.2023 № 3: «МКУ УЗЧС подготовить письмо в Северо-восточное территориальное управление  Федерального агентства по рыболовству об установке знаков о запрете проезда автомобилей по территории водоохранной и прибрежной зоны бухты Крашенинникова г. Вилючинска. Срок - до 17.07.2023»;</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 1.6. протокола от 29.06.2023 № 3: «МКУ «Ресурсно-информационный центр» подготовить информационный сюжет о принятых и запланированных мерах к обеспечению безопасности на территории гражданского пирса жилого района Приморский. Срок: до 30.06.2023»;</w:t>
      </w:r>
    </w:p>
    <w:p>
      <w:pPr>
        <w:pStyle w:val="Style24"/>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 2.1. протокола от 29.06.2023 № 3: «Назначить рабочую встречу по вопросу ограничения доступа несовершеннолетних и иных граждан в заброшенное здание инфекционного корпуса больницы в жилом районе Приморский при главе Вилючинского городского округа с участием представителей управления правового обеспечения и контроля, отдела по управлению муниципальным имуществом администрации Вилючинского городского округа, прокуратуры ЗАТО гор. Вилючинск, Министерства имущественных отношений Камчатского края, Министерства здравоохранения Камчатского края, ГБУЗ КК ВГБ.</w:t>
      </w:r>
    </w:p>
    <w:p>
      <w:pPr>
        <w:pStyle w:val="Style24"/>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Отделу по управлению муниципальным имуществом администрации Вилючинского городского округа, ГБУЗ КК ВГБ подготовить к рабочей встрече имеющуюся документацию, переписку, информацию о принятых мерах, иные документы по существу вопроса. Срок -  сентябрь 2023»;</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 2.2. протокола от 29.06.2023 № 3: Отделу по управлению муниципальным имуществом администрации Вилючинского городского округа подготовить письмо  в Министерство имущества Камчатского края, Министерство здравоохранения Камчатского края. ГБУЗ КК ВГБ о принятии мер по ограничению доступа несовершеннолетних и иных граждан в заброшенное здание инфекционного корпуса больницы. Срок — до 10.07.2023»;</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 3.2. протокола от 29.06.2023 № 3: «Отделу муниципального контроля администрации Вилючинского городского округа продолжить работу по выявлению правообладателей заброшенных сараев, направить акты о выявленных бесхозных объектах в МКУ «Благоустройство Вилючинска». Срок — до 01.08.2023»;</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 4.2. протокола от 29.06.2023 № 3: «Управлению правового обеспечения и контроля администрации Вилючинского городского округа проработать вопрос понуждения Министерства обороны РФ к содержанию детских площадок в надлежащем состоянии. Срок — до 15.07.2023»;</w:t>
      </w:r>
    </w:p>
    <w:p>
      <w:pPr>
        <w:pStyle w:val="Normal"/>
        <w:tabs>
          <w:tab w:val="clear" w:pos="708"/>
          <w:tab w:val="left" w:pos="1134" w:leader="none"/>
        </w:tabs>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 1 протокола рабочей встречи от 04.07.2023: «рекомендовать военной прокуратуре Вилючинского гарнизона подготовить и направить командованию в/ч 40194 предостережение о ненадлежащем содержании вверенного имущества (причал №5) и понуждении  привести причал в порядок»;</w:t>
      </w:r>
    </w:p>
    <w:p>
      <w:pPr>
        <w:pStyle w:val="Normal"/>
        <w:tabs>
          <w:tab w:val="clear" w:pos="708"/>
          <w:tab w:val="left" w:pos="1134" w:leader="none"/>
        </w:tabs>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 2 протокола рабочей встречи от 04.07.2023: «в рамках городских субботников, с привлечением сил и средств гарнизона, произвести разбор деревянных сараев и вывоз досок»;</w:t>
      </w:r>
    </w:p>
    <w:p>
      <w:pPr>
        <w:pStyle w:val="Normal"/>
        <w:tabs>
          <w:tab w:val="clear" w:pos="708"/>
          <w:tab w:val="left" w:pos="1134" w:leader="none"/>
        </w:tabs>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 3 протокола рабочей встречи от 04.07.2023: «рекомендовать военной прокуратуре в рамках своей компетенции:</w:t>
      </w:r>
    </w:p>
    <w:p>
      <w:pPr>
        <w:pStyle w:val="Normal"/>
        <w:tabs>
          <w:tab w:val="clear" w:pos="708"/>
          <w:tab w:val="left" w:pos="1134" w:leader="none"/>
        </w:tabs>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xml:space="preserve"> </w:t>
      </w:r>
      <w:r>
        <w:rPr>
          <w:rFonts w:eastAsia="Calibri" w:cs="" w:cstheme="minorBidi" w:eastAsiaTheme="minorHAnsi" w:ascii="Times New Roman" w:hAnsi="Times New Roman"/>
          <w:b w:val="false"/>
          <w:bCs w:val="false"/>
          <w:color w:val="auto"/>
          <w:kern w:val="0"/>
          <w:sz w:val="26"/>
          <w:szCs w:val="26"/>
          <w:lang w:val="ru-RU" w:eastAsia="en-US" w:bidi="ar-SA"/>
        </w:rPr>
        <w:t>- вынести предостережение Министерству обороны РФ о ненадлежащем содержании детских площадок и понуждении  привести их в порядок;</w:t>
      </w:r>
    </w:p>
    <w:p>
      <w:pPr>
        <w:pStyle w:val="Normal"/>
        <w:tabs>
          <w:tab w:val="clear" w:pos="708"/>
          <w:tab w:val="left" w:pos="1134" w:leader="none"/>
        </w:tabs>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понудить Министерство обороны РФ исполнить решение суда о приведении детских площадок в порядок по адресам ул. Крашенинникова д.д. 26, 42 (решение судов г. Хабаровска №2-1417/2018; № 2-1601/2018);</w:t>
      </w:r>
    </w:p>
    <w:p>
      <w:pPr>
        <w:pStyle w:val="Normal"/>
        <w:tabs>
          <w:tab w:val="clear" w:pos="708"/>
          <w:tab w:val="left" w:pos="1134" w:leader="none"/>
        </w:tabs>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понудить Министерство обороны РФ к приведению в порядок детских площадок по следующим адресам: ул. Вилкова, д. 49, ул. Крашенинникова д.д. 6, 14, 21, 25-27, 31,  43, 46»;</w:t>
      </w:r>
    </w:p>
    <w:p>
      <w:pPr>
        <w:pStyle w:val="Normal"/>
        <w:tabs>
          <w:tab w:val="clear" w:pos="708"/>
          <w:tab w:val="left" w:pos="1134" w:leader="none"/>
        </w:tabs>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протокол рабочей встречи от 05.07.2023:</w:t>
      </w:r>
    </w:p>
    <w:p>
      <w:pPr>
        <w:pStyle w:val="Normal"/>
        <w:tabs>
          <w:tab w:val="clear" w:pos="708"/>
          <w:tab w:val="left" w:pos="1134" w:leader="none"/>
        </w:tabs>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«отделу муниципального контроля, совместно с МКУ «Ресурсно-информационный центр» подготовить информационный сюжет о соблюдении правил благоустройства и необходимости вывоза брошенного (разукомплектованного) транспортного средства с территории общего пользования, внутриквартальной территории и последствиях неисполнения данных рекомендаций;</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 xml:space="preserve">отделу муниципального контроля (Ю. А. Хачатурян) разместить на разукомплектованных транспортных средствах уведомления о необходимости его вывоза с территорий общего пользования, внутриквартальных территорий в срок, не превышающий 10 календарных дней, со дня размещения извещения на разукомплектованном транспортном средстве. Произвести фотофиксацию брошенного (разукомплектованного) транспортного средства с размещенным на нем уведомлением; </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МКУ «Благоустройство Вилючинска» (Багаева И. А.) рассмотреть вопрос о заключении договора о транспортировке  брошенного (разукомплектованного) транспортного средства к месту хранения».</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Докладчики:</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Ткаченко Н.В. – и.о. начальника отдела образования администрации Вилючинского городского округа;</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Цыпкова В.В. - начальник отдела культуры администрации Вилючинского городского округа;</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Хачатурян Ю.А.  – начальник отдела муниципального контроля администрации Вилючинского городского округа;</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Левикова М.А. – начальник отдела по управлению муниципальным имуществом администрации Вилючинского городского округа;</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Оверко А.С. – и.о. директора МБУ «Благоустройство Вилючинска»;</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Костенко И.В. - директор МКУ УЗЧС;</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Медведев Д.В. - начальник управления правового обеспечения и контроля администрации Вилючинского городского округа.</w:t>
      </w:r>
    </w:p>
    <w:p>
      <w:pPr>
        <w:pStyle w:val="Normal"/>
        <w:spacing w:lineRule="auto" w:line="240" w:before="0" w:after="0"/>
        <w:ind w:left="0" w:right="0" w:firstLine="709"/>
        <w:jc w:val="both"/>
        <w:rPr>
          <w:rFonts w:ascii="Times New Roman" w:hAnsi="Times New Roman" w:cs="Times New Roman"/>
        </w:rPr>
      </w:pPr>
      <w:r>
        <w:rPr>
          <w:rFonts w:cs="Times New Roman" w:ascii="Times New Roman" w:hAnsi="Times New Roman"/>
          <w:sz w:val="26"/>
          <w:szCs w:val="26"/>
        </w:rPr>
        <w:t>Решили:</w:t>
      </w:r>
    </w:p>
    <w:p>
      <w:pPr>
        <w:pStyle w:val="Style24"/>
        <w:spacing w:lineRule="auto" w:line="240" w:before="0" w:after="0"/>
        <w:ind w:left="0" w:right="0" w:firstLine="709"/>
        <w:jc w:val="both"/>
        <w:rPr>
          <w:sz w:val="26"/>
          <w:szCs w:val="26"/>
        </w:rPr>
      </w:pPr>
      <w:r>
        <w:rPr>
          <w:rFonts w:cs="Times New Roman" w:ascii="Times New Roman" w:hAnsi="Times New Roman"/>
          <w:sz w:val="26"/>
          <w:szCs w:val="26"/>
        </w:rPr>
        <w:t xml:space="preserve">2.1. </w:t>
      </w:r>
      <w:r>
        <w:rPr>
          <w:rFonts w:cs="Times New Roman" w:ascii="Times New Roman" w:hAnsi="Times New Roman"/>
          <w:sz w:val="26"/>
          <w:szCs w:val="26"/>
        </w:rPr>
        <w:t>Отделу жилищно-коммунального и дорожного хозяйства управления архитектуру и городского хозяйства администрации Вилючинского городского округа:</w:t>
      </w:r>
    </w:p>
    <w:p>
      <w:pPr>
        <w:pStyle w:val="Style24"/>
        <w:spacing w:lineRule="auto" w:line="240" w:before="0" w:after="0"/>
        <w:ind w:left="0" w:right="0" w:firstLine="709"/>
        <w:jc w:val="both"/>
        <w:rPr>
          <w:sz w:val="26"/>
          <w:szCs w:val="26"/>
        </w:rPr>
      </w:pPr>
      <w:r>
        <w:rPr>
          <w:rFonts w:cs="Times New Roman" w:ascii="Times New Roman" w:hAnsi="Times New Roman"/>
          <w:sz w:val="26"/>
          <w:szCs w:val="26"/>
        </w:rPr>
        <w:t>организовать и провести городской субботник</w:t>
      </w:r>
      <w:r>
        <w:rPr>
          <w:rFonts w:cs="Times New Roman" w:ascii="Times New Roman" w:hAnsi="Times New Roman"/>
          <w:b w:val="false"/>
          <w:bCs w:val="false"/>
          <w:sz w:val="26"/>
          <w:szCs w:val="26"/>
        </w:rPr>
        <w:t xml:space="preserve"> по уборке 7 разрушенных заброшенных сараев, расположенных рядом с детской и спортивной площадками между домами 4 и 6 по ул. Крашенинникова г. Вилючинска; </w:t>
      </w:r>
    </w:p>
    <w:p>
      <w:pPr>
        <w:pStyle w:val="Style24"/>
        <w:spacing w:lineRule="auto" w:line="240" w:before="0" w:after="0"/>
        <w:ind w:left="0" w:right="0" w:firstLine="709"/>
        <w:jc w:val="both"/>
        <w:rPr>
          <w:rFonts w:ascii="Times New Roman" w:hAnsi="Times New Roman" w:eastAsia="Calibri" w:cs="Times New Roman"/>
          <w:b/>
          <w:b/>
          <w:bCs/>
          <w:color w:val="auto"/>
          <w:kern w:val="0"/>
          <w:sz w:val="26"/>
          <w:szCs w:val="26"/>
          <w:lang w:val="ru-RU" w:eastAsia="en-US" w:bidi="ar-SA"/>
        </w:rPr>
      </w:pPr>
      <w:r>
        <w:rPr>
          <w:rFonts w:eastAsia="Calibri" w:cs="Times New Roman" w:eastAsiaTheme="minorHAnsi" w:ascii="Times New Roman" w:hAnsi="Times New Roman"/>
          <w:b/>
          <w:bCs/>
          <w:color w:val="auto"/>
          <w:kern w:val="0"/>
          <w:sz w:val="26"/>
          <w:szCs w:val="26"/>
          <w:lang w:val="ru-RU" w:eastAsia="en-US" w:bidi="ar-SA"/>
        </w:rPr>
        <w:t>с</w:t>
      </w:r>
      <w:r>
        <w:rPr>
          <w:rFonts w:eastAsia="Calibri" w:cs="Times New Roman" w:eastAsiaTheme="minorHAnsi" w:ascii="Times New Roman" w:hAnsi="Times New Roman"/>
          <w:b/>
          <w:bCs/>
          <w:color w:val="auto"/>
          <w:kern w:val="0"/>
          <w:sz w:val="26"/>
          <w:szCs w:val="26"/>
          <w:lang w:val="ru-RU" w:eastAsia="en-US" w:bidi="ar-SA"/>
        </w:rPr>
        <w:t xml:space="preserve">рок -   </w:t>
      </w:r>
      <w:r>
        <w:rPr>
          <w:rFonts w:eastAsia="Calibri" w:cs="Times New Roman" w:eastAsiaTheme="minorHAnsi" w:ascii="Times New Roman" w:hAnsi="Times New Roman"/>
          <w:b/>
          <w:bCs/>
          <w:color w:val="auto"/>
          <w:kern w:val="0"/>
          <w:sz w:val="26"/>
          <w:szCs w:val="26"/>
          <w:lang w:val="ru-RU" w:eastAsia="en-US" w:bidi="ar-SA"/>
        </w:rPr>
        <w:t>до 15.10.2023;</w:t>
      </w:r>
    </w:p>
    <w:p>
      <w:pPr>
        <w:pStyle w:val="Style24"/>
        <w:spacing w:lineRule="auto" w:line="240" w:before="0" w:after="0"/>
        <w:ind w:left="0" w:right="0" w:firstLine="709"/>
        <w:jc w:val="both"/>
        <w:rPr>
          <w:rFonts w:ascii="Times New Roman" w:hAnsi="Times New Roman" w:cs="Times New Roman"/>
          <w:b w:val="false"/>
          <w:b w:val="false"/>
          <w:bCs w:val="false"/>
        </w:rPr>
      </w:pPr>
      <w:r>
        <w:rPr>
          <w:rFonts w:cs="Times New Roman" w:ascii="Times New Roman" w:hAnsi="Times New Roman"/>
          <w:b w:val="false"/>
          <w:bCs w:val="false"/>
          <w:sz w:val="26"/>
          <w:szCs w:val="26"/>
        </w:rPr>
        <w:t xml:space="preserve">-организовать рабочее совещание при главе Вилючинского городского округа по вопросу проведения субботника с участием представителей отдела муниципального контроля, Подводных сил ТОФ, МБУ «Благоустройство Вилючинска», МКУ УЗЧС, УК «Содружество», АНО «Центр инициатив», депутатов Думы Вилючинского городского округа Князева Е.А., Норкина А.В., индивидуальных предпринимателей  Кисиля И.А., Ланина В.Н.; </w:t>
      </w:r>
    </w:p>
    <w:p>
      <w:pPr>
        <w:pStyle w:val="Style24"/>
        <w:spacing w:lineRule="auto" w:line="240" w:before="0" w:after="0"/>
        <w:ind w:left="0" w:right="0" w:firstLine="709"/>
        <w:jc w:val="both"/>
        <w:rPr>
          <w:rFonts w:ascii="Times New Roman" w:hAnsi="Times New Roman" w:eastAsia="Calibri" w:cs="Times New Roman"/>
          <w:b/>
          <w:b/>
          <w:bCs/>
          <w:color w:val="auto"/>
          <w:kern w:val="0"/>
          <w:sz w:val="26"/>
          <w:szCs w:val="26"/>
          <w:lang w:val="ru-RU" w:eastAsia="en-US" w:bidi="ar-SA"/>
        </w:rPr>
      </w:pPr>
      <w:r>
        <w:rPr>
          <w:rFonts w:eastAsia="Calibri" w:cs="Times New Roman" w:eastAsiaTheme="minorHAnsi" w:ascii="Times New Roman" w:hAnsi="Times New Roman"/>
          <w:b/>
          <w:bCs/>
          <w:color w:val="auto"/>
          <w:kern w:val="0"/>
          <w:sz w:val="26"/>
          <w:szCs w:val="26"/>
          <w:lang w:val="ru-RU" w:eastAsia="en-US" w:bidi="ar-SA"/>
        </w:rPr>
        <w:t>с</w:t>
      </w:r>
      <w:r>
        <w:rPr>
          <w:rFonts w:eastAsia="Calibri" w:cs="Times New Roman" w:eastAsiaTheme="minorHAnsi" w:ascii="Times New Roman" w:hAnsi="Times New Roman"/>
          <w:b/>
          <w:bCs/>
          <w:color w:val="auto"/>
          <w:kern w:val="0"/>
          <w:sz w:val="26"/>
          <w:szCs w:val="26"/>
          <w:lang w:val="ru-RU" w:eastAsia="en-US" w:bidi="ar-SA"/>
        </w:rPr>
        <w:t xml:space="preserve">рок -  </w:t>
      </w:r>
      <w:r>
        <w:rPr>
          <w:rFonts w:eastAsia="Calibri" w:cs="Times New Roman" w:eastAsiaTheme="minorHAnsi" w:ascii="Times New Roman" w:hAnsi="Times New Roman"/>
          <w:b/>
          <w:bCs/>
          <w:color w:val="auto"/>
          <w:kern w:val="0"/>
          <w:sz w:val="26"/>
          <w:szCs w:val="26"/>
          <w:lang w:val="ru-RU" w:eastAsia="en-US" w:bidi="ar-SA"/>
        </w:rPr>
        <w:t>25.09.</w:t>
      </w:r>
      <w:r>
        <w:rPr>
          <w:rFonts w:eastAsia="Calibri" w:cs="Times New Roman" w:eastAsiaTheme="minorHAnsi" w:ascii="Times New Roman" w:hAnsi="Times New Roman"/>
          <w:b/>
          <w:bCs/>
          <w:color w:val="auto"/>
          <w:kern w:val="0"/>
          <w:sz w:val="26"/>
          <w:szCs w:val="26"/>
          <w:lang w:val="ru-RU" w:eastAsia="en-US" w:bidi="ar-SA"/>
        </w:rPr>
        <w:t xml:space="preserve">2023 </w:t>
      </w:r>
      <w:r>
        <w:rPr>
          <w:rFonts w:eastAsia="Calibri" w:cs="Times New Roman" w:eastAsiaTheme="minorHAnsi" w:ascii="Times New Roman" w:hAnsi="Times New Roman"/>
          <w:b/>
          <w:bCs/>
          <w:color w:val="auto"/>
          <w:kern w:val="0"/>
          <w:sz w:val="26"/>
          <w:szCs w:val="26"/>
          <w:lang w:val="ru-RU" w:eastAsia="en-US" w:bidi="ar-SA"/>
        </w:rPr>
        <w:t>в 17-00 час</w:t>
      </w:r>
      <w:r>
        <w:rPr>
          <w:rFonts w:eastAsia="Calibri" w:cs="Times New Roman" w:eastAsiaTheme="minorHAnsi" w:ascii="Times New Roman" w:hAnsi="Times New Roman"/>
          <w:b/>
          <w:bCs/>
          <w:color w:val="auto"/>
          <w:kern w:val="0"/>
          <w:sz w:val="26"/>
          <w:szCs w:val="26"/>
          <w:lang w:val="ru-RU" w:eastAsia="en-US" w:bidi="ar-SA"/>
        </w:rPr>
        <w:t>.</w:t>
      </w:r>
    </w:p>
    <w:p>
      <w:pPr>
        <w:pStyle w:val="Style24"/>
        <w:spacing w:lineRule="auto" w:line="240" w:before="0" w:after="0"/>
        <w:ind w:left="0" w:right="0" w:firstLine="709"/>
        <w:jc w:val="both"/>
        <w:rPr>
          <w:rFonts w:ascii="Times New Roman" w:hAnsi="Times New Roman" w:cs="Times New Roman"/>
          <w:b w:val="false"/>
          <w:b w:val="false"/>
          <w:bCs w:val="false"/>
        </w:rPr>
      </w:pPr>
      <w:r>
        <w:rPr>
          <w:rFonts w:cs="Times New Roman" w:ascii="Times New Roman" w:hAnsi="Times New Roman"/>
          <w:b w:val="false"/>
          <w:bCs w:val="false"/>
          <w:sz w:val="26"/>
          <w:szCs w:val="26"/>
        </w:rPr>
        <w:t>2.2. Отделу по управлению муниципальным имуществом администрации Вилючинского городского округа:</w:t>
      </w:r>
    </w:p>
    <w:p>
      <w:pPr>
        <w:pStyle w:val="Style24"/>
        <w:spacing w:lineRule="auto" w:line="240" w:before="0" w:after="0"/>
        <w:ind w:left="0" w:right="0" w:firstLine="709"/>
        <w:jc w:val="both"/>
        <w:rPr>
          <w:sz w:val="26"/>
          <w:szCs w:val="26"/>
        </w:rPr>
      </w:pPr>
      <w:r>
        <w:rPr>
          <w:rFonts w:cs="Times New Roman" w:ascii="Times New Roman" w:hAnsi="Times New Roman"/>
          <w:b w:val="false"/>
          <w:bCs w:val="false"/>
          <w:sz w:val="26"/>
          <w:szCs w:val="26"/>
        </w:rPr>
        <w:t>организовать</w:t>
      </w:r>
      <w:r>
        <w:rPr>
          <w:rFonts w:cs="Times New Roman" w:ascii="Times New Roman" w:hAnsi="Times New Roman"/>
          <w:b w:val="false"/>
          <w:bCs w:val="false"/>
          <w:sz w:val="26"/>
          <w:szCs w:val="26"/>
        </w:rPr>
        <w:t xml:space="preserve"> рабочую встречу при главе Вилючинского городского округа по вопросу ограничения доступа несовершеннолетних и иных граждан в заброшенное здание инфекционного корпуса больницы в жилом районе Приморский с участием представителей управления правового обеспечения и контроля администрации Вилючинского городского округа, прокуратуры ЗАТО гор. Вилючинск, Министерства имущественных отношений Камчатского края, Министерства здравоохранения Камчатского края, ГБУЗ КК ВГБ;</w:t>
      </w:r>
    </w:p>
    <w:p>
      <w:pPr>
        <w:pStyle w:val="Style24"/>
        <w:spacing w:lineRule="auto" w:line="240" w:before="0" w:after="0"/>
        <w:ind w:left="0" w:right="0" w:firstLine="709"/>
        <w:jc w:val="both"/>
        <w:rPr>
          <w:rFonts w:ascii="Times New Roman" w:hAnsi="Times New Roman" w:eastAsia="Calibri" w:cs="Times New Roman"/>
          <w:b/>
          <w:b/>
          <w:bCs/>
          <w:color w:val="auto"/>
          <w:kern w:val="0"/>
          <w:sz w:val="26"/>
          <w:szCs w:val="26"/>
          <w:lang w:val="ru-RU" w:eastAsia="en-US" w:bidi="ar-SA"/>
        </w:rPr>
      </w:pPr>
      <w:r>
        <w:rPr>
          <w:rFonts w:eastAsia="Calibri" w:cs="Times New Roman" w:eastAsiaTheme="minorHAnsi" w:ascii="Times New Roman" w:hAnsi="Times New Roman"/>
          <w:b/>
          <w:bCs/>
          <w:color w:val="auto"/>
          <w:kern w:val="0"/>
          <w:sz w:val="26"/>
          <w:szCs w:val="26"/>
          <w:lang w:val="ru-RU" w:eastAsia="en-US" w:bidi="ar-SA"/>
        </w:rPr>
        <w:t>с</w:t>
      </w:r>
      <w:r>
        <w:rPr>
          <w:rFonts w:eastAsia="Calibri" w:cs="Times New Roman" w:eastAsiaTheme="minorHAnsi" w:ascii="Times New Roman" w:hAnsi="Times New Roman"/>
          <w:b/>
          <w:bCs/>
          <w:color w:val="auto"/>
          <w:kern w:val="0"/>
          <w:sz w:val="26"/>
          <w:szCs w:val="26"/>
          <w:lang w:val="ru-RU" w:eastAsia="en-US" w:bidi="ar-SA"/>
        </w:rPr>
        <w:t xml:space="preserve">рок -  </w:t>
      </w:r>
      <w:r>
        <w:rPr>
          <w:rFonts w:eastAsia="Calibri" w:cs="Times New Roman" w:eastAsiaTheme="minorHAnsi" w:ascii="Times New Roman" w:hAnsi="Times New Roman"/>
          <w:b/>
          <w:bCs/>
          <w:color w:val="auto"/>
          <w:kern w:val="0"/>
          <w:sz w:val="26"/>
          <w:szCs w:val="26"/>
          <w:lang w:val="ru-RU" w:eastAsia="en-US" w:bidi="ar-SA"/>
        </w:rPr>
        <w:t>27.09.</w:t>
      </w:r>
      <w:r>
        <w:rPr>
          <w:rFonts w:eastAsia="Calibri" w:cs="Times New Roman" w:eastAsiaTheme="minorHAnsi" w:ascii="Times New Roman" w:hAnsi="Times New Roman"/>
          <w:b/>
          <w:bCs/>
          <w:color w:val="auto"/>
          <w:kern w:val="0"/>
          <w:sz w:val="26"/>
          <w:szCs w:val="26"/>
          <w:lang w:val="ru-RU" w:eastAsia="en-US" w:bidi="ar-SA"/>
        </w:rPr>
        <w:t xml:space="preserve">2023 </w:t>
      </w:r>
      <w:r>
        <w:rPr>
          <w:rFonts w:eastAsia="Calibri" w:cs="Times New Roman" w:eastAsiaTheme="minorHAnsi" w:ascii="Times New Roman" w:hAnsi="Times New Roman"/>
          <w:b/>
          <w:bCs/>
          <w:color w:val="auto"/>
          <w:kern w:val="0"/>
          <w:sz w:val="26"/>
          <w:szCs w:val="26"/>
          <w:lang w:val="ru-RU" w:eastAsia="en-US" w:bidi="ar-SA"/>
        </w:rPr>
        <w:t>в 15-00 час</w:t>
      </w:r>
      <w:r>
        <w:rPr>
          <w:rFonts w:eastAsia="Calibri" w:cs="Times New Roman" w:eastAsiaTheme="minorHAnsi" w:ascii="Times New Roman" w:hAnsi="Times New Roman"/>
          <w:b/>
          <w:bCs/>
          <w:color w:val="auto"/>
          <w:kern w:val="0"/>
          <w:sz w:val="26"/>
          <w:szCs w:val="26"/>
          <w:lang w:val="ru-RU" w:eastAsia="en-US" w:bidi="ar-SA"/>
        </w:rPr>
        <w:t>.</w:t>
      </w:r>
    </w:p>
    <w:p>
      <w:pPr>
        <w:pStyle w:val="Normal"/>
        <w:spacing w:lineRule="auto" w:line="240" w:before="0" w:after="0"/>
        <w:ind w:left="0" w:right="0" w:firstLine="709"/>
        <w:jc w:val="both"/>
        <w:rPr>
          <w:b w:val="false"/>
          <w:b w:val="false"/>
          <w:bCs w:val="false"/>
        </w:rPr>
      </w:pPr>
      <w:r>
        <w:rPr>
          <w:rFonts w:eastAsia="Calibri" w:cs="" w:cstheme="minorBidi" w:eastAsiaTheme="minorHAnsi" w:ascii="Times New Roman" w:hAnsi="Times New Roman"/>
          <w:b w:val="false"/>
          <w:bCs w:val="false"/>
          <w:color w:val="auto"/>
          <w:kern w:val="0"/>
          <w:sz w:val="26"/>
          <w:szCs w:val="26"/>
          <w:lang w:val="ru-RU" w:eastAsia="en-US" w:bidi="ar-SA"/>
        </w:rPr>
        <w:t>2.3. МБУ «Благоустройство Вилючинска»:</w:t>
      </w:r>
    </w:p>
    <w:p>
      <w:pPr>
        <w:pStyle w:val="Normal"/>
        <w:spacing w:lineRule="auto" w:line="240" w:before="0" w:after="0"/>
        <w:ind w:left="0" w:right="0" w:firstLine="709"/>
        <w:jc w:val="both"/>
        <w:rPr>
          <w:b w:val="false"/>
          <w:b w:val="false"/>
          <w:bCs w:val="false"/>
        </w:rPr>
      </w:pPr>
      <w:r>
        <w:rPr>
          <w:rFonts w:eastAsia="Calibri" w:cs="" w:cstheme="minorBidi" w:eastAsiaTheme="minorHAnsi" w:ascii="Times New Roman" w:hAnsi="Times New Roman"/>
          <w:b w:val="false"/>
          <w:bCs w:val="false"/>
          <w:color w:val="auto"/>
          <w:kern w:val="0"/>
          <w:sz w:val="26"/>
          <w:szCs w:val="26"/>
          <w:lang w:val="ru-RU" w:eastAsia="en-US" w:bidi="ar-SA"/>
        </w:rPr>
        <w:t>подготовить  письменную информацию главе Вилючинского городского округа о всех детских и спортивных площадках в ж.р. Рыбачий с указанием их места нахождения, правообладателей, технического состояния в настоящее время;</w:t>
      </w:r>
    </w:p>
    <w:p>
      <w:pPr>
        <w:pStyle w:val="Normal"/>
        <w:spacing w:lineRule="auto" w:line="240" w:before="0" w:after="0"/>
        <w:ind w:left="0" w:right="0" w:firstLine="709"/>
        <w:jc w:val="both"/>
        <w:rPr>
          <w:rFonts w:ascii="Times New Roman" w:hAnsi="Times New Roman" w:eastAsia="Calibri" w:cs=""/>
          <w:b/>
          <w:b/>
          <w:bCs/>
          <w:color w:val="auto"/>
          <w:kern w:val="0"/>
          <w:sz w:val="26"/>
          <w:szCs w:val="26"/>
          <w:lang w:val="ru-RU" w:eastAsia="en-US" w:bidi="ar-SA"/>
        </w:rPr>
      </w:pPr>
      <w:r>
        <w:rPr>
          <w:rFonts w:eastAsia="Calibri" w:cs="" w:cstheme="minorBidi" w:eastAsiaTheme="minorHAnsi" w:ascii="Times New Roman" w:hAnsi="Times New Roman"/>
          <w:b/>
          <w:bCs/>
          <w:color w:val="auto"/>
          <w:kern w:val="0"/>
          <w:sz w:val="26"/>
          <w:szCs w:val="26"/>
          <w:lang w:val="ru-RU" w:eastAsia="en-US" w:bidi="ar-SA"/>
        </w:rPr>
        <w:t>срок — 27.09.2023</w:t>
      </w:r>
    </w:p>
    <w:p>
      <w:pPr>
        <w:pStyle w:val="Normal"/>
        <w:spacing w:lineRule="auto" w:line="240" w:before="0" w:after="0"/>
        <w:ind w:left="0" w:right="0" w:firstLine="709"/>
        <w:jc w:val="both"/>
        <w:rPr>
          <w:rFonts w:ascii="Times New Roman" w:hAnsi="Times New Roman" w:eastAsia="Calibri" w:cs=""/>
          <w:b/>
          <w:b/>
          <w:bCs/>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2.4.  У</w:t>
      </w:r>
      <w:r>
        <w:rPr>
          <w:rFonts w:eastAsia="Calibri" w:cs="Times New Roman" w:eastAsiaTheme="minorHAnsi" w:ascii="Times New Roman" w:hAnsi="Times New Roman"/>
          <w:b w:val="false"/>
          <w:bCs w:val="false"/>
          <w:color w:val="auto"/>
          <w:kern w:val="0"/>
          <w:sz w:val="26"/>
          <w:szCs w:val="26"/>
          <w:lang w:val="ru-RU" w:eastAsia="en-US" w:bidi="ar-SA"/>
        </w:rPr>
        <w:t>правлению правового обеспечения и контроля администрации Вилючинского городского округа:</w:t>
      </w:r>
    </w:p>
    <w:p>
      <w:pPr>
        <w:pStyle w:val="Normal"/>
        <w:spacing w:lineRule="auto" w:line="240" w:before="0" w:after="0"/>
        <w:ind w:left="0" w:right="0" w:firstLine="709"/>
        <w:jc w:val="both"/>
        <w:rPr>
          <w:rFonts w:cs="Times New Roman"/>
          <w:b w:val="false"/>
          <w:b w:val="false"/>
          <w:bCs w:val="false"/>
        </w:rPr>
      </w:pPr>
      <w:r>
        <w:rPr>
          <w:rFonts w:eastAsia="Calibri" w:cs="Times New Roman" w:eastAsiaTheme="minorHAnsi" w:ascii="Times New Roman" w:hAnsi="Times New Roman"/>
          <w:b w:val="false"/>
          <w:bCs w:val="false"/>
          <w:color w:val="auto"/>
          <w:kern w:val="0"/>
          <w:sz w:val="26"/>
          <w:szCs w:val="26"/>
          <w:lang w:val="ru-RU" w:eastAsia="en-US" w:bidi="ar-SA"/>
        </w:rPr>
        <w:t>подготовить главе Вилючинского городского округа предложения по вопросам:</w:t>
      </w:r>
    </w:p>
    <w:p>
      <w:pPr>
        <w:pStyle w:val="Normal"/>
        <w:spacing w:lineRule="auto" w:line="240" w:before="0" w:after="0"/>
        <w:ind w:left="0" w:right="0" w:firstLine="709"/>
        <w:jc w:val="both"/>
        <w:rPr>
          <w:rFonts w:cs="Times New Roman"/>
          <w:b w:val="false"/>
          <w:b w:val="false"/>
          <w:bCs w:val="false"/>
        </w:rPr>
      </w:pPr>
      <w:r>
        <w:rPr>
          <w:rFonts w:eastAsia="Calibri" w:cs="Times New Roman" w:eastAsiaTheme="minorHAnsi" w:ascii="Times New Roman" w:hAnsi="Times New Roman"/>
          <w:b w:val="false"/>
          <w:bCs w:val="false"/>
          <w:color w:val="auto"/>
          <w:kern w:val="0"/>
          <w:sz w:val="26"/>
          <w:szCs w:val="26"/>
          <w:lang w:val="ru-RU" w:eastAsia="en-US" w:bidi="ar-SA"/>
        </w:rPr>
        <w:t>- необходимости разъяснения судебных решений по искам к Министерству обороны РФ в части приведения детских площадок в соответствие требования законодательства РФ;</w:t>
      </w:r>
    </w:p>
    <w:p>
      <w:pPr>
        <w:pStyle w:val="Normal"/>
        <w:spacing w:lineRule="auto" w:line="240" w:before="0" w:after="0"/>
        <w:ind w:left="0" w:right="0" w:firstLine="709"/>
        <w:jc w:val="both"/>
        <w:rPr>
          <w:rFonts w:cs="Times New Roman"/>
          <w:b w:val="false"/>
          <w:b w:val="false"/>
          <w:bCs w:val="false"/>
        </w:rPr>
      </w:pPr>
      <w:r>
        <w:rPr>
          <w:rFonts w:eastAsia="Calibri" w:cs="Times New Roman" w:eastAsiaTheme="minorHAnsi" w:ascii="Times New Roman" w:hAnsi="Times New Roman"/>
          <w:b w:val="false"/>
          <w:bCs w:val="false"/>
          <w:color w:val="auto"/>
          <w:kern w:val="0"/>
          <w:sz w:val="26"/>
          <w:szCs w:val="26"/>
          <w:lang w:val="ru-RU" w:eastAsia="en-US" w:bidi="ar-SA"/>
        </w:rPr>
        <w:t>- подготовки исков  к Министерству обороны России в части брошенных детских и спортивных площадок в ж.р. Рыбачий, в отношении которых отсутствуют судебные решения;</w:t>
      </w:r>
    </w:p>
    <w:p>
      <w:pPr>
        <w:pStyle w:val="Normal"/>
        <w:spacing w:lineRule="auto" w:line="240" w:before="0" w:after="0"/>
        <w:ind w:left="0" w:right="0" w:firstLine="709"/>
        <w:jc w:val="both"/>
        <w:rPr>
          <w:rFonts w:cs="Times New Roman"/>
          <w:b w:val="false"/>
          <w:b w:val="false"/>
          <w:bCs w:val="false"/>
        </w:rPr>
      </w:pPr>
      <w:r>
        <w:rPr>
          <w:rFonts w:eastAsia="Calibri" w:cs="Times New Roman" w:eastAsiaTheme="minorHAnsi" w:ascii="Times New Roman" w:hAnsi="Times New Roman"/>
          <w:b w:val="false"/>
          <w:bCs w:val="false"/>
          <w:color w:val="auto"/>
          <w:kern w:val="0"/>
          <w:sz w:val="26"/>
          <w:szCs w:val="26"/>
          <w:lang w:val="ru-RU" w:eastAsia="en-US" w:bidi="ar-SA"/>
        </w:rPr>
        <w:t>- передачи детских площадок и территорий под ними в общее имущество домов Министерства обороны РФ для дальнейшего обслуживания/демонтажа</w:t>
      </w:r>
    </w:p>
    <w:p>
      <w:pPr>
        <w:pStyle w:val="Normal"/>
        <w:spacing w:lineRule="auto" w:line="240" w:before="0" w:after="0"/>
        <w:ind w:left="0" w:right="0" w:firstLine="709"/>
        <w:jc w:val="both"/>
        <w:rPr>
          <w:rFonts w:ascii="Times New Roman" w:hAnsi="Times New Roman" w:eastAsia="Calibri" w:cs=""/>
          <w:b/>
          <w:b/>
          <w:bCs/>
          <w:color w:val="auto"/>
          <w:kern w:val="0"/>
          <w:sz w:val="26"/>
          <w:szCs w:val="26"/>
          <w:lang w:val="ru-RU" w:eastAsia="en-US" w:bidi="ar-SA"/>
        </w:rPr>
      </w:pPr>
      <w:r>
        <w:rPr>
          <w:rFonts w:eastAsia="Calibri" w:cs="" w:cstheme="minorBidi" w:eastAsiaTheme="minorHAnsi" w:ascii="Times New Roman" w:hAnsi="Times New Roman"/>
          <w:b/>
          <w:bCs/>
          <w:color w:val="auto"/>
          <w:kern w:val="0"/>
          <w:sz w:val="26"/>
          <w:szCs w:val="26"/>
          <w:lang w:val="ru-RU" w:eastAsia="en-US" w:bidi="ar-SA"/>
        </w:rPr>
        <w:t>Срок — 27.09.2023.</w:t>
      </w:r>
    </w:p>
    <w:p>
      <w:pPr>
        <w:pStyle w:val="Normal"/>
        <w:spacing w:lineRule="auto" w:line="240" w:before="0" w:after="0"/>
        <w:ind w:left="0" w:right="0" w:firstLine="709"/>
        <w:jc w:val="both"/>
        <w:rPr>
          <w:rFonts w:ascii="Times New Roman" w:hAnsi="Times New Roman" w:eastAsia="Calibri" w:cs=""/>
          <w:b/>
          <w:b/>
          <w:bCs/>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организовать рабочее совещание п</w:t>
      </w:r>
      <w:r>
        <w:rPr>
          <w:rFonts w:eastAsia="Calibri" w:cs="Times New Roman" w:eastAsiaTheme="minorHAnsi" w:ascii="Times New Roman" w:hAnsi="Times New Roman"/>
          <w:b w:val="false"/>
          <w:bCs w:val="false"/>
          <w:color w:val="auto"/>
          <w:kern w:val="0"/>
          <w:sz w:val="26"/>
          <w:szCs w:val="26"/>
          <w:lang w:val="ru-RU" w:eastAsia="en-US" w:bidi="ar-SA"/>
        </w:rPr>
        <w:t>ри главе Вилючинского городского округа с участием  представителей отдела по управлению муниципальным имуществом администрации Вилючинского городского округа по вопросу содержания детских и спортивных площадок Министерства обороны России.</w:t>
      </w:r>
    </w:p>
    <w:p>
      <w:pPr>
        <w:pStyle w:val="Normal"/>
        <w:spacing w:lineRule="auto" w:line="240" w:before="0" w:after="0"/>
        <w:ind w:left="0" w:right="0" w:firstLine="709"/>
        <w:jc w:val="both"/>
        <w:rPr>
          <w:rFonts w:ascii="Times New Roman" w:hAnsi="Times New Roman" w:eastAsia="Calibri" w:cs=""/>
          <w:b/>
          <w:b/>
          <w:bCs/>
          <w:color w:val="auto"/>
          <w:kern w:val="0"/>
          <w:sz w:val="26"/>
          <w:szCs w:val="26"/>
          <w:lang w:val="ru-RU" w:eastAsia="en-US" w:bidi="ar-SA"/>
        </w:rPr>
      </w:pPr>
      <w:r>
        <w:rPr>
          <w:rFonts w:eastAsia="Calibri" w:cs="" w:cstheme="minorBidi" w:eastAsiaTheme="minorHAnsi" w:ascii="Times New Roman" w:hAnsi="Times New Roman"/>
          <w:b/>
          <w:bCs/>
          <w:color w:val="auto"/>
          <w:kern w:val="0"/>
          <w:sz w:val="26"/>
          <w:szCs w:val="26"/>
          <w:lang w:val="ru-RU" w:eastAsia="en-US" w:bidi="ar-SA"/>
        </w:rPr>
        <w:t>Срок — 03.10.2023 12-00 час.</w:t>
      </w:r>
    </w:p>
    <w:p>
      <w:pPr>
        <w:pStyle w:val="Normal"/>
        <w:spacing w:lineRule="auto" w:line="240" w:before="0" w:after="0"/>
        <w:ind w:left="0" w:right="0" w:firstLine="709"/>
        <w:jc w:val="both"/>
        <w:rPr>
          <w:rFonts w:ascii="Times New Roman" w:hAnsi="Times New Roman" w:eastAsia="Calibri" w:cs=""/>
          <w:b/>
          <w:b/>
          <w:bCs/>
          <w:color w:val="auto"/>
          <w:kern w:val="0"/>
          <w:sz w:val="26"/>
          <w:szCs w:val="26"/>
          <w:lang w:val="ru-RU" w:eastAsia="en-US" w:bidi="ar-SA"/>
        </w:rPr>
      </w:pPr>
      <w:r>
        <w:rPr>
          <w:rFonts w:eastAsia="Calibri" w:cs="" w:cstheme="minorBidi" w:eastAsiaTheme="minorHAnsi" w:ascii="Times New Roman" w:hAnsi="Times New Roman"/>
          <w:b/>
          <w:bCs/>
          <w:color w:val="auto"/>
          <w:kern w:val="0"/>
          <w:sz w:val="26"/>
          <w:szCs w:val="26"/>
          <w:lang w:val="ru-RU" w:eastAsia="en-US" w:bidi="ar-SA"/>
        </w:rPr>
      </w:r>
    </w:p>
    <w:p>
      <w:pPr>
        <w:pStyle w:val="Normal"/>
        <w:spacing w:lineRule="auto" w:line="240" w:before="0" w:after="0"/>
        <w:ind w:left="0" w:right="0" w:firstLine="709"/>
        <w:jc w:val="both"/>
        <w:rPr>
          <w:rFonts w:ascii="Times New Roman" w:hAnsi="Times New Roman" w:eastAsia="Calibri" w:cs=""/>
          <w:b/>
          <w:b/>
          <w:bCs/>
          <w:color w:val="auto"/>
          <w:kern w:val="0"/>
          <w:sz w:val="26"/>
          <w:szCs w:val="26"/>
          <w:lang w:val="ru-RU" w:eastAsia="en-US" w:bidi="ar-SA"/>
        </w:rPr>
      </w:pPr>
      <w:r>
        <w:rPr>
          <w:rFonts w:eastAsia="Calibri" w:cs="" w:cstheme="minorBidi" w:eastAsiaTheme="minorHAnsi" w:ascii="Times New Roman" w:hAnsi="Times New Roman"/>
          <w:b/>
          <w:bCs/>
          <w:color w:val="auto"/>
          <w:kern w:val="0"/>
          <w:sz w:val="26"/>
          <w:szCs w:val="26"/>
          <w:lang w:val="ru-RU" w:eastAsia="en-US" w:bidi="ar-SA"/>
        </w:rPr>
        <w:t>2. Предложения по корректировке принимаемых мер, направленных на обеспечение безопасности детей</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Докладчики: члены рабочей группы.</w:t>
      </w:r>
    </w:p>
    <w:p>
      <w:pPr>
        <w:pStyle w:val="Normal"/>
        <w:spacing w:lineRule="auto" w:line="240" w:before="0" w:after="0"/>
        <w:ind w:left="0" w:right="0" w:firstLine="709"/>
        <w:jc w:val="both"/>
        <w:rPr>
          <w:rFonts w:ascii="Times New Roman" w:hAnsi="Times New Roman" w:eastAsia="Calibri" w:cs=""/>
          <w:b w:val="false"/>
          <w:b w:val="false"/>
          <w:bCs w:val="false"/>
          <w:color w:val="auto"/>
          <w:kern w:val="0"/>
          <w:sz w:val="26"/>
          <w:szCs w:val="26"/>
          <w:lang w:val="ru-RU" w:eastAsia="en-US" w:bidi="ar-SA"/>
        </w:rPr>
      </w:pPr>
      <w:r>
        <w:rPr>
          <w:rFonts w:eastAsia="Calibri" w:cs="" w:cstheme="minorBidi" w:eastAsiaTheme="minorHAnsi" w:ascii="Times New Roman" w:hAnsi="Times New Roman"/>
          <w:b w:val="false"/>
          <w:bCs w:val="false"/>
          <w:color w:val="auto"/>
          <w:kern w:val="0"/>
          <w:sz w:val="26"/>
          <w:szCs w:val="26"/>
          <w:lang w:val="ru-RU" w:eastAsia="en-US" w:bidi="ar-SA"/>
        </w:rPr>
        <w:t>Предложений не поступило.</w:t>
      </w:r>
    </w:p>
    <w:p>
      <w:pPr>
        <w:pStyle w:val="Normal"/>
        <w:numPr>
          <w:ilvl w:val="0"/>
          <w:numId w:val="0"/>
        </w:numPr>
        <w:spacing w:lineRule="auto" w:line="240" w:before="0" w:after="0"/>
        <w:ind w:left="0" w:right="0" w:firstLine="709"/>
        <w:jc w:val="both"/>
        <w:rPr>
          <w:rFonts w:ascii="Times New Roman" w:hAnsi="Times New Roman"/>
          <w:sz w:val="26"/>
          <w:szCs w:val="26"/>
        </w:rPr>
      </w:pPr>
      <w:r>
        <w:rPr>
          <w:rFonts w:ascii="Times New Roman" w:hAnsi="Times New Roman"/>
          <w:sz w:val="26"/>
          <w:szCs w:val="26"/>
        </w:rPr>
      </w:r>
    </w:p>
    <w:p>
      <w:pPr>
        <w:pStyle w:val="Normal"/>
        <w:spacing w:lineRule="auto" w:line="240" w:before="0" w:after="0"/>
        <w:ind w:left="0" w:right="0" w:hanging="0"/>
        <w:jc w:val="both"/>
        <w:rPr>
          <w:rFonts w:ascii="Times New Roman" w:hAnsi="Times New Roman" w:cs="Times New Roman"/>
        </w:rPr>
      </w:pPr>
      <w:r>
        <w:rPr>
          <w:rFonts w:cs="Times New Roman" w:ascii="Times New Roman" w:hAnsi="Times New Roman"/>
          <w:sz w:val="26"/>
          <w:szCs w:val="26"/>
        </w:rPr>
        <w:t>Председатель рабочей группы                                                             И.Г. Бадальян</w:t>
      </w:r>
    </w:p>
    <w:p>
      <w:pPr>
        <w:pStyle w:val="Normal"/>
        <w:spacing w:lineRule="auto" w:line="240" w:before="0" w:after="0"/>
        <w:ind w:left="0" w:right="0"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left="0" w:right="0" w:hanging="0"/>
        <w:jc w:val="both"/>
        <w:rPr>
          <w:rFonts w:ascii="Times New Roman" w:hAnsi="Times New Roman" w:cs="Times New Roman"/>
        </w:rPr>
      </w:pPr>
      <w:r>
        <w:rPr>
          <w:rFonts w:cs="Times New Roman" w:ascii="Times New Roman" w:hAnsi="Times New Roman"/>
          <w:sz w:val="26"/>
          <w:szCs w:val="26"/>
        </w:rPr>
        <w:t>Секретарь рабочей группы                                                                   В.Ю. Фролова</w:t>
      </w:r>
    </w:p>
    <w:sectPr>
      <w:type w:val="nextPage"/>
      <w:pgSz w:w="11906" w:h="16838"/>
      <w:pgMar w:left="1418" w:right="851" w:gutter="0" w:header="0" w:top="851" w:footer="0"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d3eea"/>
    <w:pPr>
      <w:widowControl/>
      <w:suppressAutoHyphens w:val="fals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1"/>
    <w:qFormat/>
    <w:rsid w:val="001f7917"/>
    <w:pPr>
      <w:keepNext w:val="true"/>
      <w:spacing w:lineRule="auto" w:line="240" w:before="240" w:after="60"/>
      <w:outlineLvl w:val="0"/>
    </w:pPr>
    <w:rPr>
      <w:rFonts w:ascii="Cambria" w:hAnsi="Cambria" w:eastAsia="Times New Roman" w:cs="Times New Roman"/>
      <w:b/>
      <w:bCs/>
      <w:kern w:val="2"/>
      <w:sz w:val="32"/>
      <w:szCs w:val="32"/>
      <w:lang w:eastAsia="ru-RU"/>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354ff5"/>
    <w:rPr>
      <w:rFonts w:ascii="Tahoma" w:hAnsi="Tahoma" w:cs="Tahoma"/>
      <w:sz w:val="16"/>
      <w:szCs w:val="16"/>
    </w:rPr>
  </w:style>
  <w:style w:type="character" w:styleId="St" w:customStyle="1">
    <w:name w:val="st"/>
    <w:basedOn w:val="DefaultParagraphFont"/>
    <w:qFormat/>
    <w:rsid w:val="006d778a"/>
    <w:rPr/>
  </w:style>
  <w:style w:type="character" w:styleId="Style14">
    <w:name w:val="Emphasis"/>
    <w:basedOn w:val="DefaultParagraphFont"/>
    <w:uiPriority w:val="20"/>
    <w:qFormat/>
    <w:rsid w:val="006d778a"/>
    <w:rPr>
      <w:i/>
      <w:iCs/>
    </w:rPr>
  </w:style>
  <w:style w:type="character" w:styleId="11" w:customStyle="1">
    <w:name w:val="Заголовок 1 Знак"/>
    <w:basedOn w:val="DefaultParagraphFont"/>
    <w:qFormat/>
    <w:rsid w:val="001f7917"/>
    <w:rPr>
      <w:rFonts w:ascii="Cambria" w:hAnsi="Cambria" w:eastAsia="Times New Roman" w:cs="Times New Roman"/>
      <w:b/>
      <w:bCs/>
      <w:kern w:val="2"/>
      <w:sz w:val="32"/>
      <w:szCs w:val="32"/>
      <w:lang w:eastAsia="ru-RU"/>
    </w:rPr>
  </w:style>
  <w:style w:type="character" w:styleId="WW8Num14z0" w:customStyle="1">
    <w:name w:val="WW8Num14z0"/>
    <w:qFormat/>
    <w:rPr>
      <w:sz w:val="27"/>
      <w:szCs w:val="27"/>
    </w:rPr>
  </w:style>
  <w:style w:type="character" w:styleId="WW8Num2z0">
    <w:name w:val="WW8Num2z0"/>
    <w:qFormat/>
    <w:rPr/>
  </w:style>
  <w:style w:type="character" w:styleId="Style15">
    <w:name w:val="Маркеры"/>
    <w:qFormat/>
    <w:rPr>
      <w:rFonts w:ascii="OpenSymbol" w:hAnsi="OpenSymbol" w:eastAsia="OpenSymbol" w:cs="OpenSymbol"/>
    </w:rPr>
  </w:style>
  <w:style w:type="character" w:styleId="Style16">
    <w:name w:val="Символ нумерации"/>
    <w:qFormat/>
    <w:rPr/>
  </w:style>
  <w:style w:type="paragraph" w:styleId="Style17" w:customStyle="1">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ListParagraph">
    <w:name w:val="List Paragraph"/>
    <w:basedOn w:val="Normal"/>
    <w:uiPriority w:val="34"/>
    <w:qFormat/>
    <w:rsid w:val="000c1058"/>
    <w:pPr>
      <w:spacing w:before="0" w:after="200"/>
      <w:ind w:left="720" w:hanging="0"/>
      <w:contextualSpacing/>
    </w:pPr>
    <w:rPr/>
  </w:style>
  <w:style w:type="paragraph" w:styleId="BalloonText">
    <w:name w:val="Balloon Text"/>
    <w:basedOn w:val="Normal"/>
    <w:uiPriority w:val="99"/>
    <w:semiHidden/>
    <w:unhideWhenUsed/>
    <w:qFormat/>
    <w:rsid w:val="00354ff5"/>
    <w:pPr>
      <w:spacing w:lineRule="auto" w:line="240" w:before="0" w:after="0"/>
    </w:pPr>
    <w:rPr>
      <w:rFonts w:ascii="Tahoma" w:hAnsi="Tahoma" w:cs="Tahoma"/>
      <w:sz w:val="16"/>
      <w:szCs w:val="16"/>
    </w:rPr>
  </w:style>
  <w:style w:type="paragraph" w:styleId="NormalWeb">
    <w:name w:val="Normal (Web)"/>
    <w:basedOn w:val="Normal"/>
    <w:uiPriority w:val="99"/>
    <w:unhideWhenUsed/>
    <w:qFormat/>
    <w:rsid w:val="00ed3eea"/>
    <w:pPr>
      <w:spacing w:lineRule="auto" w:line="240" w:beforeAutospacing="1" w:afterAutospacing="1"/>
    </w:pPr>
    <w:rPr>
      <w:rFonts w:ascii="Times New Roman" w:hAnsi="Times New Roman" w:eastAsia="Times New Roman" w:cs="Times New Roman"/>
      <w:sz w:val="24"/>
      <w:szCs w:val="24"/>
      <w:lang w:eastAsia="ru-RU"/>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paragraph" w:styleId="Style24">
    <w:name w:val="Обычный (веб)"/>
    <w:basedOn w:val="Normal"/>
    <w:qFormat/>
    <w:pPr>
      <w:overflowPunct w:val="true"/>
      <w:spacing w:before="280" w:after="280"/>
    </w:pPr>
    <w:rPr>
      <w:sz w:val="24"/>
      <w:szCs w:val="24"/>
    </w:rPr>
  </w:style>
  <w:style w:type="numbering" w:styleId="NoList" w:default="1">
    <w:name w:val="No List"/>
    <w:uiPriority w:val="99"/>
    <w:semiHidden/>
    <w:unhideWhenUsed/>
    <w:qFormat/>
  </w:style>
  <w:style w:type="numbering" w:styleId="WW8Num14" w:customStyle="1">
    <w:name w:val="WW8Num14"/>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0AE25-C8C0-4B0C-93DB-70F49332D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3745</TotalTime>
  <Application>LibreOffice/7.4.4.2$Linux_X86_64 LibreOffice_project/40$Build-2</Application>
  <AppVersion>15.0000</AppVersion>
  <Pages>4</Pages>
  <Words>1281</Words>
  <Characters>9239</Characters>
  <CharactersWithSpaces>10705</CharactersWithSpaces>
  <Paragraphs>91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2022-06-13T20:56:00Z</dcterms:created>
  <dc:creator>Frolova</dc:creator>
  <dc:description/>
  <dc:language>ru-RU</dc:language>
  <cp:lastModifiedBy/>
  <cp:lastPrinted>2023-09-06T16:31:35Z</cp:lastPrinted>
  <dcterms:modified xsi:type="dcterms:W3CDTF">2023-09-06T16:31:39Z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