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Протокол заседания рабочей группы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реализации мероприятий демографической политики на территории Вилючинского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01.02.2024                                                                                                               №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Присутствовали: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3"/>
        <w:gridCol w:w="5245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рабочей группы: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Бадальян Ирина Геннадьевна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Секретарь рабочей группы: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Фролова Виктория Юрьевна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по работе с отдельными категориями граждан администрации Вилючинского городского округа.</w:t>
            </w:r>
          </w:p>
        </w:tc>
      </w:tr>
      <w:tr>
        <w:trPr>
          <w:trHeight w:val="449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рабочей группы: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Букреева Наталья Петровна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руководитель краевого государственного казенного учреждения «Центр занятости населения города Вилючинска»;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Волошина Мария Валентиновна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начальник отдела спорта, физической культуры и молодежной политики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Гагарина Анна Андреевна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заведующая детской поликлиникой государственного бюджетного учреждения здравоохранения «Вилючинская городская больница»;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Козлов Николай Сергеевич -</w:t>
            </w:r>
          </w:p>
        </w:tc>
        <w:tc>
          <w:tcPr>
            <w:tcW w:w="5245" w:type="dxa"/>
            <w:tcBorders/>
          </w:tcPr>
          <w:p>
            <w:pPr>
              <w:pStyle w:val="Style22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 отдела по внутренней и информационной политике управления делами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Цыпкова Виктория Владимировна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культуры 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Черная Оксана Николаевна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советник отдела по работе с отдельными категориями граждан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Юхимчук Ирина Витальевна -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заведующая отделением психолого-педагогической помощи семье и детям КГАУ СЗ КЦСОН ВГО.</w:t>
            </w:r>
          </w:p>
        </w:tc>
      </w:tr>
      <w:tr>
        <w:trPr>
          <w:trHeight w:val="351" w:hRule="atLeast"/>
        </w:trPr>
        <w:tc>
          <w:tcPr>
            <w:tcW w:w="4643" w:type="dxa"/>
            <w:tcBorders/>
          </w:tcPr>
          <w:p>
            <w:pPr>
              <w:pStyle w:val="Style22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Приглашенные:</w:t>
            </w:r>
          </w:p>
          <w:p>
            <w:pPr>
              <w:pStyle w:val="Style22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Ткаченко Наталья Валерьевна -</w:t>
            </w:r>
          </w:p>
        </w:tc>
        <w:tc>
          <w:tcPr>
            <w:tcW w:w="5245" w:type="dxa"/>
            <w:tcBorders/>
          </w:tcPr>
          <w:p>
            <w:pPr>
              <w:pStyle w:val="Style22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заместитель начальника отдела образования администрации Вилючинского городского округа.</w:t>
            </w:r>
          </w:p>
        </w:tc>
      </w:tr>
    </w:tbl>
    <w:p>
      <w:pPr>
        <w:pStyle w:val="Normal"/>
        <w:overflowPunct w:val="true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left"/>
        <w:rPr/>
      </w:pP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1A1A1A"/>
          <w:spacing w:val="0"/>
          <w:kern w:val="0"/>
          <w:sz w:val="28"/>
          <w:szCs w:val="28"/>
          <w:lang w:val="ru-RU" w:eastAsia="en-US" w:bidi="ar-SA"/>
        </w:rPr>
        <w:t xml:space="preserve">1. Развитие «серебряного волонтерства» с целью </w:t>
      </w:r>
      <w:r>
        <w:rPr>
          <w:rFonts w:cs="Tempora LGC Uni" w:ascii="Tempora LGC Uni" w:hAnsi="Tempora LGC Uni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вовлечения граждан пожилого возраста в общественную жизнь.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Докладчики: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empora LGC Uni" w:ascii="Tempora LGC Uni" w:hAnsi="Tempora LGC Uni"/>
          <w:b w:val="false"/>
          <w:bCs w:val="false"/>
          <w:kern w:val="0"/>
          <w:sz w:val="28"/>
          <w:szCs w:val="28"/>
          <w:lang w:val="ru-RU" w:eastAsia="ru-RU" w:bidi="ar-SA"/>
        </w:rPr>
        <w:t xml:space="preserve">Юхимчук И.В. –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>заведующая отделением психолого-педагогической помощи семье и детям</w:t>
      </w:r>
      <w:r>
        <w:rPr>
          <w:rFonts w:eastAsia="Times New Roman" w:cs="Tempora LGC Uni" w:ascii="Tempora LGC Uni" w:hAnsi="Tempora LGC Uni"/>
          <w:b w:val="false"/>
          <w:bCs w:val="false"/>
          <w:kern w:val="0"/>
          <w:sz w:val="28"/>
          <w:szCs w:val="28"/>
          <w:lang w:val="ru-RU" w:eastAsia="ru-RU" w:bidi="ar-SA"/>
        </w:rPr>
        <w:t xml:space="preserve"> КГАУ СЗ КЦСОН ВГО.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empora LGC Uni" w:hAnsi="Tempora LGC Uni" w:eastAsia="Calibri" w:cs="Tempora LGC Uni"/>
          <w:b w:val="false"/>
          <w:b w:val="false"/>
          <w:bCs w:val="false"/>
          <w:color w:val="auto"/>
          <w:kern w:val="0"/>
          <w:sz w:val="28"/>
          <w:szCs w:val="28"/>
          <w:shd w:fill="FFFFFF" w:val="clear"/>
          <w:lang w:val="ru-RU" w:eastAsia="ru-RU" w:bidi="ar-SA"/>
        </w:rPr>
      </w:pPr>
      <w:r>
        <w:rPr>
          <w:rFonts w:eastAsia="Calibri" w:cs="Tempora LGC Uni" w:ascii="Tempora LGC Uni" w:hAnsi="Tempora LGC Uni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ru-RU" w:bidi="ar-SA"/>
        </w:rPr>
        <w:t>Фролова В.Ю. - начальник отдела по работе с отдельными категориями граждан администрации Вилючинского городского округа.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empora LGC Uni" w:hAnsi="Tempora LGC Uni" w:eastAsia="Calibri" w:cs="Tempora LGC Un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empora LGC Uni" w:ascii="Tempora LGC Uni" w:hAnsi="Tempora LGC Un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Волошина М.В. - начальник отдела физической культуры, спорта и молодежной политики администрации Вилючинского городского округа.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Решили: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1.1. АНО «Центр инициатив» активизировать работу  по координации деятельности волонтерских объединений, закрепив данное направление работы за конкретным сотрудником организации.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Срок: постоянно.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empora LGC Uni" w:ascii="Tempora LGC Uni" w:hAnsi="Tempora LGC Uni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ru-RU" w:bidi="hi-IN"/>
        </w:rPr>
        <w:t xml:space="preserve">2. Обеспечение и повышение доступности услуг по </w:t>
      </w: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правовой, психологической и медико-социальной помощи беременным женщинам, находящимся в трудной жизненной ситуации.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Докладчики: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cs="Tempora LGC Uni" w:ascii="Tempora LGC Uni" w:hAnsi="Tempora LGC Uni"/>
          <w:sz w:val="28"/>
          <w:szCs w:val="28"/>
        </w:rPr>
        <w:t>Гагарина А.А. - заведующая детской поликлиникой государственного бюджетного учреждения здравоохранения «Вилючинская городская больница»;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empora LGC Uni" w:ascii="Tempora LGC Uni" w:hAnsi="Tempora LGC Uni"/>
          <w:b w:val="false"/>
          <w:bCs w:val="false"/>
          <w:kern w:val="0"/>
          <w:sz w:val="28"/>
          <w:szCs w:val="28"/>
          <w:lang w:val="ru-RU" w:eastAsia="ru-RU" w:bidi="ar-SA"/>
        </w:rPr>
        <w:t xml:space="preserve">Юхимчук И.В. – 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8"/>
          <w:szCs w:val="28"/>
          <w:lang w:val="ru-RU" w:eastAsia="ru-RU" w:bidi="ar-SA"/>
        </w:rPr>
        <w:t>заведующая отделением психолого-педагогической помощи семье и детям</w:t>
      </w:r>
      <w:r>
        <w:rPr>
          <w:rFonts w:eastAsia="Times New Roman" w:cs="Tempora LGC Uni" w:ascii="Tempora LGC Uni" w:hAnsi="Tempora LGC Uni"/>
          <w:b w:val="false"/>
          <w:bCs w:val="false"/>
          <w:kern w:val="0"/>
          <w:sz w:val="28"/>
          <w:szCs w:val="28"/>
          <w:lang w:val="ru-RU" w:eastAsia="ru-RU" w:bidi="ar-SA"/>
        </w:rPr>
        <w:t xml:space="preserve"> КГАУ СЗ КЦСОН ВГО.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Решили: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Рекомендовать КГАУ СЗ КЦСОН ВГО продолжить практику проведения Дня беременных с привлечением специалистов ГБУЗ КК «Вилючинская городская больница», КГКУ «Центр занятости населения города Вилючинска» с широким анонсированием и освещением мероприятий.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Срок: </w:t>
      </w:r>
      <w:r>
        <w:rPr>
          <w:rFonts w:cs="Times New Roman" w:ascii="Times New Roman" w:hAnsi="Times New Roman"/>
          <w:b/>
          <w:bCs/>
          <w:sz w:val="28"/>
          <w:szCs w:val="28"/>
        </w:rPr>
        <w:t>07.04.2024, 07.10.2024.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Рекомендовать КГАУ СЗ КЦСОН ВГО совместно с ГБУЗ КК «Вилючинская городская больница», образовательными организациями города внедрить практику проведения мероприятий среди молодежи по вопросам планирования семьи и беременности, ответственного родительства.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Срок: до 01.05.2024.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empora LGC Uni" w:cs="Tempora LGC Uni" w:ascii="Tempora LGC Uni" w:hAnsi="Tempora LGC Uni"/>
          <w:b/>
          <w:bCs/>
          <w:sz w:val="28"/>
          <w:szCs w:val="28"/>
        </w:rPr>
        <w:t xml:space="preserve">3. </w:t>
      </w:r>
      <w:r>
        <w:rPr>
          <w:rFonts w:eastAsia="Calibri" w:cs="Tempora LGC Uni" w:ascii="Tempora LGC Uni" w:hAnsi="Tempora LGC Uni"/>
          <w:b/>
          <w:bCs/>
          <w:i w:val="false"/>
          <w:caps w:val="false"/>
          <w:smallCaps w:val="false"/>
          <w:color w:val="020000"/>
          <w:spacing w:val="0"/>
          <w:kern w:val="0"/>
          <w:sz w:val="28"/>
          <w:szCs w:val="28"/>
          <w:shd w:fill="auto" w:val="clear"/>
          <w:lang w:val="ru-RU" w:eastAsia="en-US" w:bidi="ar-SA"/>
        </w:rPr>
        <w:t>О реализации мер, направленных на содействие в занятости женщин, имеющих несовершеннолетних детей.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empora LGC Uni" w:hAnsi="Tempora LGC Uni" w:eastAsia="Calibri" w:cs="Tempora LGC Uni"/>
          <w:b w:val="false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Докладчик: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empora LGC Uni" w:ascii="Tempora LGC Uni" w:hAnsi="Tempora LGC Un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Букреева Н.П.</w:t>
      </w:r>
      <w:r>
        <w:rPr>
          <w:rFonts w:eastAsia="Calibri" w:cs="Tempora LGC Uni" w:ascii="Tempora LGC Uni" w:hAnsi="Tempora LGC Uni"/>
          <w:b w:val="false"/>
          <w:bCs w:val="false"/>
          <w:i w:val="false"/>
          <w:caps w:val="false"/>
          <w:smallCaps w:val="false"/>
          <w:color w:val="020000"/>
          <w:spacing w:val="0"/>
          <w:kern w:val="0"/>
          <w:sz w:val="28"/>
          <w:szCs w:val="28"/>
          <w:shd w:fill="auto" w:val="clear"/>
          <w:lang w:val="ru-RU" w:eastAsia="en-US" w:bidi="ar-SA"/>
        </w:rPr>
        <w:t xml:space="preserve"> – директор краевого государственного казенного учреждения «Центр занятости населения города Вилючинска».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Рекомендовать </w:t>
      </w:r>
      <w:r>
        <w:rPr>
          <w:rFonts w:eastAsia="Calibri" w:cs="Tempora LGC Uni" w:ascii="Tempora LGC Uni" w:hAnsi="Tempora LGC Uni"/>
          <w:b w:val="false"/>
          <w:bCs w:val="false"/>
          <w:i w:val="false"/>
          <w:caps w:val="false"/>
          <w:smallCaps w:val="false"/>
          <w:color w:val="020000"/>
          <w:spacing w:val="0"/>
          <w:kern w:val="0"/>
          <w:sz w:val="28"/>
          <w:szCs w:val="28"/>
          <w:shd w:fill="auto" w:val="clear"/>
          <w:lang w:val="ru-RU" w:eastAsia="en-US" w:bidi="ar-SA"/>
        </w:rPr>
        <w:t>краевому государственному казенному учреждению «Центр занятости населения города Вилючинска» совместно с муниципальным казенным учреждением ««Ресурсно-информационный центр» Вилючинского городского округа подготовить видеосюжет о реализации мер, направленных на содействие в занятости женщин, имеющих несовершеннолетних детей, для размещения в социальных сетях, на городском экране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Срок: до 01.04.2024.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eastAsia="Calibri" w:cs="Times New Roman"/>
          <w:b w:val="false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empora LGC Uni" w:hAnsi="Tempora LGC Uni" w:eastAsia="Calibri" w:cs="Tempora LGC Uni"/>
          <w:b/>
          <w:b/>
          <w:bCs/>
        </w:rPr>
      </w:pPr>
      <w:r>
        <w:rPr>
          <w:rFonts w:eastAsia="Calibri" w:cs="Tempora LGC Uni" w:ascii="Tempora LGC Uni" w:hAnsi="Tempora LGC Uni"/>
          <w:b/>
          <w:bCs/>
          <w:sz w:val="28"/>
          <w:szCs w:val="28"/>
        </w:rPr>
        <w:t>4. Утверждение плана заседаний рабочей группы по реализации демографической политики на территории Вилючинского городского округа на 2024 год.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empora LGC Uni" w:hAnsi="Tempora LGC Uni" w:eastAsia="Calibri" w:cs="Tempora LGC Uni"/>
          <w:b w:val="false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Докладчик: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rFonts w:ascii="Tempora LGC Uni" w:hAnsi="Tempora LGC Uni" w:eastAsia="Calibri" w:cs="Tempora LGC Uni"/>
          <w:b w:val="false"/>
          <w:b w:val="false"/>
          <w:bCs w:val="false"/>
          <w:kern w:val="0"/>
          <w:lang w:val="ru-RU" w:eastAsia="en-US" w:bidi="ar-SA"/>
        </w:rPr>
      </w:pP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Фролова В.Ю. - начальник отдела по работе с отдельными категориями граждан администрации Вилючинского городского округа.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Решили: 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4.1. </w:t>
      </w:r>
      <w:r>
        <w:rPr>
          <w:rFonts w:eastAsia="Calibri" w:cs="Times New Roman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Утвердить план </w:t>
      </w:r>
      <w:r>
        <w:rPr>
          <w:rFonts w:eastAsia="Calibri" w:cs="Tempora LGC Uni" w:ascii="Tempora LGC Uni" w:hAnsi="Tempora LGC Uni"/>
          <w:b w:val="false"/>
          <w:bCs w:val="false"/>
          <w:kern w:val="0"/>
          <w:sz w:val="28"/>
          <w:szCs w:val="28"/>
          <w:lang w:val="ru-RU" w:eastAsia="en-US" w:bidi="ar-SA"/>
        </w:rPr>
        <w:t>заседаний рабочей группы по реализации демографической политики на территории Вилючинского городского округа на 2024 год.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eastAsia="Calibri" w:cs="Times New Roman"/>
          <w:b/>
          <w:b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 w:val="false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Председатель рабочей группы                                                        И.Г. Бадальян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рабочей группы                                                              В.Ю. Фролова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3eea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54ff5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b/>
      <w:sz w:val="25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c105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54f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d3e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Body Text Indent"/>
    <w:basedOn w:val="Normal"/>
    <w:pPr>
      <w:overflowPunct w:val="true"/>
      <w:ind w:left="0" w:right="0" w:firstLine="720"/>
      <w:jc w:val="both"/>
    </w:pPr>
    <w:rPr>
      <w:sz w:val="28"/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42D7-2437-4D50-A493-3DEB11AF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LibreOffice/7.4.4.2$Linux_X86_64 LibreOffice_project/40$Build-2</Application>
  <AppVersion>15.0000</AppVersion>
  <Pages>3</Pages>
  <Words>498</Words>
  <Characters>3847</Characters>
  <CharactersWithSpaces>4526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2021-12-27T02:08:00Z</dcterms:created>
  <dc:creator>Frolova</dc:creator>
  <dc:description/>
  <dc:language>ru-RU</dc:language>
  <cp:lastModifiedBy/>
  <cp:lastPrinted>2024-02-01T17:50:21Z</cp:lastPrinted>
  <dcterms:modified xsi:type="dcterms:W3CDTF">2024-02-06T09:50:33Z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