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89" w:rsidRDefault="008E5C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5C89" w:rsidRDefault="008E5C89">
      <w:pPr>
        <w:pStyle w:val="ConsPlusNormal"/>
        <w:jc w:val="both"/>
        <w:outlineLvl w:val="0"/>
      </w:pPr>
    </w:p>
    <w:p w:rsidR="008E5C89" w:rsidRDefault="008E5C89">
      <w:pPr>
        <w:pStyle w:val="ConsPlusNormal"/>
        <w:outlineLvl w:val="0"/>
      </w:pPr>
      <w:r>
        <w:t>Зарегистрировано в Минюсте РФ 30 сентября 2011 г. N 21948</w:t>
      </w:r>
    </w:p>
    <w:p w:rsidR="008E5C89" w:rsidRDefault="008E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C89" w:rsidRDefault="008E5C89">
      <w:pPr>
        <w:pStyle w:val="ConsPlusNormal"/>
      </w:pPr>
    </w:p>
    <w:p w:rsidR="008E5C89" w:rsidRDefault="008E5C89">
      <w:pPr>
        <w:pStyle w:val="ConsPlusTitle"/>
        <w:jc w:val="center"/>
      </w:pPr>
      <w:r>
        <w:t>ФЕДЕРАЛЬНОЕ АГЕНТСТВО ЛЕСНОГО ХОЗЯЙСТВА</w:t>
      </w:r>
    </w:p>
    <w:p w:rsidR="008E5C89" w:rsidRDefault="008E5C89">
      <w:pPr>
        <w:pStyle w:val="ConsPlusTitle"/>
        <w:jc w:val="center"/>
      </w:pPr>
    </w:p>
    <w:p w:rsidR="008E5C89" w:rsidRDefault="008E5C89">
      <w:pPr>
        <w:pStyle w:val="ConsPlusTitle"/>
        <w:jc w:val="center"/>
      </w:pPr>
      <w:r>
        <w:t>ПРИКАЗ</w:t>
      </w:r>
    </w:p>
    <w:p w:rsidR="008E5C89" w:rsidRDefault="008E5C89">
      <w:pPr>
        <w:pStyle w:val="ConsPlusTitle"/>
        <w:jc w:val="center"/>
      </w:pPr>
      <w:r>
        <w:t>от 19 июля 2011 г. N 308</w:t>
      </w:r>
    </w:p>
    <w:p w:rsidR="008E5C89" w:rsidRDefault="008E5C89">
      <w:pPr>
        <w:pStyle w:val="ConsPlusTitle"/>
        <w:jc w:val="center"/>
      </w:pPr>
    </w:p>
    <w:p w:rsidR="008E5C89" w:rsidRDefault="008E5C89">
      <w:pPr>
        <w:pStyle w:val="ConsPlusTitle"/>
        <w:jc w:val="center"/>
      </w:pPr>
      <w:r>
        <w:t>ОБ УТВЕРЖДЕНИИ ПРАВИЛ</w:t>
      </w:r>
    </w:p>
    <w:p w:rsidR="008E5C89" w:rsidRDefault="008E5C89">
      <w:pPr>
        <w:pStyle w:val="ConsPlusTitle"/>
        <w:jc w:val="center"/>
      </w:pPr>
      <w:r>
        <w:t>ИСПОЛЬЗОВАНИЯ ЛЕСОВ ДЛЯ ВЫРАЩИВАНИЯ ПОСАДОЧНОГО МАТЕРИАЛА</w:t>
      </w:r>
    </w:p>
    <w:p w:rsidR="008E5C89" w:rsidRDefault="008E5C89">
      <w:pPr>
        <w:pStyle w:val="ConsPlusTitle"/>
        <w:jc w:val="center"/>
      </w:pPr>
      <w:r>
        <w:t>ЛЕСНЫХ РАСТЕНИЙ (САЖЕНЦЕВ, СЕЯНЦЕВ)</w:t>
      </w: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39.1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II), ст. 3616; N 52 (ч. I), ст. 6236; 2009, N 11, ст. 1261;</w:t>
      </w:r>
      <w:proofErr w:type="gramEnd"/>
      <w:r>
        <w:t xml:space="preserve"> N 29, ст. 3601; N 30, ст. 3735; N 52 (ч. I), ст. 6441; 2010, N 30, ст. 3998; 2011, N 1, ст. 54; N 25, ст. 3530; N 27, ст. 3880) приказываю: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использования лесов для выращивания посадочного материала лесных растений (саженцев, сеянцев).</w:t>
      </w: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jc w:val="right"/>
      </w:pPr>
      <w:r>
        <w:t>Руководитель</w:t>
      </w:r>
    </w:p>
    <w:p w:rsidR="008E5C89" w:rsidRDefault="008E5C89">
      <w:pPr>
        <w:pStyle w:val="ConsPlusNormal"/>
        <w:jc w:val="right"/>
      </w:pPr>
      <w:r>
        <w:t>В.Н.МАСЛЯКОВ</w:t>
      </w: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jc w:val="right"/>
        <w:outlineLvl w:val="0"/>
      </w:pPr>
      <w:r>
        <w:t>Утверждены</w:t>
      </w:r>
    </w:p>
    <w:p w:rsidR="008E5C89" w:rsidRDefault="008E5C89">
      <w:pPr>
        <w:pStyle w:val="ConsPlusNormal"/>
        <w:jc w:val="right"/>
      </w:pPr>
      <w:r>
        <w:t>Приказом Федерального агентства</w:t>
      </w:r>
    </w:p>
    <w:p w:rsidR="008E5C89" w:rsidRDefault="008E5C89">
      <w:pPr>
        <w:pStyle w:val="ConsPlusNormal"/>
        <w:jc w:val="right"/>
      </w:pPr>
      <w:r>
        <w:t>лесного хозяйства</w:t>
      </w:r>
    </w:p>
    <w:p w:rsidR="008E5C89" w:rsidRDefault="008E5C89">
      <w:pPr>
        <w:pStyle w:val="ConsPlusNormal"/>
        <w:jc w:val="right"/>
      </w:pPr>
      <w:r>
        <w:t>от 19.07.2011 N 308</w:t>
      </w: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Title"/>
        <w:jc w:val="center"/>
      </w:pPr>
      <w:bookmarkStart w:id="0" w:name="P28"/>
      <w:bookmarkEnd w:id="0"/>
      <w:r>
        <w:t>ПРАВИЛА</w:t>
      </w:r>
    </w:p>
    <w:p w:rsidR="008E5C89" w:rsidRDefault="008E5C89">
      <w:pPr>
        <w:pStyle w:val="ConsPlusTitle"/>
        <w:jc w:val="center"/>
      </w:pPr>
      <w:r>
        <w:t>ИСПОЛЬЗОВАНИЯ ЛЕСОВ ДЛЯ ВЫРАЩИВАНИЯ ПОСАДОЧНОГО МАТЕРИАЛА</w:t>
      </w:r>
    </w:p>
    <w:p w:rsidR="008E5C89" w:rsidRDefault="008E5C89">
      <w:pPr>
        <w:pStyle w:val="ConsPlusTitle"/>
        <w:jc w:val="center"/>
      </w:pPr>
      <w:r>
        <w:t>ЛЕСНЫХ РАСТЕНИЙ (САЖЕНЦЕВ, СЕЯНЦЕВ)</w:t>
      </w:r>
    </w:p>
    <w:p w:rsidR="008E5C89" w:rsidRDefault="008E5C89">
      <w:pPr>
        <w:pStyle w:val="ConsPlusNormal"/>
        <w:jc w:val="center"/>
      </w:pPr>
    </w:p>
    <w:p w:rsidR="008E5C89" w:rsidRDefault="008E5C89">
      <w:pPr>
        <w:pStyle w:val="ConsPlusNormal"/>
        <w:jc w:val="center"/>
        <w:outlineLvl w:val="1"/>
      </w:pPr>
      <w:r>
        <w:t>I. Общие положения</w:t>
      </w:r>
    </w:p>
    <w:p w:rsidR="008E5C89" w:rsidRDefault="008E5C89">
      <w:pPr>
        <w:pStyle w:val="ConsPlusNormal"/>
        <w:jc w:val="center"/>
      </w:pPr>
    </w:p>
    <w:p w:rsidR="008E5C89" w:rsidRDefault="008E5C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использования лесов для выращивания посадочного материала лесных растений (саженцев, сеянцев) (далее - Правила) разработаны в соответствии с Лесным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2006, N 50, ст. 5278; 2008, N 20, ст. 2251; N 30 (ч. I), ст. 3597, ст. 3599; N 30 (ч. II), ст. 3616;</w:t>
      </w:r>
      <w:proofErr w:type="gramEnd"/>
      <w:r>
        <w:t xml:space="preserve"> N 52 (ч. I), ст. 6236; 2009, N 11, ст. 1261; N 29, ст. 3601; N 30, ст. 3735; N 52 (ч. I), ст. 6441; 2010, N 30, ст. 3998; 2011, N 1, ст. 54) (далее - Лесной кодекс Российской Федерации).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2. Выращивание посадочного материала лесных растений (саженцев, сеянцев) представляет собой предпринимательскую деятельность, осуществляемую в целях воспроизводства лесов и лесоразведения. &lt;*&gt;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8" w:history="1">
        <w:r>
          <w:rPr>
            <w:color w:val="0000FF"/>
          </w:rPr>
          <w:t>Часть 1 статьи 39.1</w:t>
        </w:r>
      </w:hyperlink>
      <w:r>
        <w:t xml:space="preserve"> Лесного кодекса Российской Федерации.</w:t>
      </w: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ind w:firstLine="540"/>
        <w:jc w:val="both"/>
      </w:pPr>
      <w:r>
        <w:t>3. 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 &lt;*&gt;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Часть 3 статьи 39.1</w:t>
        </w:r>
      </w:hyperlink>
      <w:r>
        <w:t xml:space="preserve"> Лесного кодекса Российской Федерации.</w:t>
      </w: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ind w:firstLine="540"/>
        <w:jc w:val="both"/>
      </w:pPr>
      <w:r>
        <w:t xml:space="preserve">4. Использование лесов для выращивания посадочного материала лесных растений (саженцев, сеянцев) осуществляется в соответствии с лесохозяйственным </w:t>
      </w:r>
      <w:hyperlink r:id="rId10" w:history="1">
        <w:r>
          <w:rPr>
            <w:color w:val="0000FF"/>
          </w:rPr>
          <w:t>регламентом</w:t>
        </w:r>
      </w:hyperlink>
      <w:r>
        <w:t xml:space="preserve"> лесничества или лесопарка.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5. В соответствии с </w:t>
      </w:r>
      <w:hyperlink r:id="rId11" w:history="1">
        <w:r>
          <w:rPr>
            <w:color w:val="0000FF"/>
          </w:rPr>
          <w:t>частью 2 статьи 24</w:t>
        </w:r>
      </w:hyperlink>
      <w:r>
        <w:t xml:space="preserve"> Лесного кодекса Российской Федерации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договора аренды лесного участка, а также принудительного прекращения права постоянного (бессрочного) пользования лесным участком.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6. Граждане, юридические лица, которые используют леса в порядке, предусмотренном </w:t>
      </w:r>
      <w:hyperlink r:id="rId12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Федерации, приобретают право собственности на древесину и иные добытые лесные ресурсы в соответствии с гражданским </w:t>
      </w:r>
      <w:hyperlink r:id="rId13" w:history="1">
        <w:r>
          <w:rPr>
            <w:color w:val="0000FF"/>
          </w:rPr>
          <w:t>законодательством</w:t>
        </w:r>
      </w:hyperlink>
      <w:r>
        <w:t>. &lt;*&gt;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Часть 1 статьи 20</w:t>
        </w:r>
      </w:hyperlink>
      <w:r>
        <w:t xml:space="preserve"> Лесного кодекса Российской Федерации.</w:t>
      </w: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ind w:firstLine="540"/>
        <w:jc w:val="both"/>
      </w:pPr>
      <w:r>
        <w:t xml:space="preserve">7. Использование лесов для выращивания посадочного материала лесных растений (саженцев, сеянцев) может ограничиваться в соответствии со </w:t>
      </w:r>
      <w:hyperlink r:id="rId15" w:history="1">
        <w:r>
          <w:rPr>
            <w:color w:val="0000FF"/>
          </w:rPr>
          <w:t>статьей 27</w:t>
        </w:r>
      </w:hyperlink>
      <w:r>
        <w:t xml:space="preserve"> Лесного кодекса Российской Федерации.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8. Настоящие Правила устанавливают порядок использования лесов для выращивания посадочного материала лесных растений (саженцев, сеянцев) во всех лесных районах Российской Федерации.</w:t>
      </w: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jc w:val="center"/>
        <w:outlineLvl w:val="1"/>
      </w:pPr>
      <w:r>
        <w:t>II. Права и обязанности лиц,</w:t>
      </w:r>
    </w:p>
    <w:p w:rsidR="008E5C89" w:rsidRDefault="008E5C89">
      <w:pPr>
        <w:pStyle w:val="ConsPlusNormal"/>
        <w:jc w:val="center"/>
      </w:pPr>
      <w:r>
        <w:t>осуществляющих использование лесов для выращивания</w:t>
      </w:r>
    </w:p>
    <w:p w:rsidR="008E5C89" w:rsidRDefault="008E5C89">
      <w:pPr>
        <w:pStyle w:val="ConsPlusNormal"/>
        <w:jc w:val="center"/>
      </w:pPr>
      <w:r>
        <w:t>посадочного материала лесных растений (саженцев, сеянцев)</w:t>
      </w:r>
    </w:p>
    <w:p w:rsidR="008E5C89" w:rsidRDefault="008E5C89">
      <w:pPr>
        <w:pStyle w:val="ConsPlusNormal"/>
        <w:jc w:val="center"/>
      </w:pPr>
    </w:p>
    <w:p w:rsidR="008E5C89" w:rsidRDefault="008E5C89">
      <w:pPr>
        <w:pStyle w:val="ConsPlusNormal"/>
        <w:ind w:firstLine="540"/>
        <w:jc w:val="both"/>
      </w:pPr>
      <w:r>
        <w:t>9. Лица, использующие леса для выращивания посадочного материала лесных растений (саженцев, сеянцев), имеют право: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условиями договора аренды лесного участка;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создавать, согласно </w:t>
      </w:r>
      <w:hyperlink r:id="rId16" w:history="1">
        <w:r>
          <w:rPr>
            <w:color w:val="0000FF"/>
          </w:rPr>
          <w:t>части 1 статьи 13</w:t>
        </w:r>
      </w:hyperlink>
      <w:r>
        <w:t xml:space="preserve"> Лесного кодекса Российской Федерации, лесную инфраструктуру (лесные дороги, лесные склады и другую);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размещать, согласно </w:t>
      </w:r>
      <w:hyperlink r:id="rId17" w:history="1">
        <w:r>
          <w:rPr>
            <w:color w:val="0000FF"/>
          </w:rPr>
          <w:t>части 2 статьи 39.1</w:t>
        </w:r>
      </w:hyperlink>
      <w:r>
        <w:t xml:space="preserve"> Лесного кодекса Российской Федерации, на предоставленных лесных участках теплицы, другие строения и сооружения;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иметь другие права, если их реализация не противоречит требованиям законодательства Российской Федерации.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lastRenderedPageBreak/>
        <w:t>10. Лица, использующие леса для выращивания посадочного материала лесных растений (саженцев, сеянцев), обязаны: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составлять проект освоения лесов в соответствии с </w:t>
      </w:r>
      <w:hyperlink r:id="rId18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проектом освоения лесов;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соблюдать условия договора аренды лесного участка;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осуществлять использование лесов для выращивания посадочного материала лесных растений (саженцев, сеянцев)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соблюдать </w:t>
      </w:r>
      <w:hyperlink r:id="rId19" w:history="1">
        <w:r>
          <w:rPr>
            <w:color w:val="0000FF"/>
          </w:rPr>
          <w:t>правила</w:t>
        </w:r>
      </w:hyperlink>
      <w:r>
        <w:t xml:space="preserve"> пожарной безопасности в лесах и </w:t>
      </w:r>
      <w:hyperlink r:id="rId20" w:history="1">
        <w:r>
          <w:rPr>
            <w:color w:val="0000FF"/>
          </w:rPr>
          <w:t>правила</w:t>
        </w:r>
      </w:hyperlink>
      <w:r>
        <w:t xml:space="preserve"> санитарной безопасности в лесах;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 подавать ежегодно лесную </w:t>
      </w:r>
      <w:hyperlink r:id="rId22" w:history="1">
        <w:r>
          <w:rPr>
            <w:color w:val="0000FF"/>
          </w:rPr>
          <w:t>декларацию</w:t>
        </w:r>
      </w:hyperlink>
      <w:r>
        <w:t>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частью 1 статьи 49</w:t>
        </w:r>
      </w:hyperlink>
      <w:r>
        <w:t xml:space="preserve"> Лесного кодекса Российской Федерации представлять отчет об использовании лесов;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частью 1 статьи 60</w:t>
        </w:r>
      </w:hyperlink>
      <w:r>
        <w:t xml:space="preserve"> Лесного кодекса Российской Федерации представлять отчет об охране и о защите лесов;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частью 4 статьи 91</w:t>
        </w:r>
      </w:hyperlink>
      <w:r>
        <w:t xml:space="preserve"> Лесного кодекса Российской Федерации представлять в государственный лесной реестр в установленном порядке документированную информацию, предусмотренную </w:t>
      </w:r>
      <w:hyperlink r:id="rId26" w:history="1">
        <w:r>
          <w:rPr>
            <w:color w:val="0000FF"/>
          </w:rPr>
          <w:t>частью 2 статьи 91</w:t>
        </w:r>
      </w:hyperlink>
      <w:r>
        <w:t xml:space="preserve"> Лесного кодекса Российской Федерации;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выполнять другие обязанности, предусмотренные законодательством Российской Федерации.</w:t>
      </w: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jc w:val="center"/>
        <w:outlineLvl w:val="1"/>
      </w:pPr>
      <w:r>
        <w:t>III. Требования к использованию лесов для выращивания</w:t>
      </w:r>
    </w:p>
    <w:p w:rsidR="008E5C89" w:rsidRDefault="008E5C89">
      <w:pPr>
        <w:pStyle w:val="ConsPlusNormal"/>
        <w:jc w:val="center"/>
      </w:pPr>
      <w:r>
        <w:t>посадочного материала лесных растений (саженцев, сеянцев)</w:t>
      </w:r>
    </w:p>
    <w:p w:rsidR="008E5C89" w:rsidRDefault="008E5C89">
      <w:pPr>
        <w:pStyle w:val="ConsPlusNormal"/>
        <w:jc w:val="center"/>
      </w:pPr>
    </w:p>
    <w:p w:rsidR="008E5C89" w:rsidRDefault="008E5C89">
      <w:pPr>
        <w:pStyle w:val="ConsPlusNormal"/>
        <w:ind w:firstLine="540"/>
        <w:jc w:val="both"/>
      </w:pPr>
      <w:r>
        <w:t>11. Для выращивания посадочного материала лесных растений (саженцев, сеянцев) используют, в первую очередь, не покрытые лесом земли из состава земель лесного фонда, а также необлесившиеся лесосеки, прогалины и другие, не покрытые лесной растительностью, земли иных категорий, на которых располагаются леса.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12. Для выращивания посадочного материала лесных растений (саженцев, сеянцев) используются улучшенные и сортовые семена лесных растений или, если такие семена отсутствуют, нормальные семена лесных растений.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>13. Для выращивания посадочного материала лесных растений (саженцев, сеянцев) не допускается применение нерайонированных семян лесных растений, а также семян лесных растений, посевные и иные качества которых не проверены.</w:t>
      </w:r>
    </w:p>
    <w:p w:rsidR="008E5C89" w:rsidRDefault="008E5C89">
      <w:pPr>
        <w:pStyle w:val="ConsPlusNormal"/>
        <w:spacing w:before="220"/>
        <w:ind w:firstLine="540"/>
        <w:jc w:val="both"/>
      </w:pPr>
      <w:r>
        <w:t xml:space="preserve">14. Использование лесных участков, на которых встречаются виды растений, занесенные в </w:t>
      </w:r>
      <w:hyperlink r:id="rId27" w:history="1">
        <w:r>
          <w:rPr>
            <w:color w:val="0000FF"/>
          </w:rPr>
          <w:t>Красную книгу</w:t>
        </w:r>
      </w:hyperlink>
      <w:r>
        <w:t xml:space="preserve"> Российской Федерации, красные книги субъектов Российской Федерации, для выращивания посадочного материала лесных растений (саженцев, сеянцев) запрещается в соответствии со </w:t>
      </w:r>
      <w:hyperlink r:id="rId28" w:history="1">
        <w:r>
          <w:rPr>
            <w:color w:val="0000FF"/>
          </w:rPr>
          <w:t>статьей 59</w:t>
        </w:r>
      </w:hyperlink>
      <w:r>
        <w:t xml:space="preserve"> Лесного кодекса Российской Федерации.</w:t>
      </w: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ind w:firstLine="540"/>
        <w:jc w:val="both"/>
      </w:pPr>
    </w:p>
    <w:p w:rsidR="008E5C89" w:rsidRDefault="008E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FF2" w:rsidRDefault="00291FF2">
      <w:bookmarkStart w:id="1" w:name="_GoBack"/>
      <w:bookmarkEnd w:id="1"/>
    </w:p>
    <w:sectPr w:rsidR="00291FF2" w:rsidSect="001F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89"/>
    <w:rsid w:val="001F6A25"/>
    <w:rsid w:val="00291FF2"/>
    <w:rsid w:val="008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145A2EFEEEB585C4A67EAA89C18B8548329E1FE4ECC8A290CA572D05F082111F8957C508B984FfEp9D" TargetMode="External"/><Relationship Id="rId13" Type="http://schemas.openxmlformats.org/officeDocument/2006/relationships/hyperlink" Target="consultantplus://offline/ref=7A6145A2EFEEEB585C4A67EAA89C18B8548020E9F748CC8A290CA572D05F082111F8957C508A914AfEp2D" TargetMode="External"/><Relationship Id="rId18" Type="http://schemas.openxmlformats.org/officeDocument/2006/relationships/hyperlink" Target="consultantplus://offline/ref=7A6145A2EFEEEB585C4A67EAA89C18B8548329E1FE4ECC8A290CA572D05F082111F8957C508B9545fEpFD" TargetMode="External"/><Relationship Id="rId26" Type="http://schemas.openxmlformats.org/officeDocument/2006/relationships/hyperlink" Target="consultantplus://offline/ref=7A6145A2EFEEEB585C4A67EAA89C18B8548329E1FE4ECC8A290CA572D05F082111F8957C508B964DfEp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6145A2EFEEEB585C4A67EAA89C18B8548329E1FE4ECC8A290CA572D05F082111F8957C508B914AfEp9D" TargetMode="External"/><Relationship Id="rId7" Type="http://schemas.openxmlformats.org/officeDocument/2006/relationships/hyperlink" Target="consultantplus://offline/ref=7A6145A2EFEEEB585C4A67EAA89C18B8548329E1FE4ECC8A290CA572D05F082111F8957C508B984FfEpED" TargetMode="External"/><Relationship Id="rId12" Type="http://schemas.openxmlformats.org/officeDocument/2006/relationships/hyperlink" Target="consultantplus://offline/ref=7A6145A2EFEEEB585C4A67EAA89C18B8548329E1FE4ECC8A290CA572D05F082111F8957C508B9148fEpBD" TargetMode="External"/><Relationship Id="rId17" Type="http://schemas.openxmlformats.org/officeDocument/2006/relationships/hyperlink" Target="consultantplus://offline/ref=7A6145A2EFEEEB585C4A67EAA89C18B8548329E1FE4ECC8A290CA572D05F082111F8957C508B984FfEp8D" TargetMode="External"/><Relationship Id="rId25" Type="http://schemas.openxmlformats.org/officeDocument/2006/relationships/hyperlink" Target="consultantplus://offline/ref=7A6145A2EFEEEB585C4A67EAA89C18B8548329E1FE4ECC8A290CA572D05F082111F8957C508B964EfEp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6145A2EFEEEB585C4A67EAA89C18B8548329E1FE4ECC8A290CA572D05F082111F8957C508B904BfEpAD" TargetMode="External"/><Relationship Id="rId20" Type="http://schemas.openxmlformats.org/officeDocument/2006/relationships/hyperlink" Target="consultantplus://offline/ref=7A6145A2EFEEEB585C4A67EAA89C18B8548327E3FF48CC8A290CA572D05F082111F8957C508B904DfEpA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145A2EFEEEB585C4A67EAA89C18B8548329E1FE4ECC8A290CA572D05F082111F8957C508B984FfEpED" TargetMode="External"/><Relationship Id="rId11" Type="http://schemas.openxmlformats.org/officeDocument/2006/relationships/hyperlink" Target="consultantplus://offline/ref=7A6145A2EFEEEB585C4A67EAA89C18B8548329E1FE4ECC8A290CA572D05F082111F8957C508B914FfEp2D" TargetMode="External"/><Relationship Id="rId24" Type="http://schemas.openxmlformats.org/officeDocument/2006/relationships/hyperlink" Target="consultantplus://offline/ref=7A6145A2EFEEEB585C4A67EAA89C18B8548329E1FE4ECC8A290CA572D05F082111F8957C508B934EfEpE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6145A2EFEEEB585C4A67EAA89C18B8548329E1FE4ECC8A290CA572D05F082111F8957C508B914AfEpFD" TargetMode="External"/><Relationship Id="rId23" Type="http://schemas.openxmlformats.org/officeDocument/2006/relationships/hyperlink" Target="consultantplus://offline/ref=7A6145A2EFEEEB585C4A67EAA89C18B8548329E1FE4ECC8A290CA572D05F082111F8957C508B924BfEpDD" TargetMode="External"/><Relationship Id="rId28" Type="http://schemas.openxmlformats.org/officeDocument/2006/relationships/hyperlink" Target="consultantplus://offline/ref=7A6145A2EFEEEB585C4A67EAA89C18B8548329E1FE4ECC8A290CA572D05F082111F8957C508B934EfEp9D" TargetMode="External"/><Relationship Id="rId10" Type="http://schemas.openxmlformats.org/officeDocument/2006/relationships/hyperlink" Target="consultantplus://offline/ref=7A6145A2EFEEEB585C4A67EAA89C18B8548329E1FE4ECC8A290CA572D05F082111F8957C508B9544fEpAD" TargetMode="External"/><Relationship Id="rId19" Type="http://schemas.openxmlformats.org/officeDocument/2006/relationships/hyperlink" Target="consultantplus://offline/ref=7A6145A2EFEEEB585C4A67EAA89C18B8548321E3F84DCC8A290CA572D05F082111F8957C508B904DfEp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145A2EFEEEB585C4A67EAA89C18B8548329E1FE4ECC8A290CA572D05F082111F8957C508B984FfEpFD" TargetMode="External"/><Relationship Id="rId14" Type="http://schemas.openxmlformats.org/officeDocument/2006/relationships/hyperlink" Target="consultantplus://offline/ref=7A6145A2EFEEEB585C4A67EAA89C18B8548329E1FE4ECC8A290CA572D05F082111F8957C508B914CfEpCD" TargetMode="External"/><Relationship Id="rId22" Type="http://schemas.openxmlformats.org/officeDocument/2006/relationships/hyperlink" Target="consultantplus://offline/ref=7A6145A2EFEEEB585C4A67EAA89C18B8578525E9FF4DCC8A290CA572D05F082111F8957C508B9044fEp3D" TargetMode="External"/><Relationship Id="rId27" Type="http://schemas.openxmlformats.org/officeDocument/2006/relationships/hyperlink" Target="consultantplus://offline/ref=7A6145A2EFEEEB585C4A67EAA89C18B8538428E1F74691802155A970D750573616B1997D508B91f4p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2017-11-07T03:43:00Z</dcterms:created>
  <dcterms:modified xsi:type="dcterms:W3CDTF">2017-11-07T03:43:00Z</dcterms:modified>
</cp:coreProperties>
</file>