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Памятка при работе в ограниченных и замкнутых пространствах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(водопроводные и канализационные колодцы, камеры и резервуары)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По результатам анализа состояния и причин производственного травматизма в Российской Федерации отмечается, что в последнее время участились несчастные случаи при выполнении работ в ограниченных и замкнутых пространствах (далее – ОЗП), в т.ч. в водопроводных, канализационных колодцах и иных помещениях систем водоснабжения и водоотведения.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Работа человека в таких подземных сооружениях является потенциально опасной из-за накопления там горючих и токсичных газов либо недостатка кислорода.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     </w:t>
      </w:r>
      <w:r>
        <w:rPr>
          <w:rFonts w:cs="Times New Roman" w:ascii="Times New Roman" w:hAnsi="Times New Roman"/>
          <w:sz w:val="28"/>
          <w:szCs w:val="28"/>
        </w:rPr>
        <w:t>По сравнению с другими несчастными случаями, отравление канализационными газами либо удушье встречаются нечасто. Однако, при несоблюдении требований охраны труда, зачастую эти случаи заканчиваются летальным исходом и, как правило, нескольких человек.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В большинстве случаев причинами происшествий являются неудовлетворительная организация работ, отсутствие контроля за проведением работ со стороны должностных лиц работодателя, необеспечение работников надлежащими средствами индивидуальной и коллективной защиты, а также отсутствие газоанализаторов, газосигнализаторов и иных средств газового контроля.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Трагедии происходят традиционно по одному сценарию. Один человек спускается по каким-то причинам в ОЗП, ему становится плохо, он теряет сознание. Второй тут же спускается его спасать и также теряет сознание. Третий, четвертый и т.д. Зафиксированы случаи, когда пять человек и более погибали подобным образом.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В целях профилактики производственного травматизма в ОЗП Гострудинспекция в Камчатском крае сообщает следующее.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Работы в ОЗП на объектах водоснабжения и канализации относятся к работам с повышенной опасностью, основные требования к проведению которых изложены в «Правилах по охране труда при работе в ограниченных и замкнутых пространствах» (утв. Приказом Минтруда России от 15.12.2020 № 902н) и в «Правилах по охране труда в жилищно-коммунальном хозяйстве» (утв. Приказом Минтруда России от 29.10.2020 № 758н).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Start w:id="1" w:name="Par0"/>
      <w:bookmarkEnd w:id="0"/>
      <w:bookmarkEnd w:id="1"/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Работодатель с учетом специфики своей деятельности до начала выполнения работ в ОЗП должен: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- выявить опасности, связанные с работой в ОЗП;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утвердить перечень объектов, относящихся к ОЗП, и перечень работ, выполняемых в них по наряду-допуску, в который включаются работы по оценке параметров среды на всех ОЗП, если это требует непосредственного присутствия в них работника.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Объекты ОЗП не являющиеся территориально обособленными (вне огороженной территории организации), должны быть обозначены рекомендуемым Правилами знаком, в территориально обособленные ОЗП должен быть ограничен несанкционированный доступ.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К работе в ОЗП допускаются лица, достигшие возраста восемнадцати лет,</w:t>
      </w:r>
      <w:r>
        <w:rPr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прошедшие обязательный медицинский осмотр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Работодатель обязан организовать до начала проведения работы обучение безопасным методам и приемам выполнения работ в ОЗП.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Работники делятся на 3 группы по безопасности работ в ОЗП, к которым вышеуказанными Правилами предъявляются самостоятельные требования в части периодичности обучения, необходимости стажировки и объема изучаемых вопросов.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Обучение завершается теоретическим экзаменом и выполнением практических (ситуационных) заданий с оценкой наличия соответствующих навыков и умений. Работникам, усвоившим требования по безопасности выполнения работ в ОЗП и успешно сдавшим теоретический экзамен и успешно прошедшим оценку наличия соответствующих навыков и умений, выдается удостоверение о допуске к работам.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Бригада, выполняющая работы на территориально обособленном объекте ОЗП, должна быть обеспечена телефонной или радиосвязью и аптечками для оказания первой помощи.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Если люки колодцев расположены непосредственно или вблизи с проезжей частью, необходимо учитывать дополнительную специфическую опасность наезда транспортных средств (например, выдачу сигнальных жилетов).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Работники, выполняющие осмотр или работы с поверхности земли у открытого колодца, не огражденного защитным или страховочным ограждением, должны использовать соответствующие удерживающие или страховочные системы защиты от падения с высоты.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Работы внутри ОЗП емкостных сооружений осуществляются бригадой, не менее 3 работников, двое из которых (наблюдающий и работник, в функции которого входит спасение) должны находиться вне емкостного сооружения.  Конец сигнального каната работающего внутри емкостного сооружения работника должен находиться в руках одного из наблюдающих.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Запрещается отвлекать работников для выполнения других работ до тех пор, пока работающий в емкостном сооружении не выйдет на поверхность.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При работе внутри ОЗП емкостных сооружений, требующих для входа (выхода) спуска (подъема), необходимо применять страховочные системы обеспечения безопасности работ на высоте в составе анкерного устройства, страховочной привязи, соединительно-амортизирующей подсистемы. В составе этих систем безопасности запрещается применять предохранительные пояса. Запрещается использование страховочной системы обеспечения безопасности без анкерного устройства (удерживать в руках наблюдающего или страхующего конец страхующего каната или стропа от страховочной привязи работающего внутри емкостного сооружения работника).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При наличии внутри емкостного сооружения жидкости, температура которой выше 50 °C, а уровень превышает 200 мм, производить работы в емкостном сооружении запрещается без специальных средств индивидуальной защиты, обеспечивающих эффективную теплозащиту работающих.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Если работник, находящийся внутри емкостного сооружения, почувствует недомогание и подаст условный сигнал сигнальным канатом или с помощью другого организованного способа двухсторонней связи, наблюдающие должны немедленно эвакуировать пострадавшего.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Спускаться в емкостное сооружение для оказания помощи пострадавшему без соответствующих средств индивидуальной защиты органов дыхания запрещается.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Люки смотровых колодцев необходимо открывать специальными ключами длиной не менее 500 мм. Запрещается открывать люки колодцев руками или при помощи случайных предметов.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У колодцев с открытыми крышками должны быть поставлены временные решетки и ограждения, освещенные в ночное время, а также вывешены предупреждающие знаки.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Для открывания и закрывания расположенных в емкостных сооружениях задвижек необходимо пользоваться штангой-вилкой.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Перед спуском в емкостные сооружения они должны быть проверены на отсутствие загазованности с помощью газоанализаторов.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При обнаружении газа необходимо принять меры по его удалению путем естественного или принудительного вентилирования. Эффективность вентилирования контролируется повторным анализом воздуха непосредственно перед началом работ.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При невозможности удаления газа работы следует производить с применением средств индивидуальной защиты органов дыхания, соответствующих условиям работы. В этих случаях каждые 15 минут работы должны чередоваться с 15-минутным отдыхом на поверхности.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Прежде чем закрыть люк емкостного сооружения по завершении работ, руководитель работ должен удостовериться в том, что внутри емкостного сооружения не остался кто-либо из работников, а оборудование, материалы и инструмент, применявшиеся при выполнении работ, удалены с мест выполнения работ.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_GoBack"/>
      <w:bookmarkStart w:id="3" w:name="_GoBack"/>
      <w:bookmarkEnd w:id="3"/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65723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57dd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ec2f8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57d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57d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Application>LibreOffice/7.6.4.1$Linux_X86_64 LibreOffice_project/60$Build-1</Application>
  <AppVersion>15.0000</AppVersion>
  <Pages>3</Pages>
  <Words>874</Words>
  <Characters>6274</Characters>
  <CharactersWithSpaces>7360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2017-08-14T22:46:00Z</dcterms:created>
  <dc:creator>Aleksey AN. Kozhevnikov</dc:creator>
  <dc:description/>
  <dc:language>ru-RU</dc:language>
  <cp:lastModifiedBy>Стружук Анастасия Николаевна</cp:lastModifiedBy>
  <cp:lastPrinted>2024-05-05T02:46:00Z</cp:lastPrinted>
  <dcterms:modified xsi:type="dcterms:W3CDTF">2024-05-06T23:29:00Z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